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14C" w:rsidRDefault="002B714C">
      <w:pPr>
        <w:spacing w:before="100" w:after="100"/>
        <w:ind w:left="2520"/>
        <w:jc w:val="both"/>
        <w:rPr>
          <w:rFonts w:ascii="Andalus" w:hAnsi="Andalus" w:cs="Andalus"/>
          <w:sz w:val="22"/>
          <w:szCs w:val="22"/>
        </w:rPr>
      </w:pPr>
      <w:bookmarkStart w:id="0" w:name="_GoBack"/>
      <w:bookmarkEnd w:id="0"/>
    </w:p>
    <w:p w:rsidR="002B714C" w:rsidRDefault="00C50A1F">
      <w:pPr>
        <w:jc w:val="center"/>
      </w:pPr>
      <w:r>
        <w:rPr>
          <w:rFonts w:ascii="Andalus" w:hAnsi="Andalus" w:cs="Andalus"/>
          <w:b/>
          <w:sz w:val="22"/>
          <w:szCs w:val="22"/>
        </w:rPr>
        <w:t>TERMO DE COOPERAÇÃO Nº 01/2021 – JUCISRS X CAU/RS</w:t>
      </w:r>
    </w:p>
    <w:p w:rsidR="002B714C" w:rsidRDefault="002B714C">
      <w:pPr>
        <w:jc w:val="both"/>
        <w:rPr>
          <w:rFonts w:ascii="Andalus" w:hAnsi="Andalus" w:cs="Andalus"/>
          <w:b/>
          <w:sz w:val="22"/>
          <w:szCs w:val="22"/>
        </w:rPr>
      </w:pPr>
    </w:p>
    <w:p w:rsidR="002B714C" w:rsidRDefault="002B714C">
      <w:pPr>
        <w:jc w:val="both"/>
        <w:rPr>
          <w:rFonts w:ascii="Andalus" w:hAnsi="Andalus" w:cs="Andalus"/>
          <w:b/>
          <w:sz w:val="22"/>
          <w:szCs w:val="22"/>
        </w:rPr>
      </w:pPr>
    </w:p>
    <w:p w:rsidR="002B714C" w:rsidRDefault="00C50A1F">
      <w:pPr>
        <w:ind w:left="2832"/>
        <w:jc w:val="both"/>
      </w:pPr>
      <w:r>
        <w:rPr>
          <w:rFonts w:ascii="Andalus" w:hAnsi="Andalus" w:cs="Andalus"/>
          <w:b/>
          <w:sz w:val="22"/>
          <w:szCs w:val="22"/>
        </w:rPr>
        <w:t xml:space="preserve">TERMO DE COOPERAÇÃO FPE nº 1838/2021, QUE ENTRE SI CELEBRAM O ESTADO DO RIO GRANDE DO SUL, POR INTERMÉDIO DA JUNTA COMERCIAL, </w:t>
      </w:r>
      <w:r>
        <w:rPr>
          <w:rFonts w:ascii="Andalus" w:hAnsi="Andalus" w:cs="Andalus"/>
          <w:b/>
          <w:sz w:val="22"/>
          <w:szCs w:val="22"/>
        </w:rPr>
        <w:t>INDUSTRIAL E SERVIÇOS DO RIO GRANDE DO SUL E O CONSELHO DE ARQUITETURA E URBANISMO DO RIO GRANDE DO SUL – CAU/RS.</w:t>
      </w:r>
    </w:p>
    <w:p w:rsidR="002B714C" w:rsidRDefault="002B714C">
      <w:pPr>
        <w:ind w:left="2832"/>
        <w:jc w:val="both"/>
        <w:rPr>
          <w:rFonts w:ascii="Andalus" w:hAnsi="Andalus" w:cs="Andalus"/>
          <w:b/>
          <w:sz w:val="22"/>
          <w:szCs w:val="22"/>
        </w:rPr>
      </w:pPr>
    </w:p>
    <w:p w:rsidR="002B714C" w:rsidRDefault="00C50A1F">
      <w:pPr>
        <w:pStyle w:val="western"/>
        <w:spacing w:line="240" w:lineRule="auto"/>
        <w:ind w:left="17"/>
      </w:pPr>
      <w:r>
        <w:rPr>
          <w:rFonts w:ascii="Andalus" w:hAnsi="Andalus" w:cs="Andalus"/>
          <w:sz w:val="22"/>
          <w:szCs w:val="22"/>
        </w:rPr>
        <w:t xml:space="preserve">O </w:t>
      </w:r>
      <w:r>
        <w:rPr>
          <w:rFonts w:ascii="Andalus" w:hAnsi="Andalus" w:cs="Andalus"/>
          <w:b/>
          <w:sz w:val="22"/>
          <w:szCs w:val="22"/>
        </w:rPr>
        <w:t>ESTADO DO RIO GRANDE DO SUL</w:t>
      </w:r>
      <w:r>
        <w:rPr>
          <w:rFonts w:ascii="Andalus" w:hAnsi="Andalus" w:cs="Andalus"/>
          <w:sz w:val="22"/>
          <w:szCs w:val="22"/>
        </w:rPr>
        <w:t xml:space="preserve">, por intermédio da </w:t>
      </w:r>
      <w:r>
        <w:rPr>
          <w:rFonts w:ascii="Andalus" w:hAnsi="Andalus" w:cs="Andalus"/>
          <w:b/>
          <w:sz w:val="22"/>
          <w:szCs w:val="22"/>
        </w:rPr>
        <w:t>JUNTA COMERCIAL, INDUSTRIAL E SERVIÇOS DO RIO GRANDE DO SUL – JUCISRS</w:t>
      </w:r>
      <w:r>
        <w:rPr>
          <w:rFonts w:ascii="Andalus" w:hAnsi="Andalus" w:cs="Andalus"/>
          <w:sz w:val="22"/>
          <w:szCs w:val="22"/>
        </w:rPr>
        <w:t>, com sede administrati</w:t>
      </w:r>
      <w:r>
        <w:rPr>
          <w:rFonts w:ascii="Andalus" w:hAnsi="Andalus" w:cs="Andalus"/>
          <w:sz w:val="22"/>
          <w:szCs w:val="22"/>
        </w:rPr>
        <w:t xml:space="preserve">va na Av. Júlio de Castilhos n°. 120, Térreo, 1°, 2°, 3° (metade) e 4° (metade) andares, em Porto Alegre/RS, CEP 90130-030, inscrita no CNPJ sob o n°. 18.104.636/0001-49, neste ato representada por seu Presidente, Sra. </w:t>
      </w:r>
      <w:r>
        <w:rPr>
          <w:rFonts w:ascii="Andalus" w:hAnsi="Andalus" w:cs="Andalus"/>
          <w:b/>
          <w:sz w:val="22"/>
          <w:szCs w:val="22"/>
        </w:rPr>
        <w:t>Lauren de Vargas Momback</w:t>
      </w:r>
      <w:r>
        <w:rPr>
          <w:rFonts w:ascii="Andalus" w:hAnsi="Andalus" w:cs="Andalus"/>
          <w:sz w:val="22"/>
          <w:szCs w:val="22"/>
        </w:rPr>
        <w:t>, portadora d</w:t>
      </w:r>
      <w:r>
        <w:rPr>
          <w:rFonts w:ascii="Andalus" w:hAnsi="Andalus" w:cs="Andalus"/>
          <w:sz w:val="22"/>
          <w:szCs w:val="22"/>
        </w:rPr>
        <w:t xml:space="preserve">o RG n°. 1068957537/SJS-RS, inscrita no CPF sob o n°. 208.769.470-20, doravante denominada </w:t>
      </w:r>
      <w:r>
        <w:rPr>
          <w:rFonts w:ascii="Andalus" w:hAnsi="Andalus" w:cs="Andalus"/>
          <w:b/>
          <w:bCs/>
          <w:sz w:val="22"/>
          <w:szCs w:val="22"/>
        </w:rPr>
        <w:t>JUCISRS</w:t>
      </w:r>
      <w:r>
        <w:rPr>
          <w:rFonts w:ascii="Andalus" w:hAnsi="Andalus" w:cs="Andalus"/>
          <w:sz w:val="22"/>
          <w:szCs w:val="22"/>
        </w:rPr>
        <w:t xml:space="preserve">, e o </w:t>
      </w:r>
      <w:r>
        <w:rPr>
          <w:rFonts w:ascii="Andalus" w:hAnsi="Andalus" w:cs="Andalus"/>
          <w:b/>
          <w:bCs/>
          <w:sz w:val="22"/>
          <w:szCs w:val="22"/>
        </w:rPr>
        <w:t>CONSELHO DE ARQUITETURA E URBANISMO DO RIO GRANDE DO SUL – CAU/RS</w:t>
      </w:r>
      <w:r>
        <w:rPr>
          <w:rFonts w:ascii="Andalus" w:hAnsi="Andalus" w:cs="Andalus"/>
          <w:sz w:val="22"/>
          <w:szCs w:val="22"/>
        </w:rPr>
        <w:t>, Autarquia Federal, Órgão de Fiscalização Profissional, com sede e foro na Rua Dona La</w:t>
      </w:r>
      <w:r>
        <w:rPr>
          <w:rFonts w:ascii="Andalus" w:hAnsi="Andalus" w:cs="Andalus"/>
          <w:sz w:val="22"/>
          <w:szCs w:val="22"/>
        </w:rPr>
        <w:t xml:space="preserve">ura nº 320, Andar 14 e 15 - Bairro Rio Branco, em Porto Alegre/RS, CEP 90.430-090, inscrito no CNPJ sob o nº. 14.840.270/0001-15, representado por seu Presidente </w:t>
      </w:r>
      <w:r>
        <w:rPr>
          <w:rFonts w:ascii="Andalus" w:hAnsi="Andalus" w:cs="Andalus"/>
          <w:b/>
          <w:bCs/>
          <w:sz w:val="22"/>
          <w:szCs w:val="22"/>
        </w:rPr>
        <w:t>Tiago Holzmann da Silva</w:t>
      </w:r>
      <w:r>
        <w:rPr>
          <w:rFonts w:ascii="Andalus" w:hAnsi="Andalus" w:cs="Andalus"/>
          <w:sz w:val="22"/>
          <w:szCs w:val="22"/>
        </w:rPr>
        <w:t>, portador do RG nº 1040226191/S/S/RS, inscrito no CPF sob o nº 600.929</w:t>
      </w:r>
      <w:r>
        <w:rPr>
          <w:rFonts w:ascii="Andalus" w:hAnsi="Andalus" w:cs="Andalus"/>
          <w:sz w:val="22"/>
          <w:szCs w:val="22"/>
        </w:rPr>
        <w:t xml:space="preserve">.550-53, doravante denominado </w:t>
      </w:r>
      <w:r>
        <w:rPr>
          <w:rFonts w:ascii="Andalus" w:hAnsi="Andalus" w:cs="Andalus"/>
          <w:b/>
          <w:bCs/>
          <w:sz w:val="22"/>
          <w:szCs w:val="22"/>
        </w:rPr>
        <w:t>CAU/RS</w:t>
      </w:r>
      <w:r>
        <w:rPr>
          <w:rFonts w:ascii="Andalus" w:hAnsi="Andalus" w:cs="Andalus"/>
          <w:sz w:val="22"/>
          <w:szCs w:val="22"/>
        </w:rPr>
        <w:t xml:space="preserve">, </w:t>
      </w:r>
      <w:r>
        <w:rPr>
          <w:rFonts w:ascii="Andalus" w:hAnsi="Andalus" w:cs="Andalus"/>
          <w:spacing w:val="-3"/>
          <w:sz w:val="22"/>
          <w:szCs w:val="22"/>
        </w:rPr>
        <w:t xml:space="preserve">resolvem celebrar o presente Termo de Cooperação FPE nº 1838/2021, a partir do Processo Administrativo nº 21/4501-0000261-3, </w:t>
      </w:r>
      <w:r>
        <w:rPr>
          <w:rFonts w:ascii="Andalus" w:hAnsi="Andalus" w:cs="Andalus"/>
          <w:sz w:val="22"/>
          <w:szCs w:val="22"/>
        </w:rPr>
        <w:t xml:space="preserve">sujeitando-se ao disposto no art. 40, da Instrução Normativa n°. 006/2016-CAGE, à </w:t>
      </w:r>
      <w:hyperlink r:id="rId7" w:history="1">
        <w:r>
          <w:rPr>
            <w:rStyle w:val="Hyperlink"/>
            <w:rFonts w:ascii="Andalus" w:hAnsi="Andalus" w:cs="Andalus"/>
            <w:color w:val="auto"/>
            <w:sz w:val="22"/>
            <w:szCs w:val="22"/>
          </w:rPr>
          <w:t>Lei Federal n°. 8.666/93</w:t>
        </w:r>
      </w:hyperlink>
      <w:r>
        <w:rPr>
          <w:rFonts w:ascii="Andalus" w:hAnsi="Andalus" w:cs="Andalus"/>
          <w:sz w:val="22"/>
          <w:szCs w:val="22"/>
        </w:rPr>
        <w:t>, e mediante as seguintes cláusulas e condições:</w:t>
      </w:r>
    </w:p>
    <w:p w:rsidR="002B714C" w:rsidRDefault="002B714C">
      <w:pPr>
        <w:ind w:firstLine="1260"/>
        <w:jc w:val="both"/>
        <w:rPr>
          <w:rFonts w:ascii="Andalus" w:hAnsi="Andalus" w:cs="Andalus"/>
          <w:sz w:val="22"/>
          <w:szCs w:val="22"/>
        </w:rPr>
      </w:pPr>
    </w:p>
    <w:p w:rsidR="002B714C" w:rsidRDefault="00C50A1F">
      <w:pPr>
        <w:pStyle w:val="Corpodetexto21"/>
        <w:jc w:val="both"/>
      </w:pPr>
      <w:r>
        <w:rPr>
          <w:rFonts w:ascii="Andalus" w:hAnsi="Andalus" w:cs="Andalus"/>
          <w:b/>
          <w:bCs/>
          <w:sz w:val="22"/>
          <w:szCs w:val="22"/>
        </w:rPr>
        <w:t>CLÁUSULA PRIMEIRA – DO OBJETO</w:t>
      </w:r>
    </w:p>
    <w:p w:rsidR="002B714C" w:rsidRDefault="00C50A1F">
      <w:pPr>
        <w:pStyle w:val="Corpodetexto21"/>
        <w:spacing w:line="240" w:lineRule="auto"/>
        <w:jc w:val="both"/>
      </w:pPr>
      <w:r>
        <w:rPr>
          <w:rFonts w:ascii="Andalus" w:hAnsi="Andalus" w:cs="Andalus"/>
          <w:sz w:val="22"/>
          <w:szCs w:val="22"/>
        </w:rPr>
        <w:t xml:space="preserve">O presente Termo de Cooperação visa à disponibilização de informações de documentos pela </w:t>
      </w:r>
      <w:r>
        <w:rPr>
          <w:rFonts w:ascii="Andalus" w:hAnsi="Andalus" w:cs="Andalus"/>
          <w:b/>
          <w:bCs/>
          <w:sz w:val="22"/>
          <w:szCs w:val="22"/>
        </w:rPr>
        <w:t>JUCISRS</w:t>
      </w:r>
      <w:r>
        <w:rPr>
          <w:rFonts w:ascii="Andalus" w:hAnsi="Andalus" w:cs="Andalus"/>
          <w:sz w:val="22"/>
          <w:szCs w:val="22"/>
        </w:rPr>
        <w:t xml:space="preserve"> ao</w:t>
      </w:r>
      <w:r>
        <w:rPr>
          <w:rFonts w:ascii="Andalus" w:hAnsi="Andalus" w:cs="Andalus"/>
          <w:b/>
          <w:bCs/>
          <w:sz w:val="22"/>
          <w:szCs w:val="22"/>
        </w:rPr>
        <w:t xml:space="preserve"> CAU/</w:t>
      </w:r>
      <w:r>
        <w:rPr>
          <w:rFonts w:ascii="Andalus" w:hAnsi="Andalus" w:cs="Andalus"/>
          <w:b/>
          <w:bCs/>
          <w:sz w:val="22"/>
          <w:szCs w:val="22"/>
        </w:rPr>
        <w:t>RS</w:t>
      </w:r>
      <w:r>
        <w:rPr>
          <w:rFonts w:ascii="Andalus" w:hAnsi="Andalus" w:cs="Andalus"/>
          <w:sz w:val="22"/>
          <w:szCs w:val="22"/>
        </w:rPr>
        <w:t xml:space="preserve">, relativas a empresas cujas atividades estejam cadastradas no Código Nacional de Atividade Econômica – CNAE, desde que tenham seus atos arquivados na Junta Comercial, Industrial e Serviços do Rio Grande do Sul, possibilitando ao </w:t>
      </w:r>
      <w:r>
        <w:rPr>
          <w:rFonts w:ascii="Andalus" w:hAnsi="Andalus" w:cs="Andalus"/>
          <w:b/>
          <w:bCs/>
          <w:sz w:val="22"/>
          <w:szCs w:val="22"/>
        </w:rPr>
        <w:t>CAU/RS</w:t>
      </w:r>
      <w:r>
        <w:rPr>
          <w:rFonts w:ascii="Andalus" w:hAnsi="Andalus" w:cs="Andalus"/>
          <w:sz w:val="22"/>
          <w:szCs w:val="22"/>
        </w:rPr>
        <w:t xml:space="preserve"> uma atividade de </w:t>
      </w:r>
      <w:r>
        <w:rPr>
          <w:rFonts w:ascii="Andalus" w:hAnsi="Andalus" w:cs="Andalus"/>
          <w:sz w:val="22"/>
          <w:szCs w:val="22"/>
        </w:rPr>
        <w:t>fiscalização e pesquisa mais ampla.</w:t>
      </w:r>
    </w:p>
    <w:p w:rsidR="002B714C" w:rsidRDefault="002B714C">
      <w:pPr>
        <w:pStyle w:val="Corpodetexto21"/>
        <w:spacing w:line="240" w:lineRule="auto"/>
        <w:ind w:firstLine="1260"/>
        <w:jc w:val="both"/>
        <w:rPr>
          <w:rFonts w:ascii="Andalus" w:hAnsi="Andalus" w:cs="Andalus"/>
          <w:sz w:val="22"/>
          <w:szCs w:val="22"/>
        </w:rPr>
      </w:pPr>
    </w:p>
    <w:p w:rsidR="002B714C" w:rsidRDefault="002B714C">
      <w:pPr>
        <w:jc w:val="both"/>
        <w:rPr>
          <w:rFonts w:ascii="Andalus" w:hAnsi="Andalus" w:cs="Andalus"/>
          <w:b/>
          <w:bCs/>
          <w:sz w:val="22"/>
          <w:szCs w:val="22"/>
        </w:rPr>
      </w:pPr>
    </w:p>
    <w:p w:rsidR="002B714C" w:rsidRDefault="00C50A1F">
      <w:pPr>
        <w:jc w:val="both"/>
      </w:pPr>
      <w:r>
        <w:rPr>
          <w:rFonts w:ascii="Andalus" w:hAnsi="Andalus" w:cs="Andalus"/>
          <w:b/>
          <w:bCs/>
          <w:sz w:val="22"/>
          <w:szCs w:val="22"/>
        </w:rPr>
        <w:t>CLÁUSULA SEGUNDA - DAS OBRIGAÇÕES DOS PARTÍCIPES</w:t>
      </w:r>
    </w:p>
    <w:p w:rsidR="002B714C" w:rsidRDefault="002B714C">
      <w:pPr>
        <w:jc w:val="both"/>
        <w:rPr>
          <w:rFonts w:ascii="Andalus" w:hAnsi="Andalus" w:cs="Andalus"/>
          <w:b/>
          <w:bCs/>
          <w:sz w:val="22"/>
          <w:szCs w:val="22"/>
        </w:rPr>
      </w:pPr>
    </w:p>
    <w:p w:rsidR="002B714C" w:rsidRDefault="00C50A1F">
      <w:pPr>
        <w:jc w:val="both"/>
      </w:pPr>
      <w:r>
        <w:rPr>
          <w:rFonts w:ascii="Andalus" w:hAnsi="Andalus" w:cs="Andalus"/>
          <w:sz w:val="22"/>
          <w:szCs w:val="22"/>
        </w:rPr>
        <w:t xml:space="preserve">1 – Caberá à </w:t>
      </w:r>
      <w:r>
        <w:rPr>
          <w:rFonts w:ascii="Andalus" w:hAnsi="Andalus" w:cs="Andalus"/>
          <w:b/>
          <w:bCs/>
          <w:sz w:val="22"/>
          <w:szCs w:val="22"/>
        </w:rPr>
        <w:t>JUCISRS:</w:t>
      </w:r>
    </w:p>
    <w:p w:rsidR="002B714C" w:rsidRDefault="002B714C">
      <w:pPr>
        <w:jc w:val="both"/>
        <w:rPr>
          <w:rFonts w:ascii="Andalus" w:hAnsi="Andalus" w:cs="Andalus"/>
          <w:sz w:val="22"/>
          <w:szCs w:val="22"/>
        </w:rPr>
      </w:pPr>
    </w:p>
    <w:p w:rsidR="002B714C" w:rsidRDefault="00C50A1F">
      <w:pPr>
        <w:jc w:val="both"/>
      </w:pPr>
      <w:r>
        <w:rPr>
          <w:rFonts w:ascii="Andalus" w:hAnsi="Andalus" w:cs="Andalus"/>
          <w:sz w:val="22"/>
          <w:szCs w:val="22"/>
        </w:rPr>
        <w:t xml:space="preserve">1.1 - dispor dados para ao </w:t>
      </w:r>
      <w:r>
        <w:rPr>
          <w:rFonts w:ascii="Andalus" w:hAnsi="Andalus" w:cs="Andalus"/>
          <w:b/>
          <w:bCs/>
          <w:sz w:val="22"/>
          <w:szCs w:val="22"/>
        </w:rPr>
        <w:t xml:space="preserve">CAU/RS, </w:t>
      </w:r>
      <w:r>
        <w:rPr>
          <w:rFonts w:ascii="Andalus" w:hAnsi="Andalus" w:cs="Andalus"/>
          <w:sz w:val="22"/>
          <w:szCs w:val="22"/>
        </w:rPr>
        <w:t>relativos às empresas registradas e cadastradas no Sistema de Registro Mercantil.</w:t>
      </w:r>
    </w:p>
    <w:p w:rsidR="002B714C" w:rsidRDefault="002B714C">
      <w:pPr>
        <w:jc w:val="both"/>
        <w:rPr>
          <w:rFonts w:ascii="Andalus" w:hAnsi="Andalus" w:cs="Andalus"/>
          <w:sz w:val="22"/>
          <w:szCs w:val="22"/>
        </w:rPr>
      </w:pPr>
    </w:p>
    <w:p w:rsidR="002B714C" w:rsidRDefault="00C50A1F">
      <w:pPr>
        <w:jc w:val="both"/>
      </w:pPr>
      <w:r>
        <w:rPr>
          <w:rFonts w:ascii="Andalus" w:hAnsi="Andalus" w:cs="Andalus"/>
          <w:sz w:val="22"/>
          <w:szCs w:val="22"/>
        </w:rPr>
        <w:t xml:space="preserve">2 – Caberá ao </w:t>
      </w:r>
      <w:r>
        <w:rPr>
          <w:rFonts w:ascii="Andalus" w:hAnsi="Andalus" w:cs="Andalus"/>
          <w:b/>
          <w:bCs/>
          <w:sz w:val="22"/>
          <w:szCs w:val="22"/>
        </w:rPr>
        <w:t>CAU/RS</w:t>
      </w:r>
      <w:r>
        <w:rPr>
          <w:rFonts w:ascii="Andalus" w:hAnsi="Andalus" w:cs="Andalus"/>
          <w:sz w:val="22"/>
          <w:szCs w:val="22"/>
        </w:rPr>
        <w:t>:</w:t>
      </w:r>
    </w:p>
    <w:p w:rsidR="002B714C" w:rsidRDefault="002B714C">
      <w:pPr>
        <w:jc w:val="both"/>
        <w:rPr>
          <w:rFonts w:ascii="Andalus" w:hAnsi="Andalus" w:cs="Andalus"/>
          <w:sz w:val="22"/>
          <w:szCs w:val="22"/>
        </w:rPr>
      </w:pPr>
    </w:p>
    <w:p w:rsidR="002B714C" w:rsidRDefault="00C50A1F">
      <w:pPr>
        <w:pStyle w:val="Recuodecorpodetexto"/>
        <w:spacing w:after="0"/>
        <w:ind w:left="0"/>
        <w:jc w:val="both"/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lastRenderedPageBreak/>
        <w:t xml:space="preserve">2.1 </w:t>
      </w:r>
      <w:r>
        <w:rPr>
          <w:rFonts w:ascii="Andalus" w:hAnsi="Andalus" w:cs="Andalus"/>
          <w:sz w:val="22"/>
          <w:szCs w:val="22"/>
        </w:rPr>
        <w:t>– em contrapartida, deixar à disposição da JUCISRS, 02 (dois) estagiários de nível superior, com carga horária de 30h semanais.</w:t>
      </w:r>
    </w:p>
    <w:p w:rsidR="002B714C" w:rsidRDefault="002B714C">
      <w:pPr>
        <w:ind w:firstLine="540"/>
        <w:jc w:val="both"/>
        <w:rPr>
          <w:rFonts w:ascii="Andalus" w:hAnsi="Andalus" w:cs="Andalus"/>
          <w:sz w:val="22"/>
          <w:szCs w:val="22"/>
        </w:rPr>
      </w:pPr>
    </w:p>
    <w:p w:rsidR="002B714C" w:rsidRDefault="00C50A1F">
      <w:pPr>
        <w:pStyle w:val="Corpodetexto21"/>
        <w:tabs>
          <w:tab w:val="left" w:pos="360"/>
        </w:tabs>
        <w:spacing w:after="0" w:line="240" w:lineRule="auto"/>
        <w:jc w:val="both"/>
      </w:pPr>
      <w:r>
        <w:rPr>
          <w:rFonts w:ascii="Andalus" w:hAnsi="Andalus" w:cs="Andalus"/>
          <w:b/>
          <w:bCs/>
          <w:sz w:val="22"/>
          <w:szCs w:val="22"/>
        </w:rPr>
        <w:t>CLÁUSULA TERCEIRA – DA OPERACIONALIZAÇÃO DAS ATIVIDADES</w:t>
      </w:r>
    </w:p>
    <w:p w:rsidR="002B714C" w:rsidRDefault="002B714C">
      <w:pPr>
        <w:pStyle w:val="Corpodetexto21"/>
        <w:tabs>
          <w:tab w:val="left" w:pos="360"/>
        </w:tabs>
        <w:spacing w:after="0" w:line="240" w:lineRule="auto"/>
        <w:jc w:val="both"/>
        <w:rPr>
          <w:rFonts w:ascii="Andalus" w:hAnsi="Andalus" w:cs="Andalus"/>
          <w:b/>
          <w:bCs/>
          <w:sz w:val="22"/>
          <w:szCs w:val="22"/>
        </w:rPr>
      </w:pPr>
    </w:p>
    <w:p w:rsidR="002B714C" w:rsidRDefault="00C50A1F">
      <w:pPr>
        <w:pStyle w:val="Corpodetexto21"/>
        <w:tabs>
          <w:tab w:val="left" w:pos="360"/>
        </w:tabs>
        <w:spacing w:after="0" w:line="240" w:lineRule="auto"/>
        <w:jc w:val="both"/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>Para operacionalizar as atividades objeto deste Termo de Cooperação, p</w:t>
      </w:r>
      <w:r>
        <w:rPr>
          <w:rFonts w:ascii="Andalus" w:hAnsi="Andalus" w:cs="Andalus"/>
          <w:sz w:val="22"/>
          <w:szCs w:val="22"/>
        </w:rPr>
        <w:t xml:space="preserve">oderão ser constituídos grupos de trabalho integrados por representantes dos partícipes, indicando, cada um, um coordenador com a incumbência de: </w:t>
      </w:r>
    </w:p>
    <w:p w:rsidR="002B714C" w:rsidRDefault="002B714C">
      <w:pPr>
        <w:pStyle w:val="Corpodetexto21"/>
        <w:tabs>
          <w:tab w:val="left" w:pos="360"/>
        </w:tabs>
        <w:spacing w:after="0" w:line="240" w:lineRule="auto"/>
        <w:jc w:val="both"/>
        <w:rPr>
          <w:rFonts w:ascii="Andalus" w:hAnsi="Andalus" w:cs="Andalus"/>
          <w:sz w:val="22"/>
          <w:szCs w:val="22"/>
        </w:rPr>
      </w:pPr>
    </w:p>
    <w:p w:rsidR="002B714C" w:rsidRDefault="00C50A1F">
      <w:pPr>
        <w:pStyle w:val="Corpodetexto21"/>
        <w:tabs>
          <w:tab w:val="left" w:pos="360"/>
        </w:tabs>
        <w:spacing w:after="0" w:line="240" w:lineRule="auto"/>
        <w:jc w:val="both"/>
      </w:pPr>
      <w:r>
        <w:rPr>
          <w:rFonts w:ascii="Andalus" w:hAnsi="Andalus" w:cs="Andalus"/>
          <w:b/>
          <w:bCs/>
          <w:sz w:val="22"/>
          <w:szCs w:val="22"/>
        </w:rPr>
        <w:t>a)</w:t>
      </w:r>
      <w:r>
        <w:rPr>
          <w:rFonts w:ascii="Andalus" w:hAnsi="Andalus" w:cs="Andalus"/>
          <w:sz w:val="22"/>
          <w:szCs w:val="22"/>
        </w:rPr>
        <w:t xml:space="preserve"> responder pela comunicação que se fizer necessária, inclusive buscando soluções para eventuais problemas </w:t>
      </w:r>
      <w:r>
        <w:rPr>
          <w:rFonts w:ascii="Andalus" w:hAnsi="Andalus" w:cs="Andalus"/>
          <w:sz w:val="22"/>
          <w:szCs w:val="22"/>
        </w:rPr>
        <w:t xml:space="preserve">técnicos que possam ocorrer; </w:t>
      </w:r>
    </w:p>
    <w:p w:rsidR="002B714C" w:rsidRDefault="002B714C">
      <w:pPr>
        <w:pStyle w:val="Corpodetexto21"/>
        <w:tabs>
          <w:tab w:val="left" w:pos="360"/>
        </w:tabs>
        <w:spacing w:after="0" w:line="240" w:lineRule="auto"/>
        <w:jc w:val="both"/>
        <w:rPr>
          <w:rFonts w:ascii="Andalus" w:hAnsi="Andalus" w:cs="Andalus"/>
          <w:sz w:val="22"/>
          <w:szCs w:val="22"/>
        </w:rPr>
      </w:pPr>
    </w:p>
    <w:p w:rsidR="002B714C" w:rsidRDefault="00C50A1F">
      <w:pPr>
        <w:pStyle w:val="Corpodetexto21"/>
        <w:tabs>
          <w:tab w:val="left" w:pos="360"/>
        </w:tabs>
        <w:spacing w:after="0" w:line="240" w:lineRule="auto"/>
        <w:jc w:val="both"/>
      </w:pPr>
      <w:r>
        <w:rPr>
          <w:rFonts w:ascii="Andalus" w:hAnsi="Andalus" w:cs="Andalus"/>
          <w:b/>
          <w:bCs/>
          <w:sz w:val="22"/>
          <w:szCs w:val="22"/>
        </w:rPr>
        <w:t>b)</w:t>
      </w:r>
      <w:r>
        <w:rPr>
          <w:rFonts w:ascii="Andalus" w:hAnsi="Andalus" w:cs="Andalus"/>
          <w:sz w:val="22"/>
          <w:szCs w:val="22"/>
        </w:rPr>
        <w:t xml:space="preserve"> propor eventuais alterações que se façam necessárias para o bom cumprimento do presente Convênio, sugerindo, se for o caso, a elaboração de termos aditivos.</w:t>
      </w:r>
    </w:p>
    <w:p w:rsidR="002B714C" w:rsidRDefault="002B714C">
      <w:pPr>
        <w:pStyle w:val="Corpodetexto21"/>
        <w:spacing w:after="0" w:line="240" w:lineRule="auto"/>
        <w:jc w:val="both"/>
        <w:rPr>
          <w:rFonts w:ascii="Andalus" w:hAnsi="Andalus" w:cs="Andalus"/>
          <w:b/>
          <w:sz w:val="22"/>
          <w:szCs w:val="22"/>
        </w:rPr>
      </w:pPr>
    </w:p>
    <w:p w:rsidR="002B714C" w:rsidRDefault="00C50A1F">
      <w:pPr>
        <w:pStyle w:val="Corpodetexto21"/>
        <w:spacing w:after="0" w:line="240" w:lineRule="auto"/>
        <w:jc w:val="both"/>
      </w:pPr>
      <w:r>
        <w:rPr>
          <w:rFonts w:ascii="Andalus" w:hAnsi="Andalus" w:cs="Andalus"/>
          <w:b/>
          <w:sz w:val="22"/>
          <w:szCs w:val="22"/>
        </w:rPr>
        <w:t>CLÁUSULA QUARTA</w:t>
      </w:r>
      <w:r>
        <w:rPr>
          <w:rFonts w:ascii="Andalus" w:hAnsi="Andalus" w:cs="Andalus"/>
          <w:bCs/>
          <w:sz w:val="22"/>
          <w:szCs w:val="22"/>
        </w:rPr>
        <w:t xml:space="preserve"> – </w:t>
      </w:r>
      <w:r>
        <w:rPr>
          <w:rFonts w:ascii="Andalus" w:hAnsi="Andalus" w:cs="Andalus"/>
          <w:b/>
          <w:sz w:val="22"/>
          <w:szCs w:val="22"/>
        </w:rPr>
        <w:t>DAS DESPESAS</w:t>
      </w:r>
    </w:p>
    <w:p w:rsidR="002B714C" w:rsidRDefault="002B714C">
      <w:pPr>
        <w:pStyle w:val="Corpodetexto21"/>
        <w:spacing w:after="0" w:line="240" w:lineRule="auto"/>
        <w:jc w:val="both"/>
        <w:rPr>
          <w:rFonts w:ascii="Andalus" w:hAnsi="Andalus" w:cs="Andalus"/>
          <w:b/>
          <w:sz w:val="22"/>
          <w:szCs w:val="22"/>
        </w:rPr>
      </w:pPr>
    </w:p>
    <w:p w:rsidR="002B714C" w:rsidRDefault="00C50A1F">
      <w:pPr>
        <w:pStyle w:val="Corpodetexto21"/>
        <w:spacing w:after="0" w:line="240" w:lineRule="auto"/>
        <w:jc w:val="both"/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>Cada partícipe responsabilizar-s</w:t>
      </w:r>
      <w:r>
        <w:rPr>
          <w:rFonts w:ascii="Andalus" w:hAnsi="Andalus" w:cs="Andalus"/>
          <w:sz w:val="22"/>
          <w:szCs w:val="22"/>
        </w:rPr>
        <w:t xml:space="preserve">e-á pela remuneração devida aos respectivos servidores designados para as atividades previstas neste Termo de Cooperação, com despesas à conta de dotações orçamentárias próprias, sendo que o CAU/RS efetuará a contratação dos estagiários de nível superior, </w:t>
      </w:r>
      <w:r>
        <w:rPr>
          <w:rFonts w:ascii="Andalus" w:hAnsi="Andalus" w:cs="Andalus"/>
          <w:sz w:val="22"/>
          <w:szCs w:val="22"/>
        </w:rPr>
        <w:t xml:space="preserve">ficando claro que este Termo de Cooperação não envolverá aplicação de recursos específicos, obedecidas, ainda, as seguintes condições: </w:t>
      </w:r>
    </w:p>
    <w:p w:rsidR="002B714C" w:rsidRDefault="002B714C">
      <w:pPr>
        <w:pStyle w:val="Corpodetexto21"/>
        <w:spacing w:after="0" w:line="240" w:lineRule="auto"/>
        <w:ind w:firstLine="1276"/>
        <w:jc w:val="both"/>
        <w:rPr>
          <w:rFonts w:ascii="Andalus" w:hAnsi="Andalus" w:cs="Andalus"/>
          <w:sz w:val="22"/>
          <w:szCs w:val="22"/>
        </w:rPr>
      </w:pPr>
    </w:p>
    <w:p w:rsidR="002B714C" w:rsidRDefault="00C50A1F">
      <w:pPr>
        <w:pStyle w:val="Corpodetexto21"/>
        <w:spacing w:after="0" w:line="240" w:lineRule="auto"/>
        <w:jc w:val="both"/>
      </w:pPr>
      <w:r>
        <w:rPr>
          <w:rFonts w:ascii="Andalus" w:hAnsi="Andalus" w:cs="Andalus"/>
          <w:b/>
          <w:bCs/>
          <w:sz w:val="22"/>
          <w:szCs w:val="22"/>
        </w:rPr>
        <w:t>a)</w:t>
      </w:r>
      <w:r>
        <w:rPr>
          <w:rFonts w:ascii="Andalus" w:hAnsi="Andalus" w:cs="Andalus"/>
          <w:sz w:val="22"/>
          <w:szCs w:val="22"/>
        </w:rPr>
        <w:t xml:space="preserve"> as atividades, para consecução dos objetivos estabelecidos neste Termo de Cooperação, serão executadas de forma </w:t>
      </w:r>
      <w:r>
        <w:rPr>
          <w:rFonts w:ascii="Andalus" w:hAnsi="Andalus" w:cs="Andalus"/>
          <w:sz w:val="22"/>
          <w:szCs w:val="22"/>
        </w:rPr>
        <w:t>coordenada, porém com independência administrativa técnica e financeira;</w:t>
      </w:r>
    </w:p>
    <w:p w:rsidR="002B714C" w:rsidRDefault="002B714C">
      <w:pPr>
        <w:pStyle w:val="Corpodetexto21"/>
        <w:spacing w:after="0" w:line="240" w:lineRule="auto"/>
        <w:ind w:firstLine="1276"/>
        <w:jc w:val="both"/>
        <w:rPr>
          <w:rFonts w:ascii="Andalus" w:hAnsi="Andalus" w:cs="Andalus"/>
          <w:sz w:val="22"/>
          <w:szCs w:val="22"/>
        </w:rPr>
      </w:pPr>
    </w:p>
    <w:p w:rsidR="002B714C" w:rsidRDefault="002B714C">
      <w:pPr>
        <w:pStyle w:val="Corpodetexto21"/>
        <w:spacing w:after="0" w:line="240" w:lineRule="auto"/>
        <w:jc w:val="both"/>
        <w:rPr>
          <w:rFonts w:ascii="Andalus" w:hAnsi="Andalus" w:cs="Andalus"/>
          <w:b/>
          <w:sz w:val="22"/>
          <w:szCs w:val="22"/>
        </w:rPr>
      </w:pPr>
    </w:p>
    <w:p w:rsidR="002B714C" w:rsidRDefault="00C50A1F">
      <w:pPr>
        <w:pStyle w:val="Corpodetexto21"/>
        <w:spacing w:after="0" w:line="240" w:lineRule="auto"/>
        <w:jc w:val="both"/>
      </w:pPr>
      <w:r>
        <w:rPr>
          <w:rFonts w:ascii="Andalus" w:hAnsi="Andalus" w:cs="Andalus"/>
          <w:b/>
          <w:sz w:val="22"/>
          <w:szCs w:val="22"/>
        </w:rPr>
        <w:t>b)</w:t>
      </w:r>
      <w:r>
        <w:rPr>
          <w:rFonts w:ascii="Andalus" w:hAnsi="Andalus" w:cs="Andalus"/>
          <w:bCs/>
          <w:sz w:val="22"/>
          <w:szCs w:val="22"/>
        </w:rPr>
        <w:t xml:space="preserve"> a coordenação dos serviços e atividades, relativa às informações cadastrais, será realizada pela Presidência da Junta Comercial, Industrial e Serviços do Rio Grande do Sul ou por</w:t>
      </w:r>
      <w:r>
        <w:rPr>
          <w:rFonts w:ascii="Andalus" w:hAnsi="Andalus" w:cs="Andalus"/>
          <w:bCs/>
          <w:sz w:val="22"/>
          <w:szCs w:val="22"/>
        </w:rPr>
        <w:t xml:space="preserve"> servidores por ele designados.</w:t>
      </w:r>
    </w:p>
    <w:p w:rsidR="002B714C" w:rsidRDefault="002B714C">
      <w:pPr>
        <w:pStyle w:val="Corpodetexto21"/>
        <w:spacing w:after="0" w:line="240" w:lineRule="auto"/>
        <w:ind w:firstLine="1276"/>
        <w:jc w:val="both"/>
        <w:rPr>
          <w:rFonts w:ascii="Andalus" w:hAnsi="Andalus" w:cs="Andalus"/>
          <w:sz w:val="22"/>
          <w:szCs w:val="22"/>
        </w:rPr>
      </w:pPr>
    </w:p>
    <w:p w:rsidR="002B714C" w:rsidRDefault="00C50A1F">
      <w:pPr>
        <w:jc w:val="both"/>
      </w:pPr>
      <w:r>
        <w:rPr>
          <w:rFonts w:ascii="Andalus" w:hAnsi="Andalus" w:cs="Andalus"/>
          <w:b/>
          <w:bCs/>
          <w:color w:val="000000"/>
          <w:sz w:val="22"/>
          <w:szCs w:val="22"/>
        </w:rPr>
        <w:t>CLÁUSULA QUINTA - DA PROTEÇÃO DE DADOS</w:t>
      </w:r>
    </w:p>
    <w:p w:rsidR="002B714C" w:rsidRDefault="002B714C">
      <w:pPr>
        <w:jc w:val="both"/>
        <w:rPr>
          <w:rFonts w:ascii="Andalus" w:hAnsi="Andalus" w:cs="Andalus"/>
          <w:b/>
          <w:bCs/>
          <w:color w:val="000000"/>
          <w:sz w:val="22"/>
          <w:szCs w:val="22"/>
        </w:rPr>
      </w:pPr>
    </w:p>
    <w:p w:rsidR="002B714C" w:rsidRDefault="00C50A1F">
      <w:pPr>
        <w:jc w:val="both"/>
      </w:pPr>
      <w:r>
        <w:rPr>
          <w:rFonts w:ascii="Andalus" w:hAnsi="Andalus" w:cs="Andalus"/>
          <w:color w:val="000000"/>
          <w:sz w:val="22"/>
          <w:szCs w:val="22"/>
        </w:rPr>
        <w:t>As partes, por intermédio de seus representantes, durante a vigência do presente Termo de Cooperação, no cumprimento de suas obrigações, deverão adotar todas as medidas de segurança e</w:t>
      </w:r>
      <w:r>
        <w:rPr>
          <w:rFonts w:ascii="Andalus" w:hAnsi="Andalus" w:cs="Andalus"/>
          <w:color w:val="000000"/>
          <w:sz w:val="22"/>
          <w:szCs w:val="22"/>
        </w:rPr>
        <w:t xml:space="preserve"> proteção dos dados pessoais que por ventura obtenham acesso durante a execução do objeto deste instrumento. </w:t>
      </w:r>
    </w:p>
    <w:p w:rsidR="002B714C" w:rsidRDefault="002B714C">
      <w:pPr>
        <w:jc w:val="both"/>
        <w:rPr>
          <w:rFonts w:ascii="Andalus" w:hAnsi="Andalus" w:cs="Andalus"/>
          <w:color w:val="000000"/>
          <w:sz w:val="22"/>
          <w:szCs w:val="22"/>
        </w:rPr>
      </w:pPr>
    </w:p>
    <w:p w:rsidR="002B714C" w:rsidRDefault="00C50A1F">
      <w:pPr>
        <w:pStyle w:val="corpo"/>
        <w:jc w:val="both"/>
      </w:pPr>
      <w:r>
        <w:rPr>
          <w:rFonts w:ascii="Andalus" w:hAnsi="Andalus" w:cs="Andalus"/>
          <w:b/>
          <w:bCs/>
          <w:color w:val="000000"/>
          <w:sz w:val="22"/>
          <w:szCs w:val="22"/>
        </w:rPr>
        <w:t xml:space="preserve">§ 1º </w:t>
      </w:r>
      <w:r>
        <w:rPr>
          <w:rFonts w:ascii="Andalus" w:hAnsi="Andalus" w:cs="Andalus"/>
          <w:color w:val="000000"/>
          <w:sz w:val="22"/>
          <w:szCs w:val="22"/>
        </w:rPr>
        <w:t>As partes declaram estar cientes dos direitos, obrigações e penalidades aplicáveis constantes da Lei Geral de Proteção de Dados Pessoais, Le</w:t>
      </w:r>
      <w:r>
        <w:rPr>
          <w:rFonts w:ascii="Andalus" w:hAnsi="Andalus" w:cs="Andalus"/>
          <w:color w:val="000000"/>
          <w:sz w:val="22"/>
          <w:szCs w:val="22"/>
        </w:rPr>
        <w:t>i 13.709/2018 - LGPD, e obrigam-se a adotar todas as medidas razoáveis par</w:t>
      </w:r>
      <w:r>
        <w:rPr>
          <w:rFonts w:ascii="Andalus" w:hAnsi="Andalus" w:cs="Andalus"/>
          <w:bCs/>
          <w:color w:val="000000"/>
          <w:sz w:val="22"/>
          <w:szCs w:val="22"/>
        </w:rPr>
        <w:t>a</w:t>
      </w:r>
      <w:r>
        <w:rPr>
          <w:rFonts w:ascii="Andalus" w:hAnsi="Andalus" w:cs="Andalus"/>
          <w:color w:val="000000"/>
          <w:sz w:val="22"/>
          <w:szCs w:val="22"/>
        </w:rPr>
        <w:t xml:space="preserve"> garantir, por si, bem como </w:t>
      </w:r>
      <w:r>
        <w:rPr>
          <w:rFonts w:ascii="Andalus" w:hAnsi="Andalus" w:cs="Andalus"/>
          <w:bCs/>
          <w:color w:val="000000"/>
          <w:sz w:val="22"/>
          <w:szCs w:val="22"/>
        </w:rPr>
        <w:t xml:space="preserve">por </w:t>
      </w:r>
      <w:r>
        <w:rPr>
          <w:rFonts w:ascii="Andalus" w:hAnsi="Andalus" w:cs="Andalus"/>
          <w:color w:val="000000"/>
          <w:sz w:val="22"/>
          <w:szCs w:val="22"/>
        </w:rPr>
        <w:t>seus empregados</w:t>
      </w:r>
      <w:r>
        <w:rPr>
          <w:rFonts w:ascii="Andalus" w:hAnsi="Andalus" w:cs="Andalus"/>
          <w:b/>
          <w:bCs/>
          <w:color w:val="000000"/>
          <w:sz w:val="22"/>
          <w:szCs w:val="22"/>
        </w:rPr>
        <w:t>,</w:t>
      </w:r>
      <w:r>
        <w:rPr>
          <w:rFonts w:ascii="Andalus" w:hAnsi="Andalus" w:cs="Andalus"/>
          <w:color w:val="000000"/>
          <w:sz w:val="22"/>
          <w:szCs w:val="22"/>
        </w:rPr>
        <w:t xml:space="preserve"> que utilizem os Dados Protegidos na extensão autorizada na referida Lei Geral de Proteção de Dados Pessoais. </w:t>
      </w:r>
    </w:p>
    <w:p w:rsidR="002B714C" w:rsidRDefault="00C50A1F">
      <w:pPr>
        <w:pStyle w:val="corpo"/>
        <w:jc w:val="both"/>
      </w:pPr>
      <w:r>
        <w:rPr>
          <w:rFonts w:ascii="Andalus" w:hAnsi="Andalus" w:cs="Andalus"/>
          <w:color w:val="000000"/>
          <w:sz w:val="22"/>
          <w:szCs w:val="22"/>
        </w:rPr>
        <w:t> </w:t>
      </w:r>
    </w:p>
    <w:p w:rsidR="002B714C" w:rsidRDefault="00C50A1F">
      <w:pPr>
        <w:pStyle w:val="corpo"/>
        <w:jc w:val="both"/>
      </w:pPr>
      <w:r>
        <w:rPr>
          <w:rFonts w:ascii="Andalus" w:hAnsi="Andalus" w:cs="Andalus"/>
          <w:b/>
          <w:bCs/>
          <w:color w:val="000000"/>
          <w:sz w:val="22"/>
          <w:szCs w:val="22"/>
        </w:rPr>
        <w:t>§ 2º</w:t>
      </w:r>
      <w:r>
        <w:rPr>
          <w:rFonts w:ascii="Andalus" w:hAnsi="Andalus" w:cs="Andalus"/>
          <w:color w:val="000000"/>
          <w:sz w:val="22"/>
          <w:szCs w:val="22"/>
        </w:rPr>
        <w:t xml:space="preserve"> As partes recon</w:t>
      </w:r>
      <w:r>
        <w:rPr>
          <w:rFonts w:ascii="Andalus" w:hAnsi="Andalus" w:cs="Andalus"/>
          <w:color w:val="000000"/>
          <w:sz w:val="22"/>
          <w:szCs w:val="22"/>
        </w:rPr>
        <w:t>hecem a importância de manter as informações confidenciais que eventualmente venham a obter acesso, em segurança e sob sigilo, obrigando-se a tomar todas as medidas cabíveis para impedir o vazamento, transferência, compartilhamento ou divulgação dos dados,</w:t>
      </w:r>
      <w:r>
        <w:rPr>
          <w:rFonts w:ascii="Andalus" w:hAnsi="Andalus" w:cs="Andalus"/>
          <w:color w:val="000000"/>
          <w:sz w:val="22"/>
          <w:szCs w:val="22"/>
        </w:rPr>
        <w:t xml:space="preserve"> sem autorização, </w:t>
      </w:r>
      <w:r>
        <w:rPr>
          <w:rFonts w:ascii="Andalus" w:hAnsi="Andalus" w:cs="Andalus"/>
          <w:bCs/>
          <w:color w:val="000000"/>
          <w:sz w:val="22"/>
          <w:szCs w:val="22"/>
        </w:rPr>
        <w:t>a</w:t>
      </w:r>
      <w:r>
        <w:rPr>
          <w:rFonts w:ascii="Andalus" w:hAnsi="Andalus" w:cs="Andalus"/>
          <w:color w:val="000000"/>
          <w:sz w:val="22"/>
          <w:szCs w:val="22"/>
        </w:rPr>
        <w:t xml:space="preserve"> terceiros alheios a presente relação. </w:t>
      </w:r>
    </w:p>
    <w:p w:rsidR="002B714C" w:rsidRDefault="00C50A1F">
      <w:pPr>
        <w:pStyle w:val="corpo"/>
        <w:jc w:val="both"/>
      </w:pPr>
      <w:r>
        <w:rPr>
          <w:rFonts w:ascii="Andalus" w:hAnsi="Andalus" w:cs="Andalus"/>
          <w:color w:val="000000"/>
          <w:sz w:val="22"/>
          <w:szCs w:val="22"/>
        </w:rPr>
        <w:t> </w:t>
      </w:r>
    </w:p>
    <w:p w:rsidR="002B714C" w:rsidRDefault="00C50A1F">
      <w:pPr>
        <w:pStyle w:val="corpo"/>
        <w:jc w:val="both"/>
      </w:pPr>
      <w:r>
        <w:rPr>
          <w:rFonts w:ascii="Andalus" w:hAnsi="Andalus" w:cs="Andalus"/>
          <w:b/>
          <w:bCs/>
          <w:color w:val="000000"/>
          <w:sz w:val="22"/>
          <w:szCs w:val="22"/>
        </w:rPr>
        <w:lastRenderedPageBreak/>
        <w:t xml:space="preserve">§ 3º </w:t>
      </w:r>
      <w:r>
        <w:rPr>
          <w:rFonts w:ascii="Andalus" w:hAnsi="Andalus" w:cs="Andalus"/>
          <w:bCs/>
          <w:color w:val="000000"/>
          <w:sz w:val="22"/>
          <w:szCs w:val="22"/>
        </w:rPr>
        <w:t>As partes se obrigam a não comunicar, revelar ou disponibilizar, no todo ou em parte, os dados pessoais e demais informações confidenciais que obtenham acesso, salvo consentimento prévio e e</w:t>
      </w:r>
      <w:r>
        <w:rPr>
          <w:rFonts w:ascii="Andalus" w:hAnsi="Andalus" w:cs="Andalus"/>
          <w:bCs/>
          <w:color w:val="000000"/>
          <w:sz w:val="22"/>
          <w:szCs w:val="22"/>
        </w:rPr>
        <w:t>xpresso do titular do dado.</w:t>
      </w:r>
    </w:p>
    <w:p w:rsidR="002B714C" w:rsidRDefault="002B714C">
      <w:pPr>
        <w:pStyle w:val="Corpodetexto"/>
        <w:spacing w:line="240" w:lineRule="auto"/>
        <w:rPr>
          <w:rFonts w:ascii="Andalus" w:hAnsi="Andalus" w:cs="Andalus"/>
          <w:bCs/>
          <w:sz w:val="22"/>
          <w:szCs w:val="22"/>
        </w:rPr>
      </w:pPr>
    </w:p>
    <w:p w:rsidR="002B714C" w:rsidRDefault="00C50A1F">
      <w:pPr>
        <w:pStyle w:val="western"/>
        <w:spacing w:before="0" w:line="240" w:lineRule="auto"/>
      </w:pPr>
      <w:r>
        <w:rPr>
          <w:rFonts w:ascii="Andalus" w:hAnsi="Andalus" w:cs="Andalus"/>
          <w:b/>
          <w:bCs/>
          <w:sz w:val="22"/>
          <w:szCs w:val="22"/>
        </w:rPr>
        <w:t>CLÁUSULA SEXTA – DO PRAZO DE VIGÊNCIA</w:t>
      </w:r>
    </w:p>
    <w:p w:rsidR="002B714C" w:rsidRDefault="002B714C">
      <w:pPr>
        <w:pStyle w:val="western"/>
        <w:spacing w:before="0" w:line="240" w:lineRule="auto"/>
        <w:rPr>
          <w:rFonts w:ascii="Andalus" w:hAnsi="Andalus" w:cs="Andalus"/>
          <w:sz w:val="22"/>
          <w:szCs w:val="22"/>
        </w:rPr>
      </w:pPr>
    </w:p>
    <w:p w:rsidR="002B714C" w:rsidRDefault="00C50A1F">
      <w:pPr>
        <w:pStyle w:val="western"/>
        <w:spacing w:before="0" w:line="240" w:lineRule="auto"/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>O presente instrumento vigerá pelo prazo de 60 (sessenta) meses, contados da data da assinatura com eficácia a contar da publicação de sua Súmula no Diário Oficial do Estado, podendo ser a</w:t>
      </w:r>
      <w:r>
        <w:rPr>
          <w:rFonts w:ascii="Andalus" w:hAnsi="Andalus" w:cs="Andalus"/>
          <w:sz w:val="22"/>
          <w:szCs w:val="22"/>
        </w:rPr>
        <w:t>lterado mediante Termo Aditivo.</w:t>
      </w:r>
    </w:p>
    <w:p w:rsidR="002B714C" w:rsidRDefault="00C50A1F">
      <w:pPr>
        <w:pStyle w:val="NormalWeb"/>
        <w:jc w:val="both"/>
      </w:pPr>
      <w:r>
        <w:rPr>
          <w:rFonts w:ascii="Andalus" w:eastAsia="Times New Roman" w:hAnsi="Andalus" w:cs="Andalus"/>
          <w:b/>
          <w:sz w:val="22"/>
          <w:szCs w:val="22"/>
        </w:rPr>
        <w:t>CLAUSULA SÉTIMA – DA DENÚNCIA DA RESCISÃO</w:t>
      </w:r>
    </w:p>
    <w:p w:rsidR="002B714C" w:rsidRDefault="00C50A1F">
      <w:pPr>
        <w:pStyle w:val="NormalWeb"/>
        <w:jc w:val="both"/>
        <w:rPr>
          <w:rFonts w:ascii="Andalus" w:eastAsia="Times New Roman" w:hAnsi="Andalus" w:cs="Andalus"/>
          <w:sz w:val="22"/>
          <w:szCs w:val="22"/>
        </w:rPr>
      </w:pPr>
      <w:r>
        <w:rPr>
          <w:rFonts w:ascii="Andalus" w:eastAsia="Times New Roman" w:hAnsi="Andalus" w:cs="Andalus"/>
          <w:sz w:val="22"/>
          <w:szCs w:val="22"/>
        </w:rPr>
        <w:t xml:space="preserve">O presente Termo de Cooperação poderá ser denunciado por escrito, a qualquer tempo, por qualquer dos partícipes, por meio de seus representantes legais, caso desejarem retirar sua </w:t>
      </w:r>
      <w:r>
        <w:rPr>
          <w:rFonts w:ascii="Andalus" w:eastAsia="Times New Roman" w:hAnsi="Andalus" w:cs="Andalus"/>
          <w:sz w:val="22"/>
          <w:szCs w:val="22"/>
        </w:rPr>
        <w:t>cooperação, bem como ser rescindido pelo descumprimento de qualquer cláusula pactuada, independentemente de interpelação judicial ou extrajudicial, assegurada a continuidade das atividades em andamento, a fim de que não haja prejuízo às partes.</w:t>
      </w:r>
    </w:p>
    <w:p w:rsidR="002B714C" w:rsidRDefault="00C50A1F">
      <w:pPr>
        <w:pStyle w:val="Corpodetexto21"/>
        <w:spacing w:after="0" w:line="240" w:lineRule="auto"/>
        <w:jc w:val="both"/>
      </w:pPr>
      <w:r>
        <w:rPr>
          <w:rFonts w:ascii="Andalus" w:hAnsi="Andalus" w:cs="Andalus"/>
          <w:b/>
          <w:sz w:val="22"/>
          <w:szCs w:val="22"/>
        </w:rPr>
        <w:t>CLÁUSULA OI</w:t>
      </w:r>
      <w:r>
        <w:rPr>
          <w:rFonts w:ascii="Andalus" w:hAnsi="Andalus" w:cs="Andalus"/>
          <w:b/>
          <w:sz w:val="22"/>
          <w:szCs w:val="22"/>
        </w:rPr>
        <w:t>TAVA</w:t>
      </w:r>
      <w:r>
        <w:rPr>
          <w:rFonts w:ascii="Andalus" w:hAnsi="Andalus" w:cs="Andalus"/>
          <w:bCs/>
          <w:sz w:val="22"/>
          <w:szCs w:val="22"/>
        </w:rPr>
        <w:t xml:space="preserve"> </w:t>
      </w:r>
      <w:r>
        <w:rPr>
          <w:rFonts w:ascii="Andalus" w:hAnsi="Andalus" w:cs="Andalus"/>
          <w:b/>
          <w:sz w:val="22"/>
          <w:szCs w:val="22"/>
        </w:rPr>
        <w:t>– DA RESPONSABILIDADE E AVALIAÇÃO DOS ESTAGIÁRIOS</w:t>
      </w:r>
    </w:p>
    <w:p w:rsidR="002B714C" w:rsidRDefault="00C50A1F">
      <w:pPr>
        <w:pStyle w:val="NormalWeb"/>
        <w:jc w:val="both"/>
        <w:rPr>
          <w:rFonts w:ascii="Andalus" w:eastAsia="Times New Roman" w:hAnsi="Andalus" w:cs="Andalus"/>
          <w:sz w:val="22"/>
          <w:szCs w:val="22"/>
        </w:rPr>
      </w:pPr>
      <w:r>
        <w:rPr>
          <w:rFonts w:ascii="Andalus" w:eastAsia="Times New Roman" w:hAnsi="Andalus" w:cs="Andalus"/>
          <w:sz w:val="22"/>
          <w:szCs w:val="22"/>
        </w:rPr>
        <w:t>8.1. Cabe ao CAU/RS o adimplemento ao estagiário cedido dos benefícios mensais previstos na Lei nº 11.788/2008, a qual regulamenta as atividades de estágio.</w:t>
      </w:r>
    </w:p>
    <w:p w:rsidR="002B714C" w:rsidRDefault="00C50A1F">
      <w:pPr>
        <w:pStyle w:val="NormalWeb"/>
        <w:jc w:val="both"/>
        <w:rPr>
          <w:rFonts w:ascii="Andalus" w:eastAsia="Times New Roman" w:hAnsi="Andalus" w:cs="Andalus"/>
          <w:sz w:val="22"/>
          <w:szCs w:val="22"/>
        </w:rPr>
      </w:pPr>
      <w:r>
        <w:rPr>
          <w:rFonts w:ascii="Andalus" w:eastAsia="Times New Roman" w:hAnsi="Andalus" w:cs="Andalus"/>
          <w:sz w:val="22"/>
          <w:szCs w:val="22"/>
        </w:rPr>
        <w:t>8.2. Na impossibilidade da supervisão do est</w:t>
      </w:r>
      <w:r>
        <w:rPr>
          <w:rFonts w:ascii="Andalus" w:eastAsia="Times New Roman" w:hAnsi="Andalus" w:cs="Andalus"/>
          <w:sz w:val="22"/>
          <w:szCs w:val="22"/>
        </w:rPr>
        <w:t xml:space="preserve">ágio ser realizada unicamente pela JUCISRS, deverá esta ser compartilhada.  </w:t>
      </w:r>
    </w:p>
    <w:p w:rsidR="002B714C" w:rsidRDefault="00C50A1F">
      <w:pPr>
        <w:pStyle w:val="NormalWeb"/>
        <w:jc w:val="both"/>
        <w:rPr>
          <w:rFonts w:ascii="Andalus" w:eastAsia="Times New Roman" w:hAnsi="Andalus" w:cs="Andalus"/>
          <w:sz w:val="22"/>
          <w:szCs w:val="22"/>
        </w:rPr>
      </w:pPr>
      <w:r>
        <w:rPr>
          <w:rFonts w:ascii="Andalus" w:eastAsia="Times New Roman" w:hAnsi="Andalus" w:cs="Andalus"/>
          <w:sz w:val="22"/>
          <w:szCs w:val="22"/>
        </w:rPr>
        <w:t>8.3. Cabe à JUCISRS, sem prejuízo das demais obrigações legais:</w:t>
      </w:r>
    </w:p>
    <w:p w:rsidR="002B714C" w:rsidRDefault="00C50A1F">
      <w:pPr>
        <w:pStyle w:val="NormalWeb"/>
        <w:jc w:val="both"/>
        <w:rPr>
          <w:rFonts w:ascii="Andalus" w:eastAsia="Times New Roman" w:hAnsi="Andalus" w:cs="Andalus"/>
          <w:sz w:val="22"/>
          <w:szCs w:val="22"/>
        </w:rPr>
      </w:pPr>
      <w:r>
        <w:rPr>
          <w:rFonts w:ascii="Andalus" w:eastAsia="Times New Roman" w:hAnsi="Andalus" w:cs="Andalus"/>
          <w:sz w:val="22"/>
          <w:szCs w:val="22"/>
        </w:rPr>
        <w:t>I – selecionar o estagiário, na forma da lei;</w:t>
      </w:r>
    </w:p>
    <w:p w:rsidR="002B714C" w:rsidRDefault="00C50A1F">
      <w:pPr>
        <w:pStyle w:val="NormalWeb"/>
        <w:jc w:val="both"/>
        <w:rPr>
          <w:rFonts w:ascii="Andalus" w:eastAsia="Times New Roman" w:hAnsi="Andalus" w:cs="Andalus"/>
          <w:sz w:val="22"/>
          <w:szCs w:val="22"/>
        </w:rPr>
      </w:pPr>
      <w:r>
        <w:rPr>
          <w:rFonts w:ascii="Andalus" w:eastAsia="Times New Roman" w:hAnsi="Andalus" w:cs="Andalus"/>
          <w:sz w:val="22"/>
          <w:szCs w:val="22"/>
        </w:rPr>
        <w:t xml:space="preserve">II - ofertar instalações que tenham condições de proporcionar ao </w:t>
      </w:r>
      <w:r>
        <w:rPr>
          <w:rFonts w:ascii="Andalus" w:eastAsia="Times New Roman" w:hAnsi="Andalus" w:cs="Andalus"/>
          <w:sz w:val="22"/>
          <w:szCs w:val="22"/>
        </w:rPr>
        <w:t xml:space="preserve">educando atividades de aprendizagem social, profissional e cultural; </w:t>
      </w:r>
    </w:p>
    <w:p w:rsidR="002B714C" w:rsidRDefault="00C50A1F">
      <w:pPr>
        <w:pStyle w:val="NormalWeb"/>
        <w:jc w:val="both"/>
        <w:rPr>
          <w:rFonts w:ascii="Andalus" w:eastAsia="Times New Roman" w:hAnsi="Andalus" w:cs="Andalus"/>
          <w:sz w:val="22"/>
          <w:szCs w:val="22"/>
        </w:rPr>
      </w:pPr>
      <w:r>
        <w:rPr>
          <w:rFonts w:ascii="Andalus" w:eastAsia="Times New Roman" w:hAnsi="Andalus" w:cs="Andalus"/>
          <w:sz w:val="22"/>
          <w:szCs w:val="22"/>
        </w:rPr>
        <w:t>III – indicar funcionário de seu quadro de pessoal com formação ou experiência profissional na área de conhecimento desenvolvida no curso do estagiário para orientá-lo e supervisioná-lo;</w:t>
      </w:r>
      <w:r>
        <w:rPr>
          <w:rFonts w:ascii="Andalus" w:eastAsia="Times New Roman" w:hAnsi="Andalus" w:cs="Andalus"/>
          <w:sz w:val="22"/>
          <w:szCs w:val="22"/>
        </w:rPr>
        <w:t xml:space="preserve"> </w:t>
      </w:r>
    </w:p>
    <w:p w:rsidR="002B714C" w:rsidRDefault="00C50A1F">
      <w:pPr>
        <w:pStyle w:val="NormalWeb"/>
        <w:jc w:val="both"/>
        <w:rPr>
          <w:rFonts w:ascii="Andalus" w:eastAsia="Times New Roman" w:hAnsi="Andalus" w:cs="Andalus"/>
          <w:sz w:val="22"/>
          <w:szCs w:val="22"/>
        </w:rPr>
      </w:pPr>
      <w:r>
        <w:rPr>
          <w:rFonts w:ascii="Andalus" w:eastAsia="Times New Roman" w:hAnsi="Andalus" w:cs="Andalus"/>
          <w:sz w:val="22"/>
          <w:szCs w:val="22"/>
        </w:rPr>
        <w:t xml:space="preserve">IV – por ocasião do desligamento do estagiário, entregar termo de realização do estágio com indicação resumida das atividades desenvolvidas, dos períodos e da avaliação de desempenho; </w:t>
      </w:r>
    </w:p>
    <w:p w:rsidR="002B714C" w:rsidRDefault="00C50A1F">
      <w:pPr>
        <w:pStyle w:val="NormalWeb"/>
        <w:jc w:val="both"/>
        <w:rPr>
          <w:rFonts w:ascii="Andalus" w:eastAsia="Times New Roman" w:hAnsi="Andalus" w:cs="Andalus"/>
          <w:sz w:val="22"/>
          <w:szCs w:val="22"/>
        </w:rPr>
      </w:pPr>
      <w:r>
        <w:rPr>
          <w:rFonts w:ascii="Andalus" w:eastAsia="Times New Roman" w:hAnsi="Andalus" w:cs="Andalus"/>
          <w:sz w:val="22"/>
          <w:szCs w:val="22"/>
        </w:rPr>
        <w:t>V – manter o contrato de estágio e registro de frequência à disposiçã</w:t>
      </w:r>
      <w:r>
        <w:rPr>
          <w:rFonts w:ascii="Andalus" w:eastAsia="Times New Roman" w:hAnsi="Andalus" w:cs="Andalus"/>
          <w:sz w:val="22"/>
          <w:szCs w:val="22"/>
        </w:rPr>
        <w:t xml:space="preserve">o da fiscalização do CAU/RS para fins, se necessário, de comprovação da relação de estágio; </w:t>
      </w:r>
    </w:p>
    <w:p w:rsidR="002B714C" w:rsidRDefault="00C50A1F">
      <w:pPr>
        <w:pStyle w:val="NormalWeb"/>
        <w:jc w:val="both"/>
        <w:rPr>
          <w:rFonts w:ascii="Andalus" w:eastAsia="Times New Roman" w:hAnsi="Andalus" w:cs="Andalus"/>
          <w:sz w:val="22"/>
          <w:szCs w:val="22"/>
        </w:rPr>
      </w:pPr>
      <w:r>
        <w:rPr>
          <w:rFonts w:ascii="Andalus" w:eastAsia="Times New Roman" w:hAnsi="Andalus" w:cs="Andalus"/>
          <w:sz w:val="22"/>
          <w:szCs w:val="22"/>
        </w:rPr>
        <w:t>VI – enviar, por e-mail, ao CAU/RS e à instituição de ensino, conforme o caso, com periodicidade mínima de 06 (seis) meses, relatório de atividades modelado e forn</w:t>
      </w:r>
      <w:r>
        <w:rPr>
          <w:rFonts w:ascii="Andalus" w:eastAsia="Times New Roman" w:hAnsi="Andalus" w:cs="Andalus"/>
          <w:sz w:val="22"/>
          <w:szCs w:val="22"/>
        </w:rPr>
        <w:t>ecido pelo CAU/RS, com vista obrigatória ao estagiário;</w:t>
      </w:r>
    </w:p>
    <w:p w:rsidR="002B714C" w:rsidRDefault="00C50A1F">
      <w:pPr>
        <w:pStyle w:val="NormalWeb"/>
        <w:jc w:val="both"/>
        <w:rPr>
          <w:rFonts w:ascii="Andalus" w:eastAsia="Times New Roman" w:hAnsi="Andalus" w:cs="Andalus"/>
          <w:sz w:val="22"/>
          <w:szCs w:val="22"/>
        </w:rPr>
      </w:pPr>
      <w:r>
        <w:rPr>
          <w:rFonts w:ascii="Andalus" w:eastAsia="Times New Roman" w:hAnsi="Andalus" w:cs="Andalus"/>
          <w:sz w:val="22"/>
          <w:szCs w:val="22"/>
        </w:rPr>
        <w:lastRenderedPageBreak/>
        <w:t>VII – enviar, por e-mail, ao CAU/RS relatórios mensais de avaliação, frequência e efetividade do estagiário, conforme modelo fornecido pelo CAU/RS;</w:t>
      </w:r>
    </w:p>
    <w:p w:rsidR="002B714C" w:rsidRDefault="00C50A1F">
      <w:pPr>
        <w:pStyle w:val="NormalWeb"/>
        <w:jc w:val="both"/>
        <w:rPr>
          <w:rFonts w:ascii="Andalus" w:eastAsia="Times New Roman" w:hAnsi="Andalus" w:cs="Andalus"/>
          <w:sz w:val="22"/>
          <w:szCs w:val="22"/>
        </w:rPr>
      </w:pPr>
      <w:r>
        <w:rPr>
          <w:rFonts w:ascii="Andalus" w:eastAsia="Times New Roman" w:hAnsi="Andalus" w:cs="Andalus"/>
          <w:sz w:val="22"/>
          <w:szCs w:val="22"/>
        </w:rPr>
        <w:t>8.4. A cessão do estagiário não ensejará qualquer re</w:t>
      </w:r>
      <w:r>
        <w:rPr>
          <w:rFonts w:ascii="Andalus" w:eastAsia="Times New Roman" w:hAnsi="Andalus" w:cs="Andalus"/>
          <w:sz w:val="22"/>
          <w:szCs w:val="22"/>
        </w:rPr>
        <w:t xml:space="preserve">sponsabilidade civil, penal ou administrativa ao CAU/RS, exceto o adimplemento ao estagiário cedido dos benefícios mensais previstos na Lei nº 11.788/2008. </w:t>
      </w:r>
    </w:p>
    <w:p w:rsidR="002B714C" w:rsidRDefault="00C50A1F">
      <w:pPr>
        <w:pStyle w:val="Corpodetexto21"/>
        <w:spacing w:after="0" w:line="240" w:lineRule="auto"/>
        <w:jc w:val="both"/>
      </w:pPr>
      <w:r>
        <w:rPr>
          <w:rFonts w:ascii="Andalus" w:hAnsi="Andalus" w:cs="Andalus"/>
          <w:b/>
          <w:sz w:val="22"/>
          <w:szCs w:val="22"/>
        </w:rPr>
        <w:t>CLÁUSULA NONA</w:t>
      </w:r>
      <w:r>
        <w:rPr>
          <w:rFonts w:ascii="Andalus" w:hAnsi="Andalus" w:cs="Andalus"/>
          <w:bCs/>
          <w:sz w:val="22"/>
          <w:szCs w:val="22"/>
        </w:rPr>
        <w:t xml:space="preserve"> </w:t>
      </w:r>
      <w:r>
        <w:rPr>
          <w:rFonts w:ascii="Andalus" w:hAnsi="Andalus" w:cs="Andalus"/>
          <w:b/>
          <w:sz w:val="22"/>
          <w:szCs w:val="22"/>
        </w:rPr>
        <w:t>– DA PUBLICAÇÃO</w:t>
      </w:r>
    </w:p>
    <w:p w:rsidR="002B714C" w:rsidRDefault="002B714C">
      <w:pPr>
        <w:pStyle w:val="Corpodetexto21"/>
        <w:spacing w:after="0" w:line="240" w:lineRule="auto"/>
        <w:ind w:firstLine="1259"/>
        <w:jc w:val="both"/>
        <w:rPr>
          <w:rFonts w:ascii="Andalus" w:hAnsi="Andalus" w:cs="Andalus"/>
          <w:b/>
          <w:sz w:val="22"/>
          <w:szCs w:val="22"/>
        </w:rPr>
      </w:pPr>
    </w:p>
    <w:p w:rsidR="002B714C" w:rsidRDefault="00C50A1F">
      <w:pPr>
        <w:pStyle w:val="Corpodetexto21"/>
        <w:spacing w:after="0" w:line="240" w:lineRule="auto"/>
        <w:jc w:val="both"/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>A JUCISRS providenciará a publicação da súmula dentro do prazo legal</w:t>
      </w:r>
      <w:r>
        <w:rPr>
          <w:rFonts w:ascii="Andalus" w:hAnsi="Andalus" w:cs="Andalus"/>
          <w:sz w:val="22"/>
          <w:szCs w:val="22"/>
        </w:rPr>
        <w:t>.</w:t>
      </w:r>
    </w:p>
    <w:p w:rsidR="002B714C" w:rsidRDefault="002B714C">
      <w:pPr>
        <w:pStyle w:val="Corpodetexto21"/>
        <w:spacing w:after="0" w:line="240" w:lineRule="auto"/>
        <w:ind w:firstLine="1259"/>
        <w:jc w:val="both"/>
        <w:rPr>
          <w:rFonts w:ascii="Andalus" w:hAnsi="Andalus" w:cs="Andalus"/>
          <w:sz w:val="22"/>
          <w:szCs w:val="22"/>
        </w:rPr>
      </w:pPr>
    </w:p>
    <w:p w:rsidR="002B714C" w:rsidRDefault="00C50A1F">
      <w:pPr>
        <w:pStyle w:val="Corpodetexto21"/>
        <w:spacing w:after="0" w:line="240" w:lineRule="auto"/>
        <w:jc w:val="both"/>
      </w:pPr>
      <w:r>
        <w:rPr>
          <w:rFonts w:ascii="Andalus" w:hAnsi="Andalus" w:cs="Andalus"/>
          <w:b/>
          <w:sz w:val="22"/>
          <w:szCs w:val="22"/>
        </w:rPr>
        <w:t>CLÁUSULA DÉCIMA – DO FORO</w:t>
      </w:r>
    </w:p>
    <w:p w:rsidR="002B714C" w:rsidRDefault="002B714C">
      <w:pPr>
        <w:pStyle w:val="Corpodetexto21"/>
        <w:spacing w:after="0" w:line="240" w:lineRule="auto"/>
        <w:jc w:val="both"/>
        <w:rPr>
          <w:rFonts w:ascii="Andalus" w:hAnsi="Andalus" w:cs="Andalus"/>
          <w:b/>
          <w:sz w:val="22"/>
          <w:szCs w:val="22"/>
        </w:rPr>
      </w:pPr>
    </w:p>
    <w:p w:rsidR="002B714C" w:rsidRDefault="00C50A1F">
      <w:pPr>
        <w:pStyle w:val="Recuodecorpodetexto31"/>
        <w:spacing w:line="240" w:lineRule="auto"/>
        <w:ind w:firstLine="0"/>
        <w:rPr>
          <w:rFonts w:ascii="Andalus" w:hAnsi="Andalus" w:cs="Andalus"/>
          <w:szCs w:val="22"/>
        </w:rPr>
      </w:pPr>
      <w:r>
        <w:rPr>
          <w:rFonts w:ascii="Andalus" w:hAnsi="Andalus" w:cs="Andalus"/>
          <w:szCs w:val="22"/>
        </w:rPr>
        <w:t>Fica eleito o Foro de Porto Alegre, com renúncia expressa a qualquer outro, para dirimir dúvidas e solucionar questões oriundas deste Termo de Cooperação.</w:t>
      </w:r>
    </w:p>
    <w:p w:rsidR="002B714C" w:rsidRDefault="002B714C">
      <w:pPr>
        <w:pStyle w:val="Recuodecorpodetexto31"/>
        <w:spacing w:line="240" w:lineRule="auto"/>
        <w:ind w:firstLine="1260"/>
        <w:rPr>
          <w:rFonts w:ascii="Andalus" w:hAnsi="Andalus" w:cs="Andalus"/>
          <w:szCs w:val="22"/>
        </w:rPr>
      </w:pPr>
    </w:p>
    <w:p w:rsidR="002B714C" w:rsidRDefault="00C50A1F">
      <w:pPr>
        <w:pStyle w:val="Recuodecorpodetexto31"/>
        <w:spacing w:line="240" w:lineRule="auto"/>
        <w:ind w:firstLine="0"/>
        <w:rPr>
          <w:rFonts w:ascii="Andalus" w:hAnsi="Andalus" w:cs="Andalus"/>
          <w:szCs w:val="22"/>
        </w:rPr>
      </w:pPr>
      <w:r>
        <w:rPr>
          <w:rFonts w:ascii="Andalus" w:hAnsi="Andalus" w:cs="Andalus"/>
          <w:szCs w:val="22"/>
        </w:rPr>
        <w:t>E, por estarem de pleno acordo, os partícipes firmam o presente instru</w:t>
      </w:r>
      <w:r>
        <w:rPr>
          <w:rFonts w:ascii="Andalus" w:hAnsi="Andalus" w:cs="Andalus"/>
          <w:szCs w:val="22"/>
        </w:rPr>
        <w:t>mento em 02 (duas) vias de igual teor e forma, na presença das testemunhas abaixo.</w:t>
      </w:r>
    </w:p>
    <w:p w:rsidR="002B714C" w:rsidRDefault="002B71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ndalus" w:hAnsi="Andalus" w:cs="Andalus"/>
          <w:sz w:val="22"/>
          <w:szCs w:val="22"/>
        </w:rPr>
      </w:pPr>
    </w:p>
    <w:p w:rsidR="002B714C" w:rsidRDefault="002B714C">
      <w:pPr>
        <w:pStyle w:val="Rodap"/>
        <w:tabs>
          <w:tab w:val="clear" w:pos="4252"/>
          <w:tab w:val="clear" w:pos="8504"/>
          <w:tab w:val="left" w:pos="-2694"/>
        </w:tabs>
        <w:jc w:val="both"/>
        <w:rPr>
          <w:rFonts w:ascii="Andalus" w:hAnsi="Andalus" w:cs="Andalus"/>
          <w:sz w:val="22"/>
          <w:szCs w:val="22"/>
        </w:rPr>
      </w:pPr>
    </w:p>
    <w:p w:rsidR="002B714C" w:rsidRDefault="00C50A1F">
      <w:pPr>
        <w:pStyle w:val="western"/>
        <w:spacing w:before="0" w:line="240" w:lineRule="auto"/>
        <w:jc w:val="center"/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>Porto Alegre, 27 de julho de 2021.</w:t>
      </w:r>
    </w:p>
    <w:p w:rsidR="002B714C" w:rsidRDefault="002B714C">
      <w:pPr>
        <w:pStyle w:val="western"/>
        <w:spacing w:before="0" w:line="240" w:lineRule="auto"/>
        <w:rPr>
          <w:rFonts w:ascii="Andalus" w:hAnsi="Andalus" w:cs="Andalus"/>
          <w:b/>
          <w:bCs/>
          <w:sz w:val="22"/>
          <w:szCs w:val="22"/>
          <w:lang w:val="es-ES"/>
        </w:rPr>
      </w:pPr>
    </w:p>
    <w:p w:rsidR="002B714C" w:rsidRDefault="002B714C">
      <w:pPr>
        <w:pStyle w:val="western"/>
        <w:spacing w:before="0" w:line="240" w:lineRule="auto"/>
        <w:rPr>
          <w:rFonts w:ascii="Andalus" w:hAnsi="Andalus" w:cs="Andalus"/>
          <w:b/>
          <w:bCs/>
          <w:sz w:val="22"/>
          <w:szCs w:val="22"/>
          <w:lang w:val="es-ES"/>
        </w:rPr>
      </w:pPr>
    </w:p>
    <w:p w:rsidR="002B714C" w:rsidRDefault="002B714C">
      <w:pPr>
        <w:pStyle w:val="western"/>
        <w:spacing w:before="0" w:line="240" w:lineRule="auto"/>
        <w:rPr>
          <w:rFonts w:ascii="Andalus" w:hAnsi="Andalus" w:cs="Andalus"/>
          <w:b/>
          <w:bCs/>
          <w:sz w:val="22"/>
          <w:szCs w:val="22"/>
          <w:lang w:val="es-ES"/>
        </w:rPr>
      </w:pPr>
    </w:p>
    <w:p w:rsidR="002B714C" w:rsidRDefault="002B714C">
      <w:pPr>
        <w:pStyle w:val="western"/>
        <w:spacing w:before="0" w:line="240" w:lineRule="auto"/>
        <w:rPr>
          <w:rFonts w:ascii="Andalus" w:hAnsi="Andalus" w:cs="Andalus"/>
          <w:b/>
          <w:bCs/>
          <w:sz w:val="22"/>
          <w:szCs w:val="22"/>
          <w:lang w:val="es-ES"/>
        </w:rPr>
      </w:pPr>
    </w:p>
    <w:p w:rsidR="002B714C" w:rsidRDefault="00C50A1F">
      <w:pPr>
        <w:pStyle w:val="western"/>
        <w:spacing w:before="0" w:line="240" w:lineRule="auto"/>
        <w:jc w:val="center"/>
      </w:pPr>
      <w:r>
        <w:rPr>
          <w:rFonts w:ascii="Andalus" w:hAnsi="Andalus" w:cs="Andalus"/>
          <w:b/>
          <w:bCs/>
          <w:sz w:val="22"/>
          <w:szCs w:val="22"/>
          <w:lang w:val="es-ES"/>
        </w:rPr>
        <w:t>Lauren de Vargas Momback,</w:t>
      </w:r>
    </w:p>
    <w:p w:rsidR="002B714C" w:rsidRDefault="00C50A1F">
      <w:pPr>
        <w:pStyle w:val="western"/>
        <w:spacing w:before="0" w:line="240" w:lineRule="auto"/>
        <w:jc w:val="center"/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>Presidente da JUCISRS.</w:t>
      </w:r>
    </w:p>
    <w:p w:rsidR="002B714C" w:rsidRDefault="002B714C">
      <w:pPr>
        <w:pStyle w:val="western"/>
        <w:spacing w:before="0" w:line="240" w:lineRule="auto"/>
        <w:jc w:val="right"/>
        <w:rPr>
          <w:rFonts w:ascii="Andalus" w:hAnsi="Andalus" w:cs="Andalus"/>
          <w:b/>
          <w:bCs/>
          <w:sz w:val="22"/>
          <w:szCs w:val="22"/>
        </w:rPr>
      </w:pPr>
    </w:p>
    <w:p w:rsidR="002B714C" w:rsidRDefault="002B714C">
      <w:pPr>
        <w:pStyle w:val="western"/>
        <w:spacing w:before="0" w:line="240" w:lineRule="auto"/>
        <w:jc w:val="right"/>
        <w:rPr>
          <w:rFonts w:ascii="Andalus" w:hAnsi="Andalus" w:cs="Andalus"/>
          <w:b/>
          <w:bCs/>
          <w:sz w:val="22"/>
          <w:szCs w:val="22"/>
        </w:rPr>
      </w:pPr>
    </w:p>
    <w:p w:rsidR="002B714C" w:rsidRDefault="002B714C">
      <w:pPr>
        <w:pStyle w:val="western"/>
        <w:spacing w:before="0" w:line="240" w:lineRule="auto"/>
        <w:jc w:val="right"/>
        <w:rPr>
          <w:rFonts w:ascii="Andalus" w:hAnsi="Andalus" w:cs="Andalus"/>
          <w:b/>
          <w:bCs/>
          <w:sz w:val="22"/>
          <w:szCs w:val="22"/>
        </w:rPr>
      </w:pPr>
    </w:p>
    <w:p w:rsidR="002B714C" w:rsidRDefault="002B714C">
      <w:pPr>
        <w:pStyle w:val="western"/>
        <w:spacing w:before="0" w:line="240" w:lineRule="auto"/>
        <w:jc w:val="right"/>
        <w:rPr>
          <w:rFonts w:ascii="Andalus" w:hAnsi="Andalus" w:cs="Andalus"/>
          <w:b/>
          <w:bCs/>
          <w:sz w:val="22"/>
          <w:szCs w:val="22"/>
        </w:rPr>
      </w:pPr>
    </w:p>
    <w:p w:rsidR="002B714C" w:rsidRDefault="00C50A1F">
      <w:pPr>
        <w:pStyle w:val="Rodap"/>
        <w:tabs>
          <w:tab w:val="left" w:pos="708"/>
        </w:tabs>
        <w:jc w:val="center"/>
      </w:pPr>
      <w:r>
        <w:rPr>
          <w:rFonts w:ascii="Andalus" w:hAnsi="Andalus" w:cs="Andalus"/>
          <w:b/>
          <w:sz w:val="22"/>
          <w:szCs w:val="22"/>
        </w:rPr>
        <w:t>Tiago Holzmann da Silva</w:t>
      </w:r>
      <w:r>
        <w:rPr>
          <w:rFonts w:ascii="Andalus" w:hAnsi="Andalus" w:cs="Andalus"/>
          <w:sz w:val="22"/>
          <w:szCs w:val="22"/>
        </w:rPr>
        <w:t>,</w:t>
      </w:r>
    </w:p>
    <w:p w:rsidR="002B714C" w:rsidRDefault="00C50A1F">
      <w:pPr>
        <w:pStyle w:val="Rodap"/>
        <w:tabs>
          <w:tab w:val="left" w:pos="708"/>
        </w:tabs>
        <w:jc w:val="center"/>
      </w:pPr>
      <w:r>
        <w:rPr>
          <w:rFonts w:ascii="Andalus" w:hAnsi="Andalus" w:cs="Andalus"/>
          <w:sz w:val="22"/>
          <w:szCs w:val="22"/>
        </w:rPr>
        <w:t>Presidente do Conselho de</w:t>
      </w:r>
      <w:r>
        <w:rPr>
          <w:rFonts w:ascii="Andalus" w:eastAsia="Garamond" w:hAnsi="Andalus" w:cs="Andalus"/>
          <w:sz w:val="22"/>
          <w:szCs w:val="22"/>
        </w:rPr>
        <w:t xml:space="preserve"> </w:t>
      </w:r>
      <w:r>
        <w:rPr>
          <w:rFonts w:ascii="Andalus" w:hAnsi="Andalus" w:cs="Andalus"/>
          <w:sz w:val="22"/>
          <w:szCs w:val="22"/>
        </w:rPr>
        <w:t xml:space="preserve">Arquitetura e Urbanismo do </w:t>
      </w:r>
      <w:r>
        <w:rPr>
          <w:rFonts w:ascii="Andalus" w:hAnsi="Andalus" w:cs="Andalus"/>
          <w:sz w:val="22"/>
          <w:szCs w:val="22"/>
        </w:rPr>
        <w:t>Rio Grande do Sul.</w:t>
      </w:r>
    </w:p>
    <w:p w:rsidR="002B714C" w:rsidRDefault="002B714C">
      <w:pPr>
        <w:pStyle w:val="western"/>
        <w:spacing w:before="0" w:line="240" w:lineRule="auto"/>
        <w:rPr>
          <w:rFonts w:ascii="Andalus" w:hAnsi="Andalus" w:cs="Andalus"/>
          <w:b/>
          <w:bCs/>
          <w:sz w:val="22"/>
          <w:szCs w:val="22"/>
        </w:rPr>
      </w:pPr>
    </w:p>
    <w:p w:rsidR="002B714C" w:rsidRDefault="002B714C">
      <w:pPr>
        <w:pStyle w:val="western"/>
        <w:spacing w:before="0" w:line="240" w:lineRule="auto"/>
        <w:rPr>
          <w:rFonts w:ascii="Andalus" w:hAnsi="Andalus" w:cs="Andalus"/>
          <w:b/>
          <w:bCs/>
          <w:sz w:val="22"/>
          <w:szCs w:val="22"/>
        </w:rPr>
      </w:pPr>
    </w:p>
    <w:p w:rsidR="002B714C" w:rsidRDefault="002B714C">
      <w:pPr>
        <w:spacing w:before="100" w:after="100"/>
        <w:jc w:val="center"/>
        <w:rPr>
          <w:rFonts w:ascii="Andalus" w:hAnsi="Andalus" w:cs="Andalus"/>
          <w:sz w:val="22"/>
          <w:szCs w:val="22"/>
        </w:rPr>
      </w:pPr>
    </w:p>
    <w:sectPr w:rsidR="002B714C">
      <w:headerReference w:type="default" r:id="rId8"/>
      <w:footerReference w:type="default" r:id="rId9"/>
      <w:pgSz w:w="12240" w:h="15840"/>
      <w:pgMar w:top="1134" w:right="1418" w:bottom="89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A1F" w:rsidRDefault="00C50A1F">
      <w:r>
        <w:separator/>
      </w:r>
    </w:p>
  </w:endnote>
  <w:endnote w:type="continuationSeparator" w:id="0">
    <w:p w:rsidR="00C50A1F" w:rsidRDefault="00C50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us">
    <w:altName w:val="Times New Roman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47D" w:rsidRDefault="00C50A1F">
    <w:pPr>
      <w:pStyle w:val="Rodap"/>
      <w:jc w:val="right"/>
    </w:pPr>
    <w:r>
      <w:rPr>
        <w:rFonts w:ascii="Arial" w:hAnsi="Arial" w:cs="Arial"/>
      </w:rPr>
      <w:t xml:space="preserve">Página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 w:rsidR="00A03AD2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de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\* ARABIC </w:instrText>
    </w:r>
    <w:r>
      <w:rPr>
        <w:rFonts w:ascii="Arial" w:hAnsi="Arial" w:cs="Arial"/>
      </w:rPr>
      <w:fldChar w:fldCharType="separate"/>
    </w:r>
    <w:r w:rsidR="00A03AD2">
      <w:rPr>
        <w:rFonts w:ascii="Arial" w:hAnsi="Arial" w:cs="Arial"/>
        <w:noProof/>
      </w:rPr>
      <w:t>4</w:t>
    </w:r>
    <w:r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A1F" w:rsidRDefault="00C50A1F">
      <w:r>
        <w:rPr>
          <w:color w:val="000000"/>
        </w:rPr>
        <w:separator/>
      </w:r>
    </w:p>
  </w:footnote>
  <w:footnote w:type="continuationSeparator" w:id="0">
    <w:p w:rsidR="00C50A1F" w:rsidRDefault="00C50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47D" w:rsidRDefault="00C50A1F">
    <w:pPr>
      <w:pStyle w:val="Cabealho"/>
      <w:pBdr>
        <w:bottom w:val="double" w:sz="12" w:space="1" w:color="622423"/>
      </w:pBdr>
      <w:jc w:val="center"/>
    </w:pPr>
    <w:r>
      <w:pict w14:anchorId="20BF33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s2049" type="#_x0000_t75" style="position:absolute;left:0;text-align:left;margin-left:198pt;margin-top:-23.75pt;width:44.75pt;height:63.7pt;z-index:251658240;visibility:visible;mso-wrap-style:square;mso-position-horizontal-relative:margin;mso-position-vertical-relative:margin">
          <v:imagedata r:id="rId1" o:title=""/>
          <w10:wrap type="square" anchorx="margin" anchory="margin"/>
        </v:shape>
        <o:OLEObject Type="Embed" ProgID="Unknown" ShapeID="Object 1" DrawAspect="Content" ObjectID="_1690108111" r:id="rId2"/>
      </w:pict>
    </w:r>
  </w:p>
  <w:p w:rsidR="00EE447D" w:rsidRDefault="00C50A1F">
    <w:pPr>
      <w:pStyle w:val="Cabealho"/>
      <w:pBdr>
        <w:bottom w:val="double" w:sz="12" w:space="1" w:color="622423"/>
      </w:pBdr>
      <w:jc w:val="center"/>
      <w:rPr>
        <w:rFonts w:ascii="Cambria" w:hAnsi="Cambria" w:cs="Cambria"/>
        <w:sz w:val="32"/>
        <w:szCs w:val="32"/>
        <w:lang w:eastAsia="pt-BR"/>
      </w:rPr>
    </w:pPr>
  </w:p>
  <w:p w:rsidR="00EE447D" w:rsidRDefault="00C50A1F">
    <w:pPr>
      <w:pStyle w:val="Cabealho"/>
      <w:pBdr>
        <w:bottom w:val="double" w:sz="12" w:space="1" w:color="622423"/>
      </w:pBdr>
      <w:tabs>
        <w:tab w:val="clear" w:pos="4252"/>
        <w:tab w:val="clear" w:pos="8504"/>
        <w:tab w:val="center" w:pos="-284"/>
        <w:tab w:val="right" w:pos="11340"/>
      </w:tabs>
      <w:jc w:val="center"/>
    </w:pPr>
    <w:r>
      <w:t>Estado do Rio Grande do Sul</w:t>
    </w:r>
  </w:p>
  <w:p w:rsidR="00EE447D" w:rsidRDefault="00C50A1F">
    <w:pPr>
      <w:pStyle w:val="Cabealho"/>
      <w:pBdr>
        <w:bottom w:val="double" w:sz="12" w:space="1" w:color="622423"/>
      </w:pBdr>
      <w:tabs>
        <w:tab w:val="clear" w:pos="4252"/>
        <w:tab w:val="clear" w:pos="8504"/>
        <w:tab w:val="center" w:pos="-284"/>
        <w:tab w:val="right" w:pos="11340"/>
      </w:tabs>
      <w:jc w:val="center"/>
    </w:pPr>
    <w:r>
      <w:t>Secretaria de Desenvolvimento Econômico</w:t>
    </w:r>
  </w:p>
  <w:p w:rsidR="00EE447D" w:rsidRDefault="00C50A1F">
    <w:pPr>
      <w:pStyle w:val="Cabealho"/>
      <w:pBdr>
        <w:bottom w:val="double" w:sz="12" w:space="1" w:color="622423"/>
      </w:pBdr>
      <w:tabs>
        <w:tab w:val="clear" w:pos="4252"/>
        <w:tab w:val="clear" w:pos="8504"/>
        <w:tab w:val="center" w:pos="-284"/>
        <w:tab w:val="right" w:pos="11340"/>
      </w:tabs>
      <w:jc w:val="center"/>
    </w:pPr>
    <w:r>
      <w:t>Junta Comercial, Industrial e Serviços do Rio Grande do Sul</w:t>
    </w:r>
  </w:p>
  <w:p w:rsidR="00EE447D" w:rsidRDefault="00C50A1F">
    <w:pPr>
      <w:pStyle w:val="Cabealho"/>
      <w:pBdr>
        <w:bottom w:val="double" w:sz="12" w:space="1" w:color="622423"/>
      </w:pBd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B714C"/>
    <w:rsid w:val="002B714C"/>
    <w:rsid w:val="00A03AD2"/>
    <w:rsid w:val="00C5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Hyperlink">
    <w:name w:val="Hyperlink"/>
    <w:rPr>
      <w:rFonts w:ascii="Verdana" w:hAnsi="Verdana" w:cs="Verdana"/>
      <w:b w:val="0"/>
      <w:bCs w:val="0"/>
      <w:strike w:val="0"/>
      <w:dstrike w:val="0"/>
      <w:color w:val="3366CC"/>
      <w:sz w:val="24"/>
      <w:szCs w:val="24"/>
      <w:u w:val="none"/>
    </w:rPr>
  </w:style>
  <w:style w:type="character" w:styleId="Forte">
    <w:name w:val="Strong"/>
    <w:rPr>
      <w:b/>
      <w:bCs/>
    </w:rPr>
  </w:style>
  <w:style w:type="character" w:customStyle="1" w:styleId="info1">
    <w:name w:val="info1"/>
    <w:rPr>
      <w:color w:val="000000"/>
      <w:sz w:val="20"/>
      <w:szCs w:val="20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1"/>
  </w:style>
  <w:style w:type="character" w:customStyle="1" w:styleId="RecuodecorpodetextoChar">
    <w:name w:val="Recuo de corpo de texto Char"/>
    <w:basedOn w:val="Fontepargpadro1"/>
  </w:style>
  <w:style w:type="character" w:customStyle="1" w:styleId="Corpodetexto2Char">
    <w:name w:val="Corpo de texto 2 Char"/>
    <w:basedOn w:val="Fontepargpadr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ascii="Arial" w:hAnsi="Arial" w:cs="Arial"/>
      <w:szCs w:val="20"/>
    </w:r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 Unicode MS"/>
    </w:rPr>
  </w:style>
  <w:style w:type="paragraph" w:styleId="NormalWeb">
    <w:name w:val="Normal (Web)"/>
    <w:basedOn w:val="Normal"/>
    <w:pPr>
      <w:spacing w:before="280" w:after="280"/>
    </w:pPr>
    <w:rPr>
      <w:rFonts w:ascii="Verdana" w:eastAsia="Arial Unicode MS" w:hAnsi="Verdana" w:cs="Arial Unicode MS"/>
    </w:rPr>
  </w:style>
  <w:style w:type="paragraph" w:customStyle="1" w:styleId="Recuodecorpodetexto21">
    <w:name w:val="Recuo de corpo de texto 21"/>
    <w:basedOn w:val="Normal"/>
    <w:pPr>
      <w:spacing w:line="360" w:lineRule="auto"/>
      <w:ind w:firstLine="2268"/>
    </w:pPr>
    <w:rPr>
      <w:rFonts w:ascii="Arial Narrow" w:hAnsi="Arial Narrow" w:cs="Arial Narrow"/>
      <w:sz w:val="22"/>
      <w:szCs w:val="20"/>
    </w:rPr>
  </w:style>
  <w:style w:type="paragraph" w:customStyle="1" w:styleId="Recuodecorpodetexto31">
    <w:name w:val="Recuo de corpo de texto 31"/>
    <w:basedOn w:val="Normal"/>
    <w:pPr>
      <w:spacing w:line="360" w:lineRule="auto"/>
      <w:ind w:firstLine="2268"/>
      <w:jc w:val="both"/>
    </w:pPr>
    <w:rPr>
      <w:rFonts w:ascii="Arial" w:hAnsi="Arial" w:cs="Arial"/>
      <w:sz w:val="22"/>
      <w:szCs w:val="20"/>
    </w:rPr>
  </w:style>
  <w:style w:type="paragraph" w:customStyle="1" w:styleId="OmniPage272">
    <w:name w:val="OmniPage #272"/>
    <w:pPr>
      <w:tabs>
        <w:tab w:val="left" w:pos="50"/>
        <w:tab w:val="right" w:pos="8630"/>
      </w:tabs>
      <w:suppressAutoHyphens/>
    </w:pPr>
    <w:rPr>
      <w:sz w:val="6"/>
      <w:lang w:val="en-US" w:eastAsia="zh-CN"/>
    </w:rPr>
  </w:style>
  <w:style w:type="paragraph" w:customStyle="1" w:styleId="Textoembloco1">
    <w:name w:val="Texto em bloco1"/>
    <w:basedOn w:val="Normal"/>
    <w:pPr>
      <w:spacing w:line="360" w:lineRule="auto"/>
      <w:ind w:left="-284" w:right="-283" w:firstLine="2552"/>
      <w:jc w:val="both"/>
    </w:pPr>
    <w:rPr>
      <w:rFonts w:ascii="Arial" w:hAnsi="Arial" w:cs="Arial"/>
      <w:sz w:val="22"/>
      <w:szCs w:val="20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spacing w:after="120"/>
      <w:ind w:left="283"/>
    </w:pPr>
    <w:rPr>
      <w:sz w:val="20"/>
      <w:szCs w:val="20"/>
    </w:rPr>
  </w:style>
  <w:style w:type="paragraph" w:customStyle="1" w:styleId="western">
    <w:name w:val="western"/>
    <w:basedOn w:val="Normal"/>
    <w:pPr>
      <w:spacing w:before="280" w:line="360" w:lineRule="auto"/>
      <w:jc w:val="both"/>
    </w:pPr>
    <w:rPr>
      <w:rFonts w:ascii="Arial" w:hAnsi="Arial" w:cs="Arial"/>
    </w:rPr>
  </w:style>
  <w:style w:type="paragraph" w:customStyle="1" w:styleId="Corpodetexto21">
    <w:name w:val="Corpo de texto 21"/>
    <w:basedOn w:val="Normal"/>
    <w:pPr>
      <w:spacing w:after="120" w:line="480" w:lineRule="auto"/>
    </w:pPr>
    <w:rPr>
      <w:sz w:val="20"/>
      <w:szCs w:val="20"/>
    </w:rPr>
  </w:style>
  <w:style w:type="paragraph" w:customStyle="1" w:styleId="corpo">
    <w:name w:val="corpo"/>
    <w:basedOn w:val="Normal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Hyperlink">
    <w:name w:val="Hyperlink"/>
    <w:rPr>
      <w:rFonts w:ascii="Verdana" w:hAnsi="Verdana" w:cs="Verdana"/>
      <w:b w:val="0"/>
      <w:bCs w:val="0"/>
      <w:strike w:val="0"/>
      <w:dstrike w:val="0"/>
      <w:color w:val="3366CC"/>
      <w:sz w:val="24"/>
      <w:szCs w:val="24"/>
      <w:u w:val="none"/>
    </w:rPr>
  </w:style>
  <w:style w:type="character" w:styleId="Forte">
    <w:name w:val="Strong"/>
    <w:rPr>
      <w:b/>
      <w:bCs/>
    </w:rPr>
  </w:style>
  <w:style w:type="character" w:customStyle="1" w:styleId="info1">
    <w:name w:val="info1"/>
    <w:rPr>
      <w:color w:val="000000"/>
      <w:sz w:val="20"/>
      <w:szCs w:val="20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1"/>
  </w:style>
  <w:style w:type="character" w:customStyle="1" w:styleId="RecuodecorpodetextoChar">
    <w:name w:val="Recuo de corpo de texto Char"/>
    <w:basedOn w:val="Fontepargpadro1"/>
  </w:style>
  <w:style w:type="character" w:customStyle="1" w:styleId="Corpodetexto2Char">
    <w:name w:val="Corpo de texto 2 Char"/>
    <w:basedOn w:val="Fontepargpadr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ascii="Arial" w:hAnsi="Arial" w:cs="Arial"/>
      <w:szCs w:val="20"/>
    </w:r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 Unicode MS"/>
    </w:rPr>
  </w:style>
  <w:style w:type="paragraph" w:styleId="NormalWeb">
    <w:name w:val="Normal (Web)"/>
    <w:basedOn w:val="Normal"/>
    <w:pPr>
      <w:spacing w:before="280" w:after="280"/>
    </w:pPr>
    <w:rPr>
      <w:rFonts w:ascii="Verdana" w:eastAsia="Arial Unicode MS" w:hAnsi="Verdana" w:cs="Arial Unicode MS"/>
    </w:rPr>
  </w:style>
  <w:style w:type="paragraph" w:customStyle="1" w:styleId="Recuodecorpodetexto21">
    <w:name w:val="Recuo de corpo de texto 21"/>
    <w:basedOn w:val="Normal"/>
    <w:pPr>
      <w:spacing w:line="360" w:lineRule="auto"/>
      <w:ind w:firstLine="2268"/>
    </w:pPr>
    <w:rPr>
      <w:rFonts w:ascii="Arial Narrow" w:hAnsi="Arial Narrow" w:cs="Arial Narrow"/>
      <w:sz w:val="22"/>
      <w:szCs w:val="20"/>
    </w:rPr>
  </w:style>
  <w:style w:type="paragraph" w:customStyle="1" w:styleId="Recuodecorpodetexto31">
    <w:name w:val="Recuo de corpo de texto 31"/>
    <w:basedOn w:val="Normal"/>
    <w:pPr>
      <w:spacing w:line="360" w:lineRule="auto"/>
      <w:ind w:firstLine="2268"/>
      <w:jc w:val="both"/>
    </w:pPr>
    <w:rPr>
      <w:rFonts w:ascii="Arial" w:hAnsi="Arial" w:cs="Arial"/>
      <w:sz w:val="22"/>
      <w:szCs w:val="20"/>
    </w:rPr>
  </w:style>
  <w:style w:type="paragraph" w:customStyle="1" w:styleId="OmniPage272">
    <w:name w:val="OmniPage #272"/>
    <w:pPr>
      <w:tabs>
        <w:tab w:val="left" w:pos="50"/>
        <w:tab w:val="right" w:pos="8630"/>
      </w:tabs>
      <w:suppressAutoHyphens/>
    </w:pPr>
    <w:rPr>
      <w:sz w:val="6"/>
      <w:lang w:val="en-US" w:eastAsia="zh-CN"/>
    </w:rPr>
  </w:style>
  <w:style w:type="paragraph" w:customStyle="1" w:styleId="Textoembloco1">
    <w:name w:val="Texto em bloco1"/>
    <w:basedOn w:val="Normal"/>
    <w:pPr>
      <w:spacing w:line="360" w:lineRule="auto"/>
      <w:ind w:left="-284" w:right="-283" w:firstLine="2552"/>
      <w:jc w:val="both"/>
    </w:pPr>
    <w:rPr>
      <w:rFonts w:ascii="Arial" w:hAnsi="Arial" w:cs="Arial"/>
      <w:sz w:val="22"/>
      <w:szCs w:val="20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spacing w:after="120"/>
      <w:ind w:left="283"/>
    </w:pPr>
    <w:rPr>
      <w:sz w:val="20"/>
      <w:szCs w:val="20"/>
    </w:rPr>
  </w:style>
  <w:style w:type="paragraph" w:customStyle="1" w:styleId="western">
    <w:name w:val="western"/>
    <w:basedOn w:val="Normal"/>
    <w:pPr>
      <w:spacing w:before="280" w:line="360" w:lineRule="auto"/>
      <w:jc w:val="both"/>
    </w:pPr>
    <w:rPr>
      <w:rFonts w:ascii="Arial" w:hAnsi="Arial" w:cs="Arial"/>
    </w:rPr>
  </w:style>
  <w:style w:type="paragraph" w:customStyle="1" w:styleId="Corpodetexto21">
    <w:name w:val="Corpo de texto 21"/>
    <w:basedOn w:val="Normal"/>
    <w:pPr>
      <w:spacing w:after="120" w:line="480" w:lineRule="auto"/>
    </w:pPr>
    <w:rPr>
      <w:sz w:val="20"/>
      <w:szCs w:val="20"/>
    </w:rPr>
  </w:style>
  <w:style w:type="paragraph" w:customStyle="1" w:styleId="corpo">
    <w:name w:val="corpo"/>
    <w:basedOn w:val="Normal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esidencia.gov.br/legislaca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1269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Convênio que entre si celebram a UNIÃO, representada pela Secretaria da Receita Federal do Brasil, o ESTADO DO RIO GRANDE DO S</vt:lpstr>
    </vt:vector>
  </TitlesOfParts>
  <Company/>
  <LinksUpToDate>false</LinksUpToDate>
  <CharactersWithSpaces>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Convênio que entre si celebram a UNIÃO, representada pela Secretaria da Receita Federal do Brasil, o ESTADO DO RIO GRANDE DO S</dc:title>
  <dc:creator>recursos</dc:creator>
  <cp:lastModifiedBy>Lisiane Ferreira Alves</cp:lastModifiedBy>
  <cp:revision>2</cp:revision>
  <cp:lastPrinted>2021-07-27T20:54:00Z</cp:lastPrinted>
  <dcterms:created xsi:type="dcterms:W3CDTF">2021-08-10T16:42:00Z</dcterms:created>
  <dcterms:modified xsi:type="dcterms:W3CDTF">2021-08-10T16:42:00Z</dcterms:modified>
</cp:coreProperties>
</file>