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6B" w:rsidRPr="00D0150E" w:rsidRDefault="00756D6B" w:rsidP="00756D6B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ANEXO II</w:t>
      </w:r>
    </w:p>
    <w:p w:rsidR="00756D6B" w:rsidRPr="00D0150E" w:rsidRDefault="00756D6B" w:rsidP="00756D6B">
      <w:pPr>
        <w:jc w:val="center"/>
        <w:rPr>
          <w:rFonts w:asciiTheme="minorHAnsi" w:hAnsiTheme="minorHAnsi" w:cs="Arial"/>
          <w:b/>
          <w:szCs w:val="20"/>
        </w:rPr>
      </w:pPr>
      <w:r w:rsidRPr="00D0150E">
        <w:rPr>
          <w:rFonts w:asciiTheme="minorHAnsi" w:hAnsiTheme="minorHAnsi" w:cs="Arial"/>
          <w:b/>
          <w:szCs w:val="20"/>
        </w:rPr>
        <w:t>DETALHAMENTO DOS VEÍCULOS DO CAU/RS</w:t>
      </w:r>
    </w:p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641"/>
        <w:gridCol w:w="2337"/>
        <w:gridCol w:w="704"/>
        <w:gridCol w:w="1422"/>
        <w:gridCol w:w="1417"/>
        <w:gridCol w:w="993"/>
        <w:gridCol w:w="1984"/>
        <w:gridCol w:w="851"/>
      </w:tblGrid>
      <w:tr w:rsidR="00756D6B" w:rsidRPr="00A54347" w:rsidTr="00E77BEB">
        <w:tc>
          <w:tcPr>
            <w:tcW w:w="641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b/>
                <w:sz w:val="18"/>
                <w:szCs w:val="18"/>
              </w:rPr>
              <w:t>VEÍCULO</w:t>
            </w:r>
          </w:p>
        </w:tc>
        <w:tc>
          <w:tcPr>
            <w:tcW w:w="704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ANO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COMBUSTÍVEL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Nº DE PASSAGEIROS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PLACA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x-none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CHASSI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4347">
              <w:rPr>
                <w:rFonts w:asciiTheme="minorHAnsi" w:hAnsiTheme="minorHAnsi"/>
                <w:b/>
                <w:sz w:val="18"/>
                <w:szCs w:val="18"/>
              </w:rPr>
              <w:t>BÔNUS</w:t>
            </w:r>
          </w:p>
        </w:tc>
      </w:tr>
      <w:tr w:rsidR="00756D6B" w:rsidRPr="00A54347" w:rsidTr="00E77BEB">
        <w:tc>
          <w:tcPr>
            <w:tcW w:w="641" w:type="dxa"/>
            <w:vMerge w:val="restart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1.5, zero km.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/>
          </w:tcPr>
          <w:p w:rsidR="00756D6B" w:rsidRPr="00A54347" w:rsidRDefault="00756D6B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1.5, zero km.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/>
          </w:tcPr>
          <w:p w:rsidR="00756D6B" w:rsidRPr="00A54347" w:rsidRDefault="00756D6B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1.5, zero km.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/>
          </w:tcPr>
          <w:p w:rsidR="00756D6B" w:rsidRPr="00A54347" w:rsidRDefault="00756D6B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1.5, zero km.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 w:val="restart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</w:t>
            </w: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 branco, ar-condicionado e vidro elétrico.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IVH3096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9BRB29BT5E2037855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6D6B" w:rsidRPr="00A54347" w:rsidTr="00E77BEB">
        <w:tc>
          <w:tcPr>
            <w:tcW w:w="641" w:type="dxa"/>
            <w:vMerge/>
            <w:vAlign w:val="center"/>
          </w:tcPr>
          <w:p w:rsidR="00756D6B" w:rsidRPr="00A54347" w:rsidRDefault="00756D6B" w:rsidP="00E77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 cinza, ar-condicionado e vidro elétrico.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IVH3114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9BRB29BT8E2037848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6D6B" w:rsidRPr="00A54347" w:rsidTr="00E77BEB">
        <w:tc>
          <w:tcPr>
            <w:tcW w:w="641" w:type="dxa"/>
            <w:vMerge/>
            <w:vAlign w:val="center"/>
          </w:tcPr>
          <w:p w:rsidR="00756D6B" w:rsidRPr="00A54347" w:rsidRDefault="00756D6B" w:rsidP="00E77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 prata, ar-condicionado e vidro elétrico.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IVH3092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9BRB29BT0E2038069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6D6B" w:rsidRPr="00A54347" w:rsidTr="00E77BEB">
        <w:tc>
          <w:tcPr>
            <w:tcW w:w="641" w:type="dxa"/>
            <w:vMerge/>
            <w:vAlign w:val="center"/>
          </w:tcPr>
          <w:p w:rsidR="00756D6B" w:rsidRPr="00A54347" w:rsidRDefault="00756D6B" w:rsidP="00E77BE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Toyota/</w:t>
            </w:r>
            <w:proofErr w:type="spellStart"/>
            <w:r w:rsidRPr="00A54347">
              <w:rPr>
                <w:rFonts w:asciiTheme="minorHAnsi" w:hAnsiTheme="minorHAnsi" w:cs="Arial"/>
                <w:sz w:val="18"/>
                <w:szCs w:val="18"/>
              </w:rPr>
              <w:t>Etios</w:t>
            </w:r>
            <w:proofErr w:type="spellEnd"/>
            <w:r w:rsidRPr="00A54347">
              <w:rPr>
                <w:rFonts w:asciiTheme="minorHAnsi" w:hAnsiTheme="minorHAnsi" w:cs="Arial"/>
                <w:sz w:val="18"/>
                <w:szCs w:val="18"/>
              </w:rPr>
              <w:t xml:space="preserve"> SD XLS Sedan 1.5 preto, ar-condicionado e vidro elétrico.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2014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FLEX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IVH3104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9BRB29BT7E2038005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6D6B" w:rsidRPr="00A54347" w:rsidTr="00E77BEB">
        <w:tc>
          <w:tcPr>
            <w:tcW w:w="641" w:type="dxa"/>
            <w:vMerge w:val="restart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03</w:t>
            </w: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CDI, zero Km. Ar-condicionado, vidro elétrico, </w:t>
            </w:r>
            <w:proofErr w:type="spellStart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>airgbag</w:t>
            </w:r>
            <w:proofErr w:type="spellEnd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, sistema ABS. 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DIESEL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BB1E77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8AC906635HE128632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/>
          </w:tcPr>
          <w:p w:rsidR="00756D6B" w:rsidRPr="00A54347" w:rsidRDefault="00756D6B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CDI, zero Km. Ar-condicionado, vidro elétrico, </w:t>
            </w:r>
            <w:proofErr w:type="spellStart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>airgbag</w:t>
            </w:r>
            <w:proofErr w:type="spellEnd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>, sistema de freio ABS.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DIESEL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756D6B" w:rsidRPr="00A54347" w:rsidTr="00E77BEB">
        <w:tc>
          <w:tcPr>
            <w:tcW w:w="641" w:type="dxa"/>
            <w:vMerge/>
          </w:tcPr>
          <w:p w:rsidR="00756D6B" w:rsidRPr="00A54347" w:rsidRDefault="00756D6B" w:rsidP="00E77BE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:rsidR="00756D6B" w:rsidRPr="00A54347" w:rsidRDefault="00756D6B" w:rsidP="00E77BE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theme="minorHAnsi"/>
                <w:sz w:val="18"/>
                <w:szCs w:val="18"/>
              </w:rPr>
              <w:t xml:space="preserve">Mercedes Benz, Sprinter, 415 CDI, zero Km. Ar-condicionado, vidro elétrico, </w:t>
            </w:r>
            <w:proofErr w:type="spellStart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>airgbag</w:t>
            </w:r>
            <w:proofErr w:type="spellEnd"/>
            <w:r w:rsidRPr="00A54347">
              <w:rPr>
                <w:rFonts w:asciiTheme="minorHAnsi" w:hAnsiTheme="minorHAnsi" w:cstheme="minorHAnsi"/>
                <w:sz w:val="18"/>
                <w:szCs w:val="18"/>
              </w:rPr>
              <w:t>, sistema ABS.</w:t>
            </w:r>
          </w:p>
        </w:tc>
        <w:tc>
          <w:tcPr>
            <w:tcW w:w="70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2017</w:t>
            </w:r>
          </w:p>
        </w:tc>
        <w:tc>
          <w:tcPr>
            <w:tcW w:w="1422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DIESEL</w:t>
            </w:r>
          </w:p>
        </w:tc>
        <w:tc>
          <w:tcPr>
            <w:tcW w:w="1417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56D6B" w:rsidRPr="00A54347" w:rsidRDefault="00756D6B" w:rsidP="00E77B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54347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</w:tbl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p w:rsidR="00756D6B" w:rsidRPr="00D0150E" w:rsidRDefault="00756D6B" w:rsidP="00756D6B">
      <w:pPr>
        <w:rPr>
          <w:rFonts w:asciiTheme="minorHAnsi" w:hAnsiTheme="minorHAnsi" w:cs="Arial"/>
          <w:szCs w:val="20"/>
          <w:lang w:val="x-none"/>
        </w:rPr>
      </w:pPr>
    </w:p>
    <w:p w:rsidR="00756D6B" w:rsidRPr="00B90E61" w:rsidRDefault="00756D6B" w:rsidP="00756D6B">
      <w:pPr>
        <w:rPr>
          <w:rFonts w:asciiTheme="minorHAnsi" w:hAnsiTheme="minorHAnsi" w:cs="Arial"/>
          <w:szCs w:val="20"/>
        </w:rPr>
      </w:pPr>
    </w:p>
    <w:p w:rsidR="00D63AA2" w:rsidRDefault="00D63AA2"/>
    <w:sectPr w:rsidR="00D63AA2" w:rsidSect="00CA417F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6B" w:rsidRDefault="00756D6B" w:rsidP="00756D6B">
      <w:r>
        <w:separator/>
      </w:r>
    </w:p>
  </w:endnote>
  <w:endnote w:type="continuationSeparator" w:id="0">
    <w:p w:rsidR="00756D6B" w:rsidRDefault="00756D6B" w:rsidP="0075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B8" w:rsidRPr="00AB3121" w:rsidRDefault="00756D6B" w:rsidP="00F932B5">
    <w:pPr>
      <w:pStyle w:val="Rodap"/>
      <w:rPr>
        <w:rFonts w:ascii="Times New Roman" w:hAnsi="Times New Roman" w:cs="Times New Roman"/>
      </w:rPr>
    </w:pPr>
    <w:r w:rsidRPr="00AB3121">
      <w:rPr>
        <w:rFonts w:ascii="Times New Roman" w:hAnsi="Times New Roman" w:cs="Times New Roman"/>
      </w:rPr>
      <w:t>____________________________________________________________________</w:t>
    </w:r>
  </w:p>
  <w:p w:rsidR="005070B8" w:rsidRPr="00025B38" w:rsidRDefault="00756D6B" w:rsidP="00F932B5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 de Atualização de Editais da Consultoria-Geral da União</w:t>
    </w:r>
  </w:p>
  <w:p w:rsidR="005070B8" w:rsidRDefault="00756D6B" w:rsidP="00F932B5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:rsidR="005070B8" w:rsidRDefault="00756D6B" w:rsidP="00CA417F">
    <w:pPr>
      <w:pStyle w:val="Rodap"/>
    </w:pPr>
    <w:r>
      <w:rPr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6B" w:rsidRDefault="00756D6B" w:rsidP="00756D6B">
      <w:r>
        <w:separator/>
      </w:r>
    </w:p>
  </w:footnote>
  <w:footnote w:type="continuationSeparator" w:id="0">
    <w:p w:rsidR="00756D6B" w:rsidRDefault="00756D6B" w:rsidP="0075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6B" w:rsidRPr="00497775" w:rsidRDefault="00756D6B" w:rsidP="00756D6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47.9pt" o:ole="" fillcolor="window">
          <v:imagedata r:id="rId1" o:title=""/>
        </v:shape>
        <o:OLEObject Type="Embed" ProgID="MSDraw" ShapeID="_x0000_i1025" DrawAspect="Content" ObjectID="_1554106048" r:id="rId2">
          <o:FieldCodes>\* LOWER</o:FieldCodes>
        </o:OLEObject>
      </w:object>
    </w:r>
  </w:p>
  <w:p w:rsidR="00756D6B" w:rsidRPr="00497775" w:rsidRDefault="00756D6B" w:rsidP="00756D6B">
    <w:pPr>
      <w:pStyle w:val="Cabealho"/>
      <w:spacing w:line="120" w:lineRule="auto"/>
      <w:jc w:val="center"/>
      <w:rPr>
        <w:sz w:val="24"/>
      </w:rPr>
    </w:pPr>
  </w:p>
  <w:p w:rsidR="00756D6B" w:rsidRPr="00555945" w:rsidRDefault="00756D6B" w:rsidP="00756D6B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756D6B" w:rsidRPr="00555945" w:rsidRDefault="00756D6B" w:rsidP="00756D6B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756D6B" w:rsidRDefault="00756D6B">
    <w:pPr>
      <w:pStyle w:val="Cabealho"/>
    </w:pPr>
  </w:p>
  <w:p w:rsidR="005070B8" w:rsidRDefault="00BB1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6B"/>
    <w:rsid w:val="00756D6B"/>
    <w:rsid w:val="00BB1E77"/>
    <w:rsid w:val="00D6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B2AEF3-A5A2-4CC4-9999-258128A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6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756D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756D6B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6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D6B"/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rsid w:val="0075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6AAB3-FD24-4BE4-9533-D4963449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2017-04-18T19:53:00Z</dcterms:created>
  <dcterms:modified xsi:type="dcterms:W3CDTF">2017-04-19T14:21:00Z</dcterms:modified>
</cp:coreProperties>
</file>