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4769EA5" w14:textId="25B0D97D" w:rsidR="00E1215A" w:rsidRDefault="00E1215A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>
        <w:rPr>
          <w:rFonts w:asciiTheme="minorHAnsi" w:hAnsiTheme="minorHAnsi" w:cs="Arial"/>
          <w:b/>
          <w:sz w:val="20"/>
          <w:szCs w:val="20"/>
        </w:rPr>
        <w:t>ANEXO III</w:t>
      </w:r>
    </w:p>
    <w:p w14:paraId="78B45B1A" w14:textId="77777777" w:rsidR="00C03F1C" w:rsidRDefault="00CB46F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sz w:val="20"/>
          <w:szCs w:val="20"/>
        </w:rPr>
      </w:pPr>
      <w:r w:rsidRPr="00C03F1C">
        <w:rPr>
          <w:rFonts w:asciiTheme="minorHAnsi" w:hAnsiTheme="minorHAnsi" w:cs="Arial"/>
          <w:b/>
          <w:sz w:val="20"/>
          <w:szCs w:val="20"/>
        </w:rPr>
        <w:t xml:space="preserve">ATA DE REGISTRO DE PREÇOS </w:t>
      </w:r>
    </w:p>
    <w:p w14:paraId="019E625F" w14:textId="3A17EC2E" w:rsidR="00CB46FC" w:rsidRDefault="00C03F1C" w:rsidP="007E0BAF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 xml:space="preserve">N.º </w:t>
      </w:r>
      <w:r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......</w:t>
      </w:r>
      <w:r w:rsidR="00CB46FC"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.</w:t>
      </w:r>
      <w:r w:rsidRPr="002B0360">
        <w:rPr>
          <w:rFonts w:asciiTheme="minorHAnsi" w:hAnsiTheme="minorHAnsi" w:cs="Arial"/>
          <w:b/>
          <w:bCs/>
          <w:sz w:val="20"/>
          <w:szCs w:val="20"/>
          <w:shd w:val="clear" w:color="auto" w:fill="D9D9D9" w:themeFill="background1" w:themeFillShade="D9"/>
        </w:rPr>
        <w:t>/..........</w:t>
      </w:r>
    </w:p>
    <w:p w14:paraId="35680672" w14:textId="172F51C0" w:rsidR="00C03F1C" w:rsidRPr="00C03F1C" w:rsidRDefault="00C03F1C" w:rsidP="007642AA">
      <w:pPr>
        <w:spacing w:line="360" w:lineRule="auto"/>
        <w:jc w:val="center"/>
        <w:rPr>
          <w:rFonts w:asciiTheme="minorHAnsi" w:hAnsiTheme="minorHAnsi" w:cs="Arial"/>
          <w:bCs/>
          <w:iCs/>
          <w:color w:val="000000"/>
          <w:sz w:val="20"/>
          <w:szCs w:val="20"/>
        </w:rPr>
      </w:pP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>(Pregão Eletrônico nº 00</w:t>
      </w:r>
      <w:r w:rsidR="00133BB2">
        <w:rPr>
          <w:rFonts w:asciiTheme="minorHAnsi" w:hAnsiTheme="minorHAnsi" w:cs="Arial"/>
          <w:bCs/>
          <w:iCs/>
          <w:color w:val="000000"/>
          <w:sz w:val="20"/>
          <w:szCs w:val="20"/>
        </w:rPr>
        <w:t>7</w:t>
      </w:r>
      <w:r w:rsidRPr="00C03F1C">
        <w:rPr>
          <w:rFonts w:asciiTheme="minorHAnsi" w:hAnsiTheme="minorHAnsi" w:cs="Arial"/>
          <w:bCs/>
          <w:iCs/>
          <w:color w:val="000000"/>
          <w:sz w:val="20"/>
          <w:szCs w:val="20"/>
        </w:rPr>
        <w:t>/2017)</w:t>
      </w:r>
    </w:p>
    <w:p w14:paraId="0F792408" w14:textId="77777777" w:rsidR="00C03F1C" w:rsidRPr="00C03F1C" w:rsidRDefault="00C03F1C" w:rsidP="00CB46FC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b/>
          <w:bCs/>
          <w:sz w:val="20"/>
          <w:szCs w:val="20"/>
        </w:rPr>
      </w:pPr>
    </w:p>
    <w:p w14:paraId="019E6260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right="-30"/>
        <w:jc w:val="both"/>
        <w:rPr>
          <w:rFonts w:asciiTheme="minorHAnsi" w:hAnsiTheme="minorHAnsi" w:cs="Arial"/>
          <w:sz w:val="20"/>
          <w:szCs w:val="20"/>
        </w:rPr>
      </w:pPr>
    </w:p>
    <w:p w14:paraId="019E6261" w14:textId="0138EA5E" w:rsidR="00CB46FC" w:rsidRPr="00C03F1C" w:rsidRDefault="002F2DD7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ab/>
      </w:r>
      <w:r w:rsidR="00CB46FC" w:rsidRPr="00C03F1C">
        <w:rPr>
          <w:rFonts w:asciiTheme="minorHAnsi" w:hAnsiTheme="minorHAnsi" w:cs="Arial"/>
          <w:sz w:val="20"/>
          <w:szCs w:val="20"/>
        </w:rPr>
        <w:t>O</w:t>
      </w:r>
      <w:r w:rsidR="007642AA">
        <w:rPr>
          <w:rFonts w:asciiTheme="minorHAnsi" w:hAnsiTheme="minorHAnsi" w:cs="Arial"/>
          <w:sz w:val="20"/>
          <w:szCs w:val="20"/>
        </w:rPr>
        <w:t xml:space="preserve"> Conselho de Arquitetura e Urbanismo do Rio Grande do Sul (CAU/RS),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com sede </w:t>
      </w:r>
      <w:r w:rsidR="007642AA">
        <w:rPr>
          <w:rFonts w:asciiTheme="minorHAnsi" w:hAnsiTheme="minorHAnsi" w:cs="Arial"/>
          <w:sz w:val="20"/>
          <w:szCs w:val="20"/>
        </w:rPr>
        <w:t>na Rua Dona Laura, nº 320, 14º/15º andares, bairro Rio Branco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na cidade de </w:t>
      </w:r>
      <w:r w:rsidR="007642AA">
        <w:rPr>
          <w:rFonts w:asciiTheme="minorHAnsi" w:hAnsiTheme="minorHAnsi" w:cs="Arial"/>
          <w:sz w:val="20"/>
          <w:szCs w:val="20"/>
        </w:rPr>
        <w:t>Porto Alegre/RS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CNPJ/MF sob o nº </w:t>
      </w:r>
      <w:r w:rsidR="007642AA">
        <w:rPr>
          <w:rFonts w:asciiTheme="minorHAnsi" w:hAnsiTheme="minorHAnsi" w:cs="Arial"/>
          <w:sz w:val="20"/>
          <w:szCs w:val="20"/>
        </w:rPr>
        <w:t>14.840.270/0001-15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neste ato representado(a) pelo(a) </w:t>
      </w:r>
      <w:r w:rsidR="00730665">
        <w:rPr>
          <w:rFonts w:asciiTheme="minorHAnsi" w:hAnsiTheme="minorHAnsi" w:cs="Arial"/>
          <w:sz w:val="20"/>
          <w:szCs w:val="20"/>
        </w:rPr>
        <w:t>Presidente do CAU/RS, Joaquim Eduardo Vidal Haas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nomeado(a) </w:t>
      </w:r>
      <w:r w:rsidR="00A86B36">
        <w:rPr>
          <w:rFonts w:asciiTheme="minorHAnsi" w:hAnsiTheme="minorHAnsi" w:cs="Arial"/>
          <w:sz w:val="20"/>
          <w:szCs w:val="20"/>
        </w:rPr>
        <w:t>na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A86B36">
        <w:rPr>
          <w:rFonts w:asciiTheme="minorHAnsi" w:hAnsiTheme="minorHAnsi" w:cs="Arial"/>
          <w:sz w:val="20"/>
          <w:szCs w:val="20"/>
        </w:rPr>
        <w:t>68ª Sessão Plenária</w:t>
      </w:r>
      <w:r w:rsidR="009E40CA">
        <w:rPr>
          <w:rFonts w:asciiTheme="minorHAnsi" w:hAnsiTheme="minorHAnsi" w:cs="Arial"/>
          <w:sz w:val="20"/>
          <w:szCs w:val="20"/>
        </w:rPr>
        <w:t xml:space="preserve"> do CAU/RS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</w:t>
      </w:r>
      <w:r w:rsidR="00A86B36">
        <w:rPr>
          <w:rFonts w:asciiTheme="minorHAnsi" w:hAnsiTheme="minorHAnsi" w:cs="Arial"/>
          <w:sz w:val="20"/>
          <w:szCs w:val="20"/>
        </w:rPr>
        <w:t>em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A86B36">
        <w:rPr>
          <w:rFonts w:asciiTheme="minorHAnsi" w:hAnsiTheme="minorHAnsi" w:cs="Arial"/>
          <w:sz w:val="20"/>
          <w:szCs w:val="20"/>
        </w:rPr>
        <w:t>09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de</w:t>
      </w:r>
      <w:r w:rsidR="00A86B36">
        <w:rPr>
          <w:rFonts w:asciiTheme="minorHAnsi" w:hAnsiTheme="minorHAnsi" w:cs="Arial"/>
          <w:sz w:val="20"/>
          <w:szCs w:val="20"/>
        </w:rPr>
        <w:t xml:space="preserve"> dezembro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de </w:t>
      </w:r>
      <w:r w:rsidR="00A86B36">
        <w:rPr>
          <w:rFonts w:asciiTheme="minorHAnsi" w:hAnsiTheme="minorHAnsi" w:cs="Arial"/>
          <w:sz w:val="20"/>
          <w:szCs w:val="20"/>
        </w:rPr>
        <w:t>2016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inscrito(a) no CPF sob o nº </w:t>
      </w:r>
      <w:r w:rsidR="00286E03">
        <w:rPr>
          <w:rFonts w:asciiTheme="minorHAnsi" w:hAnsiTheme="minorHAnsi" w:cs="Arial"/>
          <w:sz w:val="20"/>
          <w:szCs w:val="20"/>
        </w:rPr>
        <w:t xml:space="preserve">066.050.600-91, </w:t>
      </w:r>
      <w:r w:rsidR="00CB46FC" w:rsidRPr="00C03F1C">
        <w:rPr>
          <w:rFonts w:asciiTheme="minorHAnsi" w:hAnsiTheme="minorHAnsi" w:cs="Arial"/>
          <w:sz w:val="20"/>
          <w:szCs w:val="20"/>
        </w:rPr>
        <w:t>portador(a</w:t>
      </w:r>
      <w:r w:rsidR="00286E03">
        <w:rPr>
          <w:rFonts w:asciiTheme="minorHAnsi" w:hAnsiTheme="minorHAnsi" w:cs="Arial"/>
          <w:sz w:val="20"/>
          <w:szCs w:val="20"/>
        </w:rPr>
        <w:t>) da Carteira de Identidade nº 9010814896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considerando o julgamento da licitação na modalidade de pregão, na forma 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>eletrônica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para REGISTRO DE PREÇOS nº </w:t>
      </w:r>
      <w:r w:rsidR="00A57107" w:rsidRPr="00A57107">
        <w:rPr>
          <w:rFonts w:asciiTheme="minorHAnsi" w:hAnsiTheme="minorHAnsi" w:cs="Arial"/>
          <w:sz w:val="20"/>
          <w:szCs w:val="20"/>
        </w:rPr>
        <w:t>00</w:t>
      </w:r>
      <w:r w:rsidR="00133BB2">
        <w:rPr>
          <w:rFonts w:asciiTheme="minorHAnsi" w:hAnsiTheme="minorHAnsi" w:cs="Arial"/>
          <w:sz w:val="20"/>
          <w:szCs w:val="20"/>
        </w:rPr>
        <w:t>7</w:t>
      </w:r>
      <w:r w:rsidR="00CB46FC" w:rsidRPr="00A57107">
        <w:rPr>
          <w:rFonts w:asciiTheme="minorHAnsi" w:hAnsiTheme="minorHAnsi" w:cs="Arial"/>
          <w:sz w:val="20"/>
          <w:szCs w:val="20"/>
        </w:rPr>
        <w:t>/</w:t>
      </w:r>
      <w:r w:rsidR="00A57107" w:rsidRPr="00A57107">
        <w:rPr>
          <w:rFonts w:asciiTheme="minorHAnsi" w:hAnsiTheme="minorHAnsi" w:cs="Arial"/>
          <w:sz w:val="20"/>
          <w:szCs w:val="20"/>
        </w:rPr>
        <w:t>2017</w:t>
      </w:r>
      <w:r w:rsidR="00CB46FC" w:rsidRPr="00C03F1C">
        <w:rPr>
          <w:rFonts w:asciiTheme="minorHAnsi" w:hAnsiTheme="minorHAnsi" w:cs="Arial"/>
          <w:sz w:val="20"/>
          <w:szCs w:val="20"/>
        </w:rPr>
        <w:t>, publicad</w:t>
      </w:r>
      <w:r w:rsidR="00A57107">
        <w:rPr>
          <w:rFonts w:asciiTheme="minorHAnsi" w:hAnsiTheme="minorHAnsi" w:cs="Arial"/>
          <w:sz w:val="20"/>
          <w:szCs w:val="20"/>
        </w:rPr>
        <w:t>o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no </w:t>
      </w:r>
      <w:r w:rsidR="003F6668">
        <w:rPr>
          <w:rFonts w:asciiTheme="minorHAnsi" w:hAnsiTheme="minorHAnsi" w:cs="Arial"/>
          <w:sz w:val="20"/>
          <w:szCs w:val="20"/>
        </w:rPr>
        <w:t>Di</w:t>
      </w:r>
      <w:r w:rsidR="00D6485B">
        <w:rPr>
          <w:rFonts w:asciiTheme="minorHAnsi" w:hAnsiTheme="minorHAnsi" w:cs="Arial"/>
          <w:sz w:val="20"/>
          <w:szCs w:val="20"/>
        </w:rPr>
        <w:t>ário Oficial da Uni</w:t>
      </w:r>
      <w:r w:rsidR="003F6668">
        <w:rPr>
          <w:rFonts w:asciiTheme="minorHAnsi" w:hAnsiTheme="minorHAnsi" w:cs="Arial"/>
          <w:sz w:val="20"/>
          <w:szCs w:val="20"/>
        </w:rPr>
        <w:t>ão</w:t>
      </w:r>
      <w:r w:rsidR="00C37103">
        <w:rPr>
          <w:rFonts w:asciiTheme="minorHAnsi" w:hAnsiTheme="minorHAnsi" w:cs="Arial"/>
          <w:sz w:val="20"/>
          <w:szCs w:val="20"/>
        </w:rPr>
        <w:t xml:space="preserve"> 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de </w:t>
      </w:r>
      <w:r w:rsid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...../...../</w:t>
      </w:r>
      <w:r w:rsidR="00CB46FC" w:rsidRPr="003F6668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, processo administrativo n.º </w:t>
      </w:r>
      <w:r w:rsidR="003F6668">
        <w:rPr>
          <w:rFonts w:asciiTheme="minorHAnsi" w:hAnsiTheme="minorHAnsi" w:cs="Arial"/>
          <w:sz w:val="20"/>
          <w:szCs w:val="20"/>
        </w:rPr>
        <w:t>0</w:t>
      </w:r>
      <w:r w:rsidR="00133BB2">
        <w:rPr>
          <w:rFonts w:asciiTheme="minorHAnsi" w:hAnsiTheme="minorHAnsi" w:cs="Arial"/>
          <w:sz w:val="20"/>
          <w:szCs w:val="20"/>
        </w:rPr>
        <w:t>41</w:t>
      </w:r>
      <w:r w:rsidR="003F6668">
        <w:rPr>
          <w:rFonts w:asciiTheme="minorHAnsi" w:hAnsiTheme="minorHAnsi" w:cs="Arial"/>
          <w:sz w:val="20"/>
          <w:szCs w:val="20"/>
        </w:rPr>
        <w:t>/2017,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RESOLVE registrar os preços da(s)  empresa(s) indicada(s) e qualificada(s) nesta ATA, de acordo com a classificação por ela(s) alca</w:t>
      </w:r>
      <w:r w:rsidR="000B3086">
        <w:rPr>
          <w:rFonts w:asciiTheme="minorHAnsi" w:hAnsiTheme="minorHAnsi" w:cs="Arial"/>
          <w:sz w:val="20"/>
          <w:szCs w:val="20"/>
        </w:rPr>
        <w:t>nçada(s) e na(s)  quantidade(s)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cotada(s), atendendo as condições previstas no edital, sujeitando-se as partes às normas constantes na Lei nº 8.666, de 21 de junho de 1993 e suas alterações, no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Decreto n.º 7.892</w:t>
      </w:r>
      <w:r w:rsidR="00CB46FC" w:rsidRPr="00C03F1C">
        <w:rPr>
          <w:rFonts w:asciiTheme="minorHAnsi" w:hAnsiTheme="minorHAnsi" w:cs="Arial"/>
          <w:iCs/>
          <w:sz w:val="20"/>
          <w:szCs w:val="20"/>
        </w:rPr>
        <w:t xml:space="preserve">, de </w:t>
      </w:r>
      <w:r w:rsidR="00113AE6" w:rsidRPr="00C03F1C">
        <w:rPr>
          <w:rFonts w:asciiTheme="minorHAnsi" w:hAnsiTheme="minorHAnsi" w:cs="Arial"/>
          <w:iCs/>
          <w:sz w:val="20"/>
          <w:szCs w:val="20"/>
        </w:rPr>
        <w:t>23 de janeiro de 2013,</w:t>
      </w:r>
      <w:r w:rsidR="00CB46FC" w:rsidRPr="00C03F1C">
        <w:rPr>
          <w:rFonts w:asciiTheme="minorHAnsi" w:hAnsiTheme="minorHAnsi" w:cs="Arial"/>
          <w:sz w:val="20"/>
          <w:szCs w:val="20"/>
        </w:rPr>
        <w:t xml:space="preserve"> e em conformidade com as disposições a seguir:</w:t>
      </w:r>
    </w:p>
    <w:p w14:paraId="019E6262" w14:textId="77777777" w:rsidR="00CB46FC" w:rsidRPr="00C03F1C" w:rsidRDefault="00CB46FC" w:rsidP="002F2DD7">
      <w:pPr>
        <w:widowControl w:val="0"/>
        <w:tabs>
          <w:tab w:val="center" w:pos="4779"/>
          <w:tab w:val="right" w:pos="9198"/>
        </w:tabs>
        <w:autoSpaceDE w:val="0"/>
        <w:autoSpaceDN w:val="0"/>
        <w:adjustRightInd w:val="0"/>
        <w:spacing w:line="360" w:lineRule="auto"/>
        <w:ind w:right="-28"/>
        <w:jc w:val="both"/>
        <w:rPr>
          <w:rFonts w:asciiTheme="minorHAnsi" w:hAnsiTheme="minorHAnsi" w:cs="Arial"/>
          <w:sz w:val="20"/>
          <w:szCs w:val="20"/>
        </w:rPr>
      </w:pPr>
    </w:p>
    <w:p w14:paraId="019E6263" w14:textId="07C73BA4" w:rsidR="00CB46FC" w:rsidRPr="00E56900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bCs/>
          <w:sz w:val="20"/>
          <w:szCs w:val="20"/>
        </w:rPr>
      </w:pPr>
      <w:r w:rsidRPr="00E56900">
        <w:rPr>
          <w:rFonts w:asciiTheme="minorHAnsi" w:hAnsiTheme="minorHAnsi" w:cs="Arial"/>
          <w:b/>
          <w:bCs/>
          <w:sz w:val="20"/>
          <w:szCs w:val="20"/>
        </w:rPr>
        <w:t>DO OBJETO</w:t>
      </w:r>
    </w:p>
    <w:p w14:paraId="019E6264" w14:textId="31220254" w:rsidR="00CB46FC" w:rsidRPr="00C03F1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presente Ata tem por objeto o registro de preço</w:t>
      </w:r>
      <w:r w:rsidR="0087789F">
        <w:rPr>
          <w:rFonts w:asciiTheme="minorHAnsi" w:hAnsiTheme="minorHAnsi" w:cs="Arial"/>
          <w:sz w:val="20"/>
          <w:szCs w:val="20"/>
        </w:rPr>
        <w:t xml:space="preserve">s para a eventual aquisição de </w:t>
      </w:r>
      <w:r w:rsidR="00133BB2">
        <w:rPr>
          <w:rFonts w:asciiTheme="minorHAnsi" w:hAnsiTheme="minorHAnsi" w:cs="Arial"/>
          <w:sz w:val="20"/>
          <w:szCs w:val="20"/>
        </w:rPr>
        <w:t>materiais de expediente e consumo</w:t>
      </w:r>
      <w:r w:rsidRPr="00C03F1C">
        <w:rPr>
          <w:rFonts w:asciiTheme="minorHAnsi" w:hAnsiTheme="minorHAnsi" w:cs="Arial"/>
          <w:sz w:val="20"/>
          <w:szCs w:val="20"/>
        </w:rPr>
        <w:t xml:space="preserve">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especificado(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 no(s) item(</w:t>
      </w:r>
      <w:proofErr w:type="spellStart"/>
      <w:r w:rsidRPr="00C03F1C">
        <w:rPr>
          <w:rFonts w:asciiTheme="minorHAnsi" w:hAnsiTheme="minorHAnsi" w:cs="Arial"/>
          <w:sz w:val="20"/>
          <w:szCs w:val="20"/>
        </w:rPr>
        <w:t>ns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>)</w:t>
      </w:r>
      <w:r w:rsidR="0087789F">
        <w:rPr>
          <w:rFonts w:asciiTheme="minorHAnsi" w:hAnsiTheme="minorHAnsi" w:cs="Arial"/>
          <w:sz w:val="20"/>
          <w:szCs w:val="20"/>
        </w:rPr>
        <w:t xml:space="preserve"> </w:t>
      </w:r>
      <w:r w:rsidRPr="0087789F">
        <w:rPr>
          <w:rFonts w:asciiTheme="minorHAnsi" w:hAnsiTheme="minorHAnsi" w:cs="Arial"/>
          <w:sz w:val="20"/>
          <w:szCs w:val="20"/>
          <w:shd w:val="clear" w:color="auto" w:fill="D9D9D9" w:themeFill="background1" w:themeFillShade="D9"/>
        </w:rPr>
        <w:t>..........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do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="00FD7CFF" w:rsidRPr="00C03F1C">
        <w:rPr>
          <w:rFonts w:asciiTheme="minorHAnsi" w:hAnsiTheme="minorHAnsi" w:cs="Arial"/>
          <w:sz w:val="20"/>
          <w:szCs w:val="20"/>
        </w:rPr>
        <w:t>T</w:t>
      </w:r>
      <w:r w:rsidRPr="00C03F1C">
        <w:rPr>
          <w:rFonts w:asciiTheme="minorHAnsi" w:hAnsiTheme="minorHAnsi" w:cs="Arial"/>
          <w:sz w:val="20"/>
          <w:szCs w:val="20"/>
        </w:rPr>
        <w:t xml:space="preserve">ermo de </w:t>
      </w:r>
      <w:r w:rsidR="00FD7CFF" w:rsidRPr="00C03F1C">
        <w:rPr>
          <w:rFonts w:asciiTheme="minorHAnsi" w:hAnsiTheme="minorHAnsi" w:cs="Arial"/>
          <w:sz w:val="20"/>
          <w:szCs w:val="20"/>
        </w:rPr>
        <w:t>R</w:t>
      </w:r>
      <w:r w:rsidRPr="00C03F1C">
        <w:rPr>
          <w:rFonts w:asciiTheme="minorHAnsi" w:hAnsiTheme="minorHAnsi" w:cs="Arial"/>
          <w:sz w:val="20"/>
          <w:szCs w:val="20"/>
        </w:rPr>
        <w:t xml:space="preserve">eferência, anexo </w:t>
      </w:r>
      <w:r w:rsidR="0087789F">
        <w:rPr>
          <w:rFonts w:asciiTheme="minorHAnsi" w:hAnsiTheme="minorHAnsi" w:cs="Arial"/>
          <w:sz w:val="20"/>
          <w:szCs w:val="20"/>
        </w:rPr>
        <w:t>I</w:t>
      </w:r>
      <w:r w:rsidRPr="00C03F1C">
        <w:rPr>
          <w:rFonts w:asciiTheme="minorHAnsi" w:hAnsiTheme="minorHAnsi" w:cs="Arial"/>
          <w:sz w:val="20"/>
          <w:szCs w:val="20"/>
        </w:rPr>
        <w:t xml:space="preserve"> do edital d</w:t>
      </w:r>
      <w:r w:rsidR="009D09EE">
        <w:rPr>
          <w:rFonts w:asciiTheme="minorHAnsi" w:hAnsiTheme="minorHAnsi" w:cs="Arial"/>
          <w:sz w:val="20"/>
          <w:szCs w:val="20"/>
        </w:rPr>
        <w:t>o</w:t>
      </w:r>
      <w:r w:rsidRPr="00C03F1C">
        <w:rPr>
          <w:rFonts w:asciiTheme="minorHAnsi" w:hAnsiTheme="minorHAnsi" w:cs="Arial"/>
          <w:sz w:val="20"/>
          <w:szCs w:val="20"/>
        </w:rPr>
        <w:t xml:space="preserve"> </w:t>
      </w:r>
      <w:r w:rsidRPr="009D09EE">
        <w:rPr>
          <w:rFonts w:asciiTheme="minorHAnsi" w:hAnsiTheme="minorHAnsi" w:cs="Arial"/>
          <w:sz w:val="20"/>
          <w:szCs w:val="20"/>
        </w:rPr>
        <w:t>Pregão</w:t>
      </w:r>
      <w:r w:rsidR="009D09EE">
        <w:rPr>
          <w:rFonts w:asciiTheme="minorHAnsi" w:hAnsiTheme="minorHAnsi" w:cs="Arial"/>
          <w:sz w:val="20"/>
          <w:szCs w:val="20"/>
        </w:rPr>
        <w:t xml:space="preserve"> eletrônico</w:t>
      </w:r>
      <w:r w:rsidRPr="009D09EE">
        <w:rPr>
          <w:rFonts w:asciiTheme="minorHAnsi" w:hAnsiTheme="minorHAnsi" w:cs="Arial"/>
          <w:sz w:val="20"/>
          <w:szCs w:val="20"/>
        </w:rPr>
        <w:t xml:space="preserve"> nº </w:t>
      </w:r>
      <w:r w:rsidR="00133BB2">
        <w:rPr>
          <w:rFonts w:asciiTheme="minorHAnsi" w:hAnsiTheme="minorHAnsi" w:cs="Arial"/>
          <w:sz w:val="20"/>
          <w:szCs w:val="20"/>
        </w:rPr>
        <w:t>007</w:t>
      </w:r>
      <w:r w:rsidRPr="009D09EE">
        <w:rPr>
          <w:rFonts w:asciiTheme="minorHAnsi" w:hAnsiTheme="minorHAnsi" w:cs="Arial"/>
          <w:sz w:val="20"/>
          <w:szCs w:val="20"/>
        </w:rPr>
        <w:t>/20</w:t>
      </w:r>
      <w:r w:rsidR="0087789F" w:rsidRPr="009D09EE">
        <w:rPr>
          <w:rFonts w:asciiTheme="minorHAnsi" w:hAnsiTheme="minorHAnsi" w:cs="Arial"/>
          <w:sz w:val="20"/>
          <w:szCs w:val="20"/>
        </w:rPr>
        <w:t>17</w:t>
      </w:r>
      <w:r w:rsidRPr="009D09EE">
        <w:rPr>
          <w:rFonts w:asciiTheme="minorHAnsi" w:hAnsiTheme="minorHAnsi" w:cs="Arial"/>
          <w:sz w:val="20"/>
          <w:szCs w:val="20"/>
        </w:rPr>
        <w:t>,</w:t>
      </w:r>
      <w:r w:rsidRPr="00C03F1C">
        <w:rPr>
          <w:rFonts w:asciiTheme="minorHAnsi" w:hAnsiTheme="minorHAnsi" w:cs="Arial"/>
          <w:sz w:val="20"/>
          <w:szCs w:val="20"/>
        </w:rPr>
        <w:t xml:space="preserve"> que é parte integrante desta Ata, assim como a proposta vencedora, independentemente de transcrição.</w:t>
      </w:r>
    </w:p>
    <w:p w14:paraId="019E6265" w14:textId="77777777" w:rsidR="00CB46FC" w:rsidRPr="00C03F1C" w:rsidRDefault="00CB46FC" w:rsidP="00CB46FC">
      <w:pPr>
        <w:widowControl w:val="0"/>
        <w:autoSpaceDE w:val="0"/>
        <w:autoSpaceDN w:val="0"/>
        <w:adjustRightInd w:val="0"/>
        <w:ind w:left="792"/>
        <w:jc w:val="both"/>
        <w:rPr>
          <w:rFonts w:asciiTheme="minorHAnsi" w:hAnsiTheme="minorHAnsi" w:cs="Arial"/>
          <w:sz w:val="20"/>
          <w:szCs w:val="20"/>
        </w:rPr>
      </w:pPr>
    </w:p>
    <w:p w14:paraId="019E6266" w14:textId="7871F781" w:rsidR="00CB46FC" w:rsidRPr="002F2DD7" w:rsidRDefault="00CB46FC" w:rsidP="002F2DD7">
      <w:pPr>
        <w:pStyle w:val="PargrafodaLista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sz w:val="20"/>
          <w:szCs w:val="20"/>
        </w:rPr>
      </w:pPr>
      <w:r w:rsidRPr="002F2DD7">
        <w:rPr>
          <w:rFonts w:asciiTheme="minorHAnsi" w:hAnsiTheme="minorHAnsi" w:cs="Arial"/>
          <w:b/>
          <w:bCs/>
          <w:sz w:val="20"/>
          <w:szCs w:val="20"/>
        </w:rPr>
        <w:t>DOS PREÇOS, ESPECIFICAÇÕES E QUANTITATIVOS</w:t>
      </w:r>
    </w:p>
    <w:p w14:paraId="019E6267" w14:textId="77777777" w:rsidR="00CB46FC" w:rsidRDefault="00CB46FC" w:rsidP="002F2DD7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preço registrado, as especificações do objeto, a quantidade,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fornecedor(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es) e as demais condições ofertadas na(s) proposta(s) são as que seguem: </w:t>
      </w:r>
    </w:p>
    <w:p w14:paraId="0BC65499" w14:textId="77777777" w:rsidR="00D50A87" w:rsidRPr="00C03F1C" w:rsidRDefault="00D50A87" w:rsidP="005F73ED">
      <w:pPr>
        <w:autoSpaceDE w:val="0"/>
        <w:autoSpaceDN w:val="0"/>
        <w:adjustRightInd w:val="0"/>
        <w:ind w:left="425"/>
        <w:jc w:val="both"/>
        <w:rPr>
          <w:rFonts w:asciiTheme="minorHAnsi" w:hAnsiTheme="minorHAnsi" w:cs="Arial"/>
          <w:sz w:val="20"/>
          <w:szCs w:val="20"/>
        </w:rPr>
      </w:pPr>
    </w:p>
    <w:tbl>
      <w:tblPr>
        <w:tblW w:w="5630" w:type="pct"/>
        <w:tblInd w:w="-712" w:type="dxa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1203"/>
        <w:gridCol w:w="3219"/>
        <w:gridCol w:w="1249"/>
        <w:gridCol w:w="1276"/>
        <w:gridCol w:w="1984"/>
        <w:gridCol w:w="1276"/>
      </w:tblGrid>
      <w:tr w:rsidR="00B7066B" w:rsidRPr="00D50A87" w14:paraId="019E626D" w14:textId="77777777" w:rsidTr="00B7066B">
        <w:trPr>
          <w:trHeight w:val="511"/>
        </w:trPr>
        <w:tc>
          <w:tcPr>
            <w:tcW w:w="5000" w:type="pct"/>
            <w:gridSpan w:val="6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D9D9D9" w:themeFill="background1" w:themeFillShade="D9"/>
          </w:tcPr>
          <w:p w14:paraId="105FB446" w14:textId="52103349" w:rsidR="00B7066B" w:rsidRPr="00D50A87" w:rsidRDefault="00B7066B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b/>
                <w:sz w:val="18"/>
                <w:szCs w:val="18"/>
              </w:rPr>
              <w:t>Fornecedor</w:t>
            </w:r>
            <w:r w:rsidRPr="00D50A87">
              <w:rPr>
                <w:rFonts w:asciiTheme="minorHAnsi" w:hAnsiTheme="minorHAnsi" w:cs="Arial"/>
                <w:sz w:val="18"/>
                <w:szCs w:val="18"/>
              </w:rPr>
              <w:t xml:space="preserve"> </w:t>
            </w:r>
          </w:p>
          <w:p w14:paraId="019E626C" w14:textId="51EAD8C7" w:rsidR="00B7066B" w:rsidRPr="00D50A87" w:rsidRDefault="00B7066B" w:rsidP="00D50A87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i/>
                <w:color w:val="FF0000"/>
                <w:sz w:val="18"/>
                <w:szCs w:val="18"/>
              </w:rPr>
            </w:pPr>
            <w:r w:rsidRPr="00D50A87">
              <w:rPr>
                <w:rFonts w:asciiTheme="minorHAnsi" w:hAnsiTheme="minorHAnsi" w:cs="Arial"/>
                <w:i/>
                <w:sz w:val="18"/>
                <w:szCs w:val="18"/>
                <w:shd w:val="clear" w:color="auto" w:fill="D9D9D9" w:themeFill="background1" w:themeFillShade="D9"/>
              </w:rPr>
              <w:t>(Razão social, CNPJ/MF, endereço, contatos, representante)</w:t>
            </w:r>
          </w:p>
        </w:tc>
      </w:tr>
      <w:tr w:rsidR="00263672" w:rsidRPr="00D50A87" w14:paraId="019E6278" w14:textId="77777777" w:rsidTr="00263672">
        <w:trPr>
          <w:trHeight w:val="300"/>
        </w:trPr>
        <w:tc>
          <w:tcPr>
            <w:tcW w:w="589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6E" w14:textId="5DE08221" w:rsidR="00263672" w:rsidRPr="00AE6FFA" w:rsidRDefault="00263672" w:rsidP="00D50A87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Item</w:t>
            </w:r>
          </w:p>
        </w:tc>
        <w:tc>
          <w:tcPr>
            <w:tcW w:w="1577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73" w14:textId="48949591" w:rsidR="00263672" w:rsidRPr="00AE6FFA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i/>
                <w:iCs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Descrição</w:t>
            </w:r>
          </w:p>
        </w:tc>
        <w:tc>
          <w:tcPr>
            <w:tcW w:w="61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204436E" w14:textId="425EC7AF" w:rsidR="00263672" w:rsidRPr="00AE6FFA" w:rsidRDefault="00263672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Marca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4" w:space="0" w:color="auto"/>
              <w:right w:val="nil"/>
            </w:tcBorders>
            <w:vAlign w:val="center"/>
          </w:tcPr>
          <w:p w14:paraId="019E6274" w14:textId="50651C87" w:rsidR="00263672" w:rsidRPr="00AE6FFA" w:rsidRDefault="00263672" w:rsidP="001256C2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Unidade</w:t>
            </w:r>
          </w:p>
        </w:tc>
        <w:tc>
          <w:tcPr>
            <w:tcW w:w="972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5CE9B09A" w14:textId="77777777" w:rsidR="00263672" w:rsidRDefault="00263672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Quantidade</w:t>
            </w:r>
          </w:p>
          <w:p w14:paraId="06253F4B" w14:textId="0C28DB9D" w:rsidR="00263672" w:rsidRPr="00AE6FFA" w:rsidRDefault="00263672" w:rsidP="00063184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>
              <w:rPr>
                <w:rFonts w:asciiTheme="minorHAnsi" w:hAnsiTheme="minorHAnsi" w:cs="Arial"/>
                <w:b/>
                <w:sz w:val="18"/>
                <w:szCs w:val="18"/>
              </w:rPr>
              <w:t>Total</w:t>
            </w:r>
          </w:p>
        </w:tc>
        <w:tc>
          <w:tcPr>
            <w:tcW w:w="625" w:type="pct"/>
            <w:tcBorders>
              <w:top w:val="nil"/>
              <w:left w:val="single" w:sz="2" w:space="0" w:color="000000"/>
              <w:bottom w:val="single" w:sz="4" w:space="0" w:color="auto"/>
              <w:right w:val="single" w:sz="2" w:space="0" w:color="000000"/>
            </w:tcBorders>
            <w:vAlign w:val="center"/>
          </w:tcPr>
          <w:p w14:paraId="019E6277" w14:textId="6EA68ABC" w:rsidR="00263672" w:rsidRPr="00AE6FFA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center"/>
              <w:rPr>
                <w:rFonts w:asciiTheme="minorHAnsi" w:hAnsiTheme="minorHAnsi" w:cs="Arial"/>
                <w:b/>
                <w:sz w:val="18"/>
                <w:szCs w:val="18"/>
              </w:rPr>
            </w:pPr>
            <w:r w:rsidRPr="00AE6FFA">
              <w:rPr>
                <w:rFonts w:asciiTheme="minorHAnsi" w:hAnsiTheme="minorHAnsi" w:cs="Arial"/>
                <w:b/>
                <w:sz w:val="18"/>
                <w:szCs w:val="18"/>
              </w:rPr>
              <w:t>Valor Unitário</w:t>
            </w:r>
          </w:p>
        </w:tc>
      </w:tr>
      <w:tr w:rsidR="00263672" w:rsidRPr="00D50A87" w14:paraId="019E6281" w14:textId="77777777" w:rsidTr="00263672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9" w14:textId="36553350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C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0A689A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7D" w14:textId="089BAB61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3BDB791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19E6280" w14:textId="5DF9D06C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672" w:rsidRPr="00D50A87" w14:paraId="68AC8092" w14:textId="77777777" w:rsidTr="00263672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FABA98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6D55C91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4CFC0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24D108E" w14:textId="455BB6E9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5D41D4A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3ED1F" w14:textId="30382AF1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  <w:tr w:rsidR="00263672" w:rsidRPr="00D50A87" w14:paraId="7879FE3F" w14:textId="77777777" w:rsidTr="00263672">
        <w:trPr>
          <w:trHeight w:val="174"/>
        </w:trPr>
        <w:tc>
          <w:tcPr>
            <w:tcW w:w="589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432F92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157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84DF7C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1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9208391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07E842A" w14:textId="0422E10E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972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4B5377" w14:textId="77777777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  <w:tc>
          <w:tcPr>
            <w:tcW w:w="62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AA7C94" w14:textId="6574937F" w:rsidR="00263672" w:rsidRPr="00D50A87" w:rsidRDefault="00263672" w:rsidP="00CB46FC">
            <w:pPr>
              <w:widowControl w:val="0"/>
              <w:autoSpaceDE w:val="0"/>
              <w:autoSpaceDN w:val="0"/>
              <w:adjustRightInd w:val="0"/>
              <w:ind w:right="-30"/>
              <w:jc w:val="both"/>
              <w:rPr>
                <w:rFonts w:asciiTheme="minorHAnsi" w:hAnsiTheme="minorHAnsi" w:cs="Arial"/>
                <w:sz w:val="18"/>
                <w:szCs w:val="18"/>
              </w:rPr>
            </w:pPr>
          </w:p>
        </w:tc>
      </w:tr>
    </w:tbl>
    <w:p w14:paraId="019E6282" w14:textId="77777777" w:rsidR="002F4C05" w:rsidRPr="00395905" w:rsidRDefault="002F4C05" w:rsidP="005F73ED">
      <w:pPr>
        <w:widowControl w:val="0"/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/>
          <w:iCs/>
          <w:sz w:val="20"/>
          <w:szCs w:val="20"/>
        </w:rPr>
      </w:pPr>
    </w:p>
    <w:p w14:paraId="019E629E" w14:textId="77777777" w:rsidR="00CB46FC" w:rsidRPr="00C03F1C" w:rsidRDefault="00CB46FC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sz w:val="20"/>
          <w:szCs w:val="20"/>
        </w:rPr>
        <w:t>VALIDADE DA ATA</w:t>
      </w:r>
      <w:r w:rsidRPr="00C03F1C">
        <w:rPr>
          <w:rFonts w:asciiTheme="minorHAnsi" w:hAnsiTheme="minorHAnsi" w:cs="Arial"/>
          <w:b/>
          <w:sz w:val="20"/>
          <w:szCs w:val="20"/>
        </w:rPr>
        <w:t xml:space="preserve"> </w:t>
      </w:r>
    </w:p>
    <w:p w14:paraId="019E629F" w14:textId="3A2DDA2A" w:rsidR="00CB46FC" w:rsidRPr="005F73ED" w:rsidRDefault="00CB46FC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validade da Ata de Registro de Preços </w:t>
      </w:r>
      <w:r w:rsidRPr="003C27AB">
        <w:rPr>
          <w:rFonts w:asciiTheme="minorHAnsi" w:hAnsiTheme="minorHAnsi" w:cs="Arial"/>
          <w:sz w:val="20"/>
          <w:szCs w:val="20"/>
        </w:rPr>
        <w:t xml:space="preserve">será de </w:t>
      </w:r>
      <w:r w:rsidRPr="003C27AB">
        <w:rPr>
          <w:rFonts w:asciiTheme="minorHAnsi" w:hAnsiTheme="minorHAnsi" w:cs="Arial"/>
          <w:b/>
          <w:sz w:val="20"/>
          <w:szCs w:val="20"/>
        </w:rPr>
        <w:t xml:space="preserve">12 </w:t>
      </w:r>
      <w:r w:rsidR="003C27AB">
        <w:rPr>
          <w:rFonts w:asciiTheme="minorHAnsi" w:hAnsiTheme="minorHAnsi" w:cs="Arial"/>
          <w:b/>
          <w:sz w:val="20"/>
          <w:szCs w:val="20"/>
        </w:rPr>
        <w:t xml:space="preserve">(doze) </w:t>
      </w:r>
      <w:r w:rsidRPr="003C27AB">
        <w:rPr>
          <w:rFonts w:asciiTheme="minorHAnsi" w:hAnsiTheme="minorHAnsi" w:cs="Arial"/>
          <w:b/>
          <w:sz w:val="20"/>
          <w:szCs w:val="20"/>
        </w:rPr>
        <w:t>meses</w:t>
      </w:r>
      <w:r w:rsidRPr="003C27AB">
        <w:rPr>
          <w:rFonts w:asciiTheme="minorHAnsi" w:hAnsiTheme="minorHAnsi" w:cs="Arial"/>
          <w:sz w:val="20"/>
          <w:szCs w:val="20"/>
        </w:rPr>
        <w:t>, a partir da</w:t>
      </w:r>
      <w:r w:rsidR="005F73ED" w:rsidRPr="003C27AB">
        <w:rPr>
          <w:rFonts w:asciiTheme="minorHAnsi" w:hAnsiTheme="minorHAnsi" w:cs="Arial"/>
          <w:sz w:val="20"/>
          <w:szCs w:val="20"/>
        </w:rPr>
        <w:t xml:space="preserve"> </w:t>
      </w:r>
      <w:r w:rsidR="00C37103">
        <w:rPr>
          <w:rFonts w:asciiTheme="minorHAnsi" w:hAnsiTheme="minorHAnsi" w:cs="Arial"/>
          <w:sz w:val="20"/>
          <w:szCs w:val="20"/>
        </w:rPr>
        <w:t xml:space="preserve">sua </w:t>
      </w:r>
      <w:r w:rsidR="005533CE">
        <w:rPr>
          <w:rFonts w:asciiTheme="minorHAnsi" w:hAnsiTheme="minorHAnsi" w:cs="Arial"/>
          <w:sz w:val="20"/>
          <w:szCs w:val="20"/>
        </w:rPr>
        <w:t>assinatura</w:t>
      </w:r>
      <w:r w:rsidRPr="00C03F1C">
        <w:rPr>
          <w:rFonts w:asciiTheme="minorHAnsi" w:hAnsiTheme="minorHAnsi" w:cs="Arial"/>
          <w:sz w:val="20"/>
          <w:szCs w:val="20"/>
        </w:rPr>
        <w:t>, não podendo ser prorrogada.</w:t>
      </w:r>
    </w:p>
    <w:p w14:paraId="019E62A2" w14:textId="77777777" w:rsidR="00520E7A" w:rsidRPr="00C03F1C" w:rsidRDefault="00520E7A" w:rsidP="005F73ED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ind w:right="-30"/>
        <w:jc w:val="both"/>
        <w:rPr>
          <w:rFonts w:asciiTheme="minorHAnsi" w:hAnsiTheme="minorHAnsi" w:cs="Arial"/>
          <w:iCs/>
          <w:sz w:val="20"/>
          <w:szCs w:val="20"/>
        </w:rPr>
      </w:pPr>
      <w:bookmarkStart w:id="0" w:name="_GoBack"/>
      <w:bookmarkEnd w:id="0"/>
      <w:r w:rsidRPr="00C03F1C">
        <w:rPr>
          <w:rFonts w:asciiTheme="minorHAnsi" w:hAnsiTheme="minorHAnsi" w:cs="Arial"/>
          <w:b/>
          <w:bCs/>
          <w:sz w:val="20"/>
          <w:szCs w:val="20"/>
        </w:rPr>
        <w:lastRenderedPageBreak/>
        <w:t>REVISÃO</w:t>
      </w:r>
      <w:r w:rsidR="001E0D7C" w:rsidRPr="00C03F1C">
        <w:rPr>
          <w:rFonts w:asciiTheme="minorHAnsi" w:hAnsiTheme="minorHAnsi" w:cs="Arial"/>
          <w:b/>
          <w:bCs/>
          <w:sz w:val="20"/>
          <w:szCs w:val="20"/>
        </w:rPr>
        <w:t xml:space="preserve"> E </w:t>
      </w:r>
      <w:r w:rsidRPr="00C03F1C">
        <w:rPr>
          <w:rFonts w:asciiTheme="minorHAnsi" w:hAnsiTheme="minorHAnsi" w:cs="Arial"/>
          <w:b/>
          <w:bCs/>
          <w:sz w:val="20"/>
          <w:szCs w:val="20"/>
        </w:rPr>
        <w:t>CANCELAMENTO</w:t>
      </w:r>
      <w:r w:rsidRPr="00C03F1C">
        <w:rPr>
          <w:rFonts w:asciiTheme="minorHAnsi" w:hAnsiTheme="minorHAnsi" w:cs="Arial"/>
          <w:iCs/>
          <w:sz w:val="20"/>
          <w:szCs w:val="20"/>
        </w:rPr>
        <w:t xml:space="preserve"> </w:t>
      </w:r>
    </w:p>
    <w:p w14:paraId="019E62A3" w14:textId="77777777" w:rsidR="002038C8" w:rsidRPr="00C03F1C" w:rsidRDefault="002038C8" w:rsidP="005F73ED">
      <w:pPr>
        <w:pStyle w:val="PargrafodaLista"/>
        <w:numPr>
          <w:ilvl w:val="1"/>
          <w:numId w:val="1"/>
        </w:numPr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A Administração realizará pesquisa de mercado periodicamente, em intervalos não superiores a 180 (cento e oitenta) dias, a fim de verificar a </w:t>
      </w:r>
      <w:proofErr w:type="spellStart"/>
      <w:r w:rsidRPr="00C03F1C">
        <w:rPr>
          <w:rFonts w:asciiTheme="minorHAnsi" w:hAnsiTheme="minorHAnsi" w:cs="Arial"/>
          <w:sz w:val="20"/>
          <w:szCs w:val="20"/>
        </w:rPr>
        <w:t>vantajosidade</w:t>
      </w:r>
      <w:proofErr w:type="spellEnd"/>
      <w:r w:rsidRPr="00C03F1C">
        <w:rPr>
          <w:rFonts w:asciiTheme="minorHAnsi" w:hAnsiTheme="minorHAnsi" w:cs="Arial"/>
          <w:sz w:val="20"/>
          <w:szCs w:val="20"/>
        </w:rPr>
        <w:t xml:space="preserve"> dos preços registrados nesta Ata.</w:t>
      </w:r>
    </w:p>
    <w:p w14:paraId="019E62A5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Os preços registrados poderão ser revistos em decorrência de eventual redução dos preços praticados no mercado ou de fato que eleve o custo do objeto registrado, cab</w:t>
      </w:r>
      <w:r w:rsidR="00882690" w:rsidRPr="00C03F1C">
        <w:rPr>
          <w:rFonts w:asciiTheme="minorHAnsi" w:hAnsiTheme="minorHAnsi" w:cs="Arial"/>
          <w:sz w:val="20"/>
          <w:szCs w:val="20"/>
        </w:rPr>
        <w:t>endo à Administração</w:t>
      </w:r>
      <w:r w:rsidR="00893D82" w:rsidRPr="00C03F1C">
        <w:rPr>
          <w:rFonts w:asciiTheme="minorHAnsi" w:hAnsiTheme="minorHAnsi" w:cs="Arial"/>
          <w:sz w:val="20"/>
          <w:szCs w:val="20"/>
        </w:rPr>
        <w:t xml:space="preserve"> promover as </w:t>
      </w:r>
      <w:r w:rsidRPr="00C03F1C">
        <w:rPr>
          <w:rFonts w:asciiTheme="minorHAnsi" w:hAnsiTheme="minorHAnsi" w:cs="Arial"/>
          <w:sz w:val="20"/>
          <w:szCs w:val="20"/>
        </w:rPr>
        <w:t xml:space="preserve">negociações junto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ao(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Pr="00C03F1C">
        <w:rPr>
          <w:rFonts w:asciiTheme="minorHAnsi" w:hAnsiTheme="minorHAnsi" w:cs="Arial"/>
          <w:sz w:val="20"/>
          <w:szCs w:val="20"/>
        </w:rPr>
        <w:t>(</w:t>
      </w:r>
      <w:r w:rsidR="00EF3535" w:rsidRPr="00C03F1C">
        <w:rPr>
          <w:rFonts w:asciiTheme="minorHAnsi" w:hAnsiTheme="minorHAnsi" w:cs="Arial"/>
          <w:sz w:val="20"/>
          <w:szCs w:val="20"/>
        </w:rPr>
        <w:t>e</w:t>
      </w:r>
      <w:r w:rsidR="00D63A70" w:rsidRPr="00C03F1C">
        <w:rPr>
          <w:rFonts w:asciiTheme="minorHAnsi" w:hAnsiTheme="minorHAnsi" w:cs="Arial"/>
          <w:sz w:val="20"/>
          <w:szCs w:val="20"/>
        </w:rPr>
        <w:t>s)</w:t>
      </w:r>
      <w:r w:rsidR="00EF3535" w:rsidRPr="00C03F1C">
        <w:rPr>
          <w:rFonts w:asciiTheme="minorHAnsi" w:hAnsiTheme="minorHAnsi" w:cs="Arial"/>
          <w:sz w:val="20"/>
          <w:szCs w:val="20"/>
        </w:rPr>
        <w:t>.</w:t>
      </w:r>
    </w:p>
    <w:p w14:paraId="019E62A6" w14:textId="77777777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registrado tornar-se superior ao preço praticado no mercado por motivo superveniente, </w:t>
      </w:r>
      <w:r w:rsidR="00882690" w:rsidRPr="00C03F1C">
        <w:rPr>
          <w:rFonts w:asciiTheme="minorHAnsi" w:hAnsiTheme="minorHAnsi" w:cs="Arial"/>
          <w:sz w:val="20"/>
          <w:szCs w:val="20"/>
        </w:rPr>
        <w:t>a Administração</w:t>
      </w:r>
      <w:r w:rsidRPr="00C03F1C">
        <w:rPr>
          <w:rFonts w:asciiTheme="minorHAnsi" w:hAnsiTheme="minorHAnsi" w:cs="Arial"/>
          <w:sz w:val="20"/>
          <w:szCs w:val="20"/>
        </w:rPr>
        <w:t xml:space="preserve"> convocará </w:t>
      </w:r>
      <w:proofErr w:type="gramStart"/>
      <w:r w:rsidRPr="00C03F1C">
        <w:rPr>
          <w:rFonts w:asciiTheme="minorHAnsi" w:hAnsiTheme="minorHAnsi" w:cs="Arial"/>
          <w:sz w:val="20"/>
          <w:szCs w:val="20"/>
        </w:rPr>
        <w:t>o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>s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fornecedor</w:t>
      </w:r>
      <w:r w:rsidR="00EF3535" w:rsidRPr="00C03F1C">
        <w:rPr>
          <w:rFonts w:asciiTheme="minorHAnsi" w:hAnsiTheme="minorHAnsi" w:cs="Arial"/>
          <w:sz w:val="20"/>
          <w:szCs w:val="20"/>
        </w:rPr>
        <w:t>(es)</w:t>
      </w:r>
      <w:r w:rsidRPr="00C03F1C">
        <w:rPr>
          <w:rFonts w:asciiTheme="minorHAnsi" w:hAnsiTheme="minorHAnsi" w:cs="Arial"/>
          <w:sz w:val="20"/>
          <w:szCs w:val="20"/>
        </w:rPr>
        <w:t xml:space="preserve"> para negociar</w:t>
      </w:r>
      <w:r w:rsidR="00EF3535" w:rsidRPr="00C03F1C">
        <w:rPr>
          <w:rFonts w:asciiTheme="minorHAnsi" w:hAnsiTheme="minorHAnsi" w:cs="Arial"/>
          <w:sz w:val="20"/>
          <w:szCs w:val="20"/>
        </w:rPr>
        <w:t>(</w:t>
      </w:r>
      <w:r w:rsidRPr="00C03F1C">
        <w:rPr>
          <w:rFonts w:asciiTheme="minorHAnsi" w:hAnsiTheme="minorHAnsi" w:cs="Arial"/>
          <w:sz w:val="20"/>
          <w:szCs w:val="20"/>
        </w:rPr>
        <w:t>em</w:t>
      </w:r>
      <w:r w:rsidR="00EF3535" w:rsidRPr="00C03F1C">
        <w:rPr>
          <w:rFonts w:asciiTheme="minorHAnsi" w:hAnsiTheme="minorHAnsi" w:cs="Arial"/>
          <w:sz w:val="20"/>
          <w:szCs w:val="20"/>
        </w:rPr>
        <w:t>)</w:t>
      </w:r>
      <w:r w:rsidRPr="00C03F1C">
        <w:rPr>
          <w:rFonts w:asciiTheme="minorHAnsi" w:hAnsiTheme="minorHAnsi" w:cs="Arial"/>
          <w:sz w:val="20"/>
          <w:szCs w:val="20"/>
        </w:rPr>
        <w:t xml:space="preserve"> a redução dos preços aos valores praticados pelo mercado.</w:t>
      </w:r>
    </w:p>
    <w:p w14:paraId="019E62A7" w14:textId="77777777" w:rsidR="00EF3535" w:rsidRPr="00C03F1C" w:rsidRDefault="00EF3535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forn</w:t>
      </w:r>
      <w:r w:rsidRPr="00C03F1C">
        <w:rPr>
          <w:rFonts w:asciiTheme="minorHAnsi" w:hAnsiTheme="minorHAnsi" w:cs="Arial"/>
          <w:sz w:val="20"/>
          <w:szCs w:val="20"/>
        </w:rPr>
        <w:t>ecedor que não aceitar reduzir seu preço ao valor praticado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pelo mercado ser</w:t>
      </w:r>
      <w:r w:rsidRPr="00C03F1C">
        <w:rPr>
          <w:rFonts w:asciiTheme="minorHAnsi" w:hAnsiTheme="minorHAnsi" w:cs="Arial"/>
          <w:sz w:val="20"/>
          <w:szCs w:val="20"/>
        </w:rPr>
        <w:t>á liberado</w:t>
      </w:r>
      <w:r w:rsidR="00520E7A" w:rsidRPr="00C03F1C">
        <w:rPr>
          <w:rFonts w:asciiTheme="minorHAnsi" w:hAnsiTheme="minorHAnsi" w:cs="Arial"/>
          <w:sz w:val="20"/>
          <w:szCs w:val="20"/>
        </w:rPr>
        <w:t xml:space="preserve"> do compromisso assumido, sem aplicação de penalidade.</w:t>
      </w:r>
    </w:p>
    <w:p w14:paraId="019E62A8" w14:textId="77777777" w:rsidR="00673105" w:rsidRPr="00C03F1C" w:rsidRDefault="00520E7A" w:rsidP="005F73ED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A ordem de classificação dos fornecedores que aceitarem reduzir seus preços aos valores de mercado observará a classificação original.</w:t>
      </w:r>
    </w:p>
    <w:p w14:paraId="019E62AA" w14:textId="0A1E2110" w:rsidR="00EF3535" w:rsidRPr="00C03F1C" w:rsidRDefault="00520E7A" w:rsidP="005F73ED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Quando o preço de mercado </w:t>
      </w:r>
      <w:r w:rsidR="00746EF5">
        <w:rPr>
          <w:rFonts w:asciiTheme="minorHAnsi" w:hAnsiTheme="minorHAnsi" w:cs="Arial"/>
          <w:sz w:val="20"/>
          <w:szCs w:val="20"/>
        </w:rPr>
        <w:t xml:space="preserve">se </w:t>
      </w:r>
      <w:r w:rsidRPr="00C03F1C">
        <w:rPr>
          <w:rFonts w:asciiTheme="minorHAnsi" w:hAnsiTheme="minorHAnsi" w:cs="Arial"/>
          <w:sz w:val="20"/>
          <w:szCs w:val="20"/>
        </w:rPr>
        <w:t>tornar</w:t>
      </w:r>
      <w:r w:rsidR="007D77A7">
        <w:rPr>
          <w:rFonts w:asciiTheme="minorHAnsi" w:hAnsiTheme="minorHAnsi" w:cs="Arial"/>
          <w:sz w:val="20"/>
          <w:szCs w:val="20"/>
        </w:rPr>
        <w:t xml:space="preserve"> </w:t>
      </w:r>
      <w:r w:rsidRPr="00C03F1C">
        <w:rPr>
          <w:rFonts w:asciiTheme="minorHAnsi" w:hAnsiTheme="minorHAnsi" w:cs="Arial"/>
          <w:sz w:val="20"/>
          <w:szCs w:val="20"/>
        </w:rPr>
        <w:t>superior aos preços registrados e o fornecedor não puder cumprir o compromisso, o órgão gerenciador poderá:</w:t>
      </w:r>
    </w:p>
    <w:p w14:paraId="019E62AB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liberar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 fornecedor do compromisso assumido, caso a comunicação ocorra antes do pedido de fornecimento, e sem aplicação da penalidade se confirmada a veracidade dos motivos e comprovantes apresentados; e</w:t>
      </w:r>
    </w:p>
    <w:p w14:paraId="019E62AC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convocar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os demais fornecedores para assegurar igual oportunidade de negociação.</w:t>
      </w:r>
    </w:p>
    <w:p w14:paraId="019E62AD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Não havendo êxito nas negociações, o órgão gerenciador deverá proceder à revogação d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esta </w:t>
      </w:r>
      <w:r w:rsidRPr="00C03F1C">
        <w:rPr>
          <w:rFonts w:asciiTheme="minorHAnsi" w:hAnsiTheme="minorHAnsi" w:cs="Arial"/>
          <w:sz w:val="20"/>
          <w:szCs w:val="20"/>
        </w:rPr>
        <w:t>ata de registro de preços, adotando as medidas cabíveis para obtenção da contratação mais vantajosa.</w:t>
      </w:r>
    </w:p>
    <w:p w14:paraId="019E62AE" w14:textId="77777777" w:rsidR="00EF3535" w:rsidRPr="00C03F1C" w:rsidRDefault="00520E7A" w:rsidP="005637B6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registro do fornecedor será cancelado quando:</w:t>
      </w:r>
    </w:p>
    <w:p w14:paraId="019E62AF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descumprir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as condições da ata de registro de preços;</w:t>
      </w:r>
    </w:p>
    <w:p w14:paraId="019E62B0" w14:textId="63DFADBE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retirar a nota de empenho no prazo estabelecido pela Administração, sem justificativa aceitável;</w:t>
      </w:r>
    </w:p>
    <w:p w14:paraId="019E62B1" w14:textId="77777777" w:rsidR="00EF3535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não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aceitar reduzir o seu preço registrado, na hipótese deste se tornar superior àqueles praticados no mercado; ou</w:t>
      </w:r>
    </w:p>
    <w:p w14:paraId="019E62B2" w14:textId="77777777" w:rsidR="00C159F6" w:rsidRPr="00C03F1C" w:rsidRDefault="00520E7A" w:rsidP="005637B6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sofrer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sanção </w:t>
      </w:r>
      <w:r w:rsidR="00EF3535" w:rsidRPr="00C03F1C">
        <w:rPr>
          <w:rFonts w:asciiTheme="minorHAnsi" w:hAnsiTheme="minorHAnsi" w:cs="Arial"/>
          <w:sz w:val="20"/>
          <w:szCs w:val="20"/>
        </w:rPr>
        <w:t>administrativa cu</w:t>
      </w:r>
      <w:r w:rsidR="00882690" w:rsidRPr="00C03F1C">
        <w:rPr>
          <w:rFonts w:asciiTheme="minorHAnsi" w:hAnsiTheme="minorHAnsi" w:cs="Arial"/>
          <w:sz w:val="20"/>
          <w:szCs w:val="20"/>
        </w:rPr>
        <w:t xml:space="preserve">jo efeito </w:t>
      </w:r>
      <w:r w:rsidR="00EF3535" w:rsidRPr="00C03F1C">
        <w:rPr>
          <w:rFonts w:asciiTheme="minorHAnsi" w:hAnsiTheme="minorHAnsi" w:cs="Arial"/>
          <w:sz w:val="20"/>
          <w:szCs w:val="20"/>
        </w:rPr>
        <w:t xml:space="preserve">torne-o proibido de </w:t>
      </w:r>
      <w:r w:rsidR="00882690" w:rsidRPr="00C03F1C">
        <w:rPr>
          <w:rFonts w:asciiTheme="minorHAnsi" w:hAnsiTheme="minorHAnsi" w:cs="Arial"/>
          <w:sz w:val="20"/>
          <w:szCs w:val="20"/>
        </w:rPr>
        <w:t>celebrar contrato administrativo</w:t>
      </w:r>
      <w:r w:rsidR="00EF3535" w:rsidRPr="00C03F1C">
        <w:rPr>
          <w:rFonts w:asciiTheme="minorHAnsi" w:hAnsiTheme="minorHAnsi" w:cs="Arial"/>
          <w:sz w:val="20"/>
          <w:szCs w:val="20"/>
        </w:rPr>
        <w:t>, alcançando o órgão gerenciador e órgão(s) participante(s).</w:t>
      </w:r>
    </w:p>
    <w:p w14:paraId="019E62B3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 xml:space="preserve">O cancelamento de registros nas hipóteses previstas nos 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itens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.1,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.2 e </w:t>
      </w:r>
      <w:r w:rsidR="00BB5309" w:rsidRPr="00C03F1C">
        <w:rPr>
          <w:rFonts w:asciiTheme="minorHAnsi" w:hAnsiTheme="minorHAnsi" w:cs="Arial"/>
          <w:sz w:val="20"/>
          <w:szCs w:val="20"/>
        </w:rPr>
        <w:t>5</w:t>
      </w:r>
      <w:r w:rsidR="00C159F6" w:rsidRPr="00C03F1C">
        <w:rPr>
          <w:rFonts w:asciiTheme="minorHAnsi" w:hAnsiTheme="minorHAnsi" w:cs="Arial"/>
          <w:sz w:val="20"/>
          <w:szCs w:val="20"/>
        </w:rPr>
        <w:t>.</w:t>
      </w:r>
      <w:r w:rsidR="00E11D5F" w:rsidRPr="00C03F1C">
        <w:rPr>
          <w:rFonts w:asciiTheme="minorHAnsi" w:hAnsiTheme="minorHAnsi" w:cs="Arial"/>
          <w:sz w:val="20"/>
          <w:szCs w:val="20"/>
        </w:rPr>
        <w:t>7</w:t>
      </w:r>
      <w:r w:rsidR="00C159F6" w:rsidRPr="00C03F1C">
        <w:rPr>
          <w:rFonts w:asciiTheme="minorHAnsi" w:hAnsiTheme="minorHAnsi" w:cs="Arial"/>
          <w:sz w:val="20"/>
          <w:szCs w:val="20"/>
        </w:rPr>
        <w:t xml:space="preserve">.4 </w:t>
      </w:r>
      <w:r w:rsidRPr="00C03F1C">
        <w:rPr>
          <w:rFonts w:asciiTheme="minorHAnsi" w:hAnsiTheme="minorHAnsi" w:cs="Arial"/>
          <w:sz w:val="20"/>
          <w:szCs w:val="20"/>
        </w:rPr>
        <w:t>será formalizado por despacho do órgão gerenciador, assegurado o contraditório e a ampla defesa.</w:t>
      </w:r>
    </w:p>
    <w:p w14:paraId="019E62B4" w14:textId="77777777" w:rsidR="00C159F6" w:rsidRPr="00C03F1C" w:rsidRDefault="00520E7A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sz w:val="20"/>
          <w:szCs w:val="20"/>
        </w:rPr>
        <w:t>O cancelamento do registro de preços poderá ocorrer por fato superveniente, decorrente de caso fortuito ou força maior, que prejudique o cumprimento da ata, devidamente comprovados e justificados</w:t>
      </w:r>
      <w:r w:rsidR="00C159F6" w:rsidRPr="00C03F1C">
        <w:rPr>
          <w:rFonts w:asciiTheme="minorHAnsi" w:hAnsiTheme="minorHAnsi" w:cs="Arial"/>
          <w:sz w:val="20"/>
          <w:szCs w:val="20"/>
        </w:rPr>
        <w:t>:</w:t>
      </w:r>
    </w:p>
    <w:p w14:paraId="019E62B5" w14:textId="77777777" w:rsidR="00C159F6" w:rsidRPr="00C03F1C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t>por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razão de interesse público; ou</w:t>
      </w:r>
    </w:p>
    <w:p w14:paraId="019E62B6" w14:textId="77777777" w:rsidR="00520E7A" w:rsidRDefault="00520E7A" w:rsidP="008C46B2">
      <w:pPr>
        <w:numPr>
          <w:ilvl w:val="2"/>
          <w:numId w:val="1"/>
        </w:numPr>
        <w:autoSpaceDE w:val="0"/>
        <w:autoSpaceDN w:val="0"/>
        <w:adjustRightInd w:val="0"/>
        <w:spacing w:line="360" w:lineRule="auto"/>
        <w:ind w:left="1134" w:hanging="708"/>
        <w:jc w:val="both"/>
        <w:rPr>
          <w:rFonts w:asciiTheme="minorHAnsi" w:hAnsiTheme="minorHAnsi" w:cs="Arial"/>
          <w:sz w:val="20"/>
          <w:szCs w:val="20"/>
        </w:rPr>
      </w:pPr>
      <w:proofErr w:type="gramStart"/>
      <w:r w:rsidRPr="00C03F1C">
        <w:rPr>
          <w:rFonts w:asciiTheme="minorHAnsi" w:hAnsiTheme="minorHAnsi" w:cs="Arial"/>
          <w:sz w:val="20"/>
          <w:szCs w:val="20"/>
        </w:rPr>
        <w:lastRenderedPageBreak/>
        <w:t>a</w:t>
      </w:r>
      <w:proofErr w:type="gramEnd"/>
      <w:r w:rsidRPr="00C03F1C">
        <w:rPr>
          <w:rFonts w:asciiTheme="minorHAnsi" w:hAnsiTheme="minorHAnsi" w:cs="Arial"/>
          <w:sz w:val="20"/>
          <w:szCs w:val="20"/>
        </w:rPr>
        <w:t xml:space="preserve"> pedido do fornecedor. </w:t>
      </w:r>
    </w:p>
    <w:p w14:paraId="650E7307" w14:textId="77777777" w:rsidR="00A4082C" w:rsidRPr="00C03F1C" w:rsidRDefault="00A4082C" w:rsidP="00A4082C">
      <w:pPr>
        <w:autoSpaceDE w:val="0"/>
        <w:autoSpaceDN w:val="0"/>
        <w:adjustRightInd w:val="0"/>
        <w:spacing w:line="360" w:lineRule="auto"/>
        <w:ind w:left="1134"/>
        <w:jc w:val="both"/>
        <w:rPr>
          <w:rFonts w:asciiTheme="minorHAnsi" w:hAnsiTheme="minorHAnsi" w:cs="Arial"/>
          <w:sz w:val="20"/>
          <w:szCs w:val="20"/>
        </w:rPr>
      </w:pPr>
    </w:p>
    <w:p w14:paraId="019E62B8" w14:textId="77777777" w:rsidR="00CB46FC" w:rsidRPr="00C03F1C" w:rsidRDefault="00CB46FC" w:rsidP="008C46B2">
      <w:pPr>
        <w:widowControl w:val="0"/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Theme="minorHAnsi" w:hAnsiTheme="minorHAnsi" w:cs="Arial"/>
          <w:b/>
          <w:iCs/>
          <w:sz w:val="20"/>
          <w:szCs w:val="20"/>
        </w:rPr>
      </w:pPr>
      <w:r w:rsidRPr="00C03F1C">
        <w:rPr>
          <w:rFonts w:asciiTheme="minorHAnsi" w:hAnsiTheme="minorHAnsi" w:cs="Arial"/>
          <w:b/>
          <w:bCs/>
          <w:iCs/>
          <w:sz w:val="20"/>
          <w:szCs w:val="20"/>
        </w:rPr>
        <w:t>CONDIÇÕES GERAIS</w:t>
      </w:r>
    </w:p>
    <w:p w14:paraId="019E62B9" w14:textId="1D3DB963" w:rsidR="00C5111B" w:rsidRPr="00C03F1C" w:rsidRDefault="00CB46FC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As condições gerais do fornecimento, tais como os prazos para entrega e recebimento do objeto</w:t>
      </w:r>
      <w:r w:rsidR="00716425">
        <w:rPr>
          <w:rFonts w:asciiTheme="minorHAnsi" w:hAnsiTheme="minorHAnsi" w:cs="Arial"/>
          <w:iCs/>
          <w:sz w:val="20"/>
          <w:szCs w:val="20"/>
        </w:rPr>
        <w:t>, locais de entrega</w:t>
      </w:r>
      <w:r w:rsidRPr="00C03F1C">
        <w:rPr>
          <w:rFonts w:asciiTheme="minorHAnsi" w:hAnsiTheme="minorHAnsi" w:cs="Arial"/>
          <w:iCs/>
          <w:sz w:val="20"/>
          <w:szCs w:val="20"/>
        </w:rPr>
        <w:t>, as obrigações da Administração e do fornecedor registrado, penalidades e demais condições do ajuste, encontram-se definidos no Termo de Referência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 xml:space="preserve">, ANEXO </w:t>
      </w:r>
      <w:r w:rsidR="008C46B2">
        <w:rPr>
          <w:rFonts w:asciiTheme="minorHAnsi" w:hAnsiTheme="minorHAnsi" w:cs="Arial"/>
          <w:iCs/>
          <w:sz w:val="20"/>
          <w:szCs w:val="20"/>
        </w:rPr>
        <w:t>I D</w:t>
      </w:r>
      <w:r w:rsidR="003A7990" w:rsidRPr="00C03F1C">
        <w:rPr>
          <w:rFonts w:asciiTheme="minorHAnsi" w:hAnsiTheme="minorHAnsi" w:cs="Arial"/>
          <w:iCs/>
          <w:sz w:val="20"/>
          <w:szCs w:val="20"/>
        </w:rPr>
        <w:t>O EDITAL</w:t>
      </w:r>
      <w:r w:rsidRPr="00C03F1C">
        <w:rPr>
          <w:rFonts w:asciiTheme="minorHAnsi" w:hAnsiTheme="minorHAnsi" w:cs="Arial"/>
          <w:iCs/>
          <w:sz w:val="20"/>
          <w:szCs w:val="20"/>
        </w:rPr>
        <w:t>.</w:t>
      </w:r>
    </w:p>
    <w:p w14:paraId="019E62BA" w14:textId="77777777" w:rsidR="00CB46FC" w:rsidRPr="00C03F1C" w:rsidRDefault="00C5111B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sz w:val="20"/>
          <w:szCs w:val="20"/>
        </w:rPr>
      </w:pPr>
      <w:r w:rsidRPr="00C03F1C">
        <w:rPr>
          <w:rFonts w:asciiTheme="minorHAnsi" w:hAnsiTheme="minorHAnsi" w:cs="Arial"/>
          <w:iCs/>
          <w:sz w:val="20"/>
          <w:szCs w:val="20"/>
        </w:rPr>
        <w:t>É vedado efetuar acréscimos nos quantitativos fixados nesta ata de registro de preços, inclusive o acréscimo de que trata o § 1º do art</w:t>
      </w:r>
      <w:r w:rsidRPr="00C03F1C">
        <w:rPr>
          <w:rFonts w:asciiTheme="minorHAnsi" w:hAnsiTheme="minorHAnsi" w:cs="Arial"/>
          <w:sz w:val="20"/>
          <w:szCs w:val="20"/>
        </w:rPr>
        <w:t>. 65 da Lei nº 8.666/93.</w:t>
      </w:r>
    </w:p>
    <w:p w14:paraId="019E62BB" w14:textId="75A21BD6" w:rsidR="00BB5309" w:rsidRPr="008C46B2" w:rsidRDefault="00BB5309" w:rsidP="008C46B2">
      <w:pPr>
        <w:numPr>
          <w:ilvl w:val="1"/>
          <w:numId w:val="1"/>
        </w:numPr>
        <w:autoSpaceDE w:val="0"/>
        <w:autoSpaceDN w:val="0"/>
        <w:adjustRightInd w:val="0"/>
        <w:spacing w:line="360" w:lineRule="auto"/>
        <w:ind w:left="425" w:hanging="425"/>
        <w:jc w:val="both"/>
        <w:rPr>
          <w:rFonts w:asciiTheme="minorHAnsi" w:hAnsiTheme="minorHAnsi" w:cs="Arial"/>
          <w:iCs/>
          <w:sz w:val="20"/>
          <w:szCs w:val="20"/>
        </w:rPr>
      </w:pPr>
      <w:r w:rsidRPr="008C46B2">
        <w:rPr>
          <w:rFonts w:asciiTheme="minorHAnsi" w:hAnsiTheme="minorHAnsi" w:cs="Arial"/>
          <w:iCs/>
          <w:sz w:val="20"/>
          <w:szCs w:val="20"/>
        </w:rPr>
        <w:t>A ata de realização da sessão pública do pregão, contendo a relação dos licitantes que aceitarem cotar os bens ou serviços com preços iguais ao do licitante vencedor do certame</w:t>
      </w:r>
      <w:r w:rsidR="008C46B2" w:rsidRPr="008C46B2">
        <w:rPr>
          <w:rFonts w:asciiTheme="minorHAnsi" w:hAnsiTheme="minorHAnsi" w:cs="Arial"/>
          <w:iCs/>
          <w:sz w:val="20"/>
          <w:szCs w:val="20"/>
        </w:rPr>
        <w:t xml:space="preserve"> (quando houver), </w:t>
      </w:r>
      <w:r w:rsidRPr="008C46B2">
        <w:rPr>
          <w:rFonts w:asciiTheme="minorHAnsi" w:hAnsiTheme="minorHAnsi" w:cs="Arial"/>
          <w:iCs/>
          <w:sz w:val="20"/>
          <w:szCs w:val="20"/>
        </w:rPr>
        <w:t>será anexada a esta Ata de Registro de Preços, nos termos do a</w:t>
      </w:r>
      <w:r w:rsidR="0014613C" w:rsidRPr="008C46B2">
        <w:rPr>
          <w:rFonts w:asciiTheme="minorHAnsi" w:hAnsiTheme="minorHAnsi" w:cs="Arial"/>
          <w:iCs/>
          <w:sz w:val="20"/>
          <w:szCs w:val="20"/>
        </w:rPr>
        <w:t xml:space="preserve">rt. 11, §4º do Decreto n. 7.892, de </w:t>
      </w:r>
      <w:r w:rsidRPr="008C46B2">
        <w:rPr>
          <w:rFonts w:asciiTheme="minorHAnsi" w:hAnsiTheme="minorHAnsi" w:cs="Arial"/>
          <w:iCs/>
          <w:sz w:val="20"/>
          <w:szCs w:val="20"/>
        </w:rPr>
        <w:t>2014.</w:t>
      </w:r>
    </w:p>
    <w:p w14:paraId="019E62BC" w14:textId="77777777" w:rsidR="00C5111B" w:rsidRPr="008C46B2" w:rsidRDefault="00C5111B" w:rsidP="008C46B2">
      <w:pPr>
        <w:widowControl w:val="0"/>
        <w:autoSpaceDE w:val="0"/>
        <w:autoSpaceDN w:val="0"/>
        <w:adjustRightInd w:val="0"/>
        <w:spacing w:line="360" w:lineRule="auto"/>
        <w:ind w:left="567" w:right="-15"/>
        <w:jc w:val="both"/>
        <w:rPr>
          <w:rFonts w:asciiTheme="minorHAnsi" w:hAnsiTheme="minorHAnsi" w:cs="Arial"/>
          <w:sz w:val="20"/>
          <w:szCs w:val="20"/>
        </w:rPr>
      </w:pPr>
    </w:p>
    <w:p w14:paraId="019E62BD" w14:textId="6572B2EA" w:rsidR="00CB46FC" w:rsidRPr="008C46B2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both"/>
        <w:rPr>
          <w:rFonts w:asciiTheme="minorHAnsi" w:hAnsiTheme="minorHAnsi" w:cs="Arial"/>
          <w:iCs/>
          <w:color w:val="FF0000"/>
          <w:sz w:val="20"/>
          <w:szCs w:val="20"/>
        </w:rPr>
      </w:pPr>
      <w:r w:rsidRPr="008C46B2">
        <w:rPr>
          <w:rFonts w:asciiTheme="minorHAnsi" w:hAnsiTheme="minorHAnsi" w:cs="Arial"/>
          <w:sz w:val="20"/>
          <w:szCs w:val="20"/>
        </w:rPr>
        <w:t xml:space="preserve">Para firmeza e validade do pactuado, a presente Ata foi lavrada em </w:t>
      </w:r>
      <w:r w:rsidR="008C46B2" w:rsidRPr="008C46B2">
        <w:rPr>
          <w:rFonts w:asciiTheme="minorHAnsi" w:hAnsiTheme="minorHAnsi" w:cs="Arial"/>
          <w:sz w:val="20"/>
          <w:szCs w:val="20"/>
        </w:rPr>
        <w:t xml:space="preserve">2 </w:t>
      </w:r>
      <w:r w:rsidRPr="008C46B2">
        <w:rPr>
          <w:rFonts w:asciiTheme="minorHAnsi" w:hAnsiTheme="minorHAnsi" w:cs="Arial"/>
          <w:sz w:val="20"/>
          <w:szCs w:val="20"/>
        </w:rPr>
        <w:t>(</w:t>
      </w:r>
      <w:r w:rsidR="008C46B2" w:rsidRPr="008C46B2">
        <w:rPr>
          <w:rFonts w:asciiTheme="minorHAnsi" w:hAnsiTheme="minorHAnsi" w:cs="Arial"/>
          <w:sz w:val="20"/>
          <w:szCs w:val="20"/>
        </w:rPr>
        <w:t>duas</w:t>
      </w:r>
      <w:r w:rsidRPr="008C46B2">
        <w:rPr>
          <w:rFonts w:asciiTheme="minorHAnsi" w:hAnsiTheme="minorHAnsi" w:cs="Arial"/>
          <w:sz w:val="20"/>
          <w:szCs w:val="20"/>
        </w:rPr>
        <w:t xml:space="preserve">) vias de igual teor, que, depois de lida e achada em ordem, vai assinada pelas </w:t>
      </w:r>
      <w:r w:rsidRPr="00C40433">
        <w:rPr>
          <w:rFonts w:asciiTheme="minorHAnsi" w:hAnsiTheme="minorHAnsi" w:cs="Arial"/>
          <w:sz w:val="20"/>
          <w:szCs w:val="20"/>
        </w:rPr>
        <w:t>partes</w:t>
      </w:r>
      <w:r w:rsidR="001171BA" w:rsidRPr="00C40433">
        <w:rPr>
          <w:rFonts w:asciiTheme="minorHAnsi" w:hAnsiTheme="minorHAnsi" w:cs="Arial"/>
          <w:iCs/>
          <w:sz w:val="20"/>
          <w:szCs w:val="20"/>
        </w:rPr>
        <w:t>.</w:t>
      </w:r>
    </w:p>
    <w:p w14:paraId="019E62BE" w14:textId="77777777" w:rsidR="00CB46FC" w:rsidRPr="00C03F1C" w:rsidRDefault="00CB46FC" w:rsidP="008C46B2">
      <w:pPr>
        <w:widowControl w:val="0"/>
        <w:autoSpaceDE w:val="0"/>
        <w:autoSpaceDN w:val="0"/>
        <w:adjustRightInd w:val="0"/>
        <w:spacing w:line="360" w:lineRule="auto"/>
        <w:ind w:right="-15"/>
        <w:jc w:val="right"/>
        <w:rPr>
          <w:rFonts w:asciiTheme="minorHAnsi" w:hAnsiTheme="minorHAnsi" w:cs="Arial"/>
          <w:i/>
          <w:iCs/>
          <w:color w:val="FF0000"/>
          <w:sz w:val="20"/>
          <w:szCs w:val="20"/>
        </w:rPr>
      </w:pPr>
    </w:p>
    <w:p w14:paraId="019E62BF" w14:textId="45843741" w:rsidR="00CB46FC" w:rsidRPr="00C03F1C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right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 xml:space="preserve">Porto Alegre,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  <w:r>
        <w:rPr>
          <w:rFonts w:asciiTheme="minorHAnsi" w:hAnsiTheme="minorHAnsi" w:cs="Arial"/>
          <w:sz w:val="20"/>
          <w:szCs w:val="20"/>
        </w:rPr>
        <w:t xml:space="preserve"> </w:t>
      </w:r>
      <w:proofErr w:type="gramStart"/>
      <w:r>
        <w:rPr>
          <w:rFonts w:asciiTheme="minorHAnsi" w:hAnsiTheme="minorHAnsi" w:cs="Arial"/>
          <w:sz w:val="20"/>
          <w:szCs w:val="20"/>
        </w:rPr>
        <w:t>de</w:t>
      </w:r>
      <w:proofErr w:type="gramEnd"/>
      <w:r>
        <w:rPr>
          <w:rFonts w:asciiTheme="minorHAnsi" w:hAnsiTheme="minorHAnsi" w:cs="Arial"/>
          <w:sz w:val="20"/>
          <w:szCs w:val="20"/>
        </w:rPr>
        <w:t xml:space="preserve"> </w:t>
      </w:r>
      <w:r w:rsidRPr="00325D99">
        <w:rPr>
          <w:rFonts w:asciiTheme="minorHAnsi" w:hAnsiTheme="minorHAnsi" w:cs="Arial"/>
          <w:sz w:val="20"/>
          <w:szCs w:val="20"/>
          <w:highlight w:val="lightGray"/>
        </w:rPr>
        <w:t>..........</w:t>
      </w:r>
    </w:p>
    <w:p w14:paraId="7C489346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6401F5A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3A3AF7DE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746DC65" w14:textId="15EE3159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0" w14:textId="4128ADFB" w:rsidR="00CB46F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Joaquim Eduardo Vidal Haas</w:t>
      </w:r>
    </w:p>
    <w:p w14:paraId="3FE909F8" w14:textId="40002D78" w:rsidR="008C46B2" w:rsidRPr="00C03F1C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Presidente do CAU/RS</w:t>
      </w:r>
    </w:p>
    <w:p w14:paraId="019E62C1" w14:textId="77777777" w:rsidR="002B3D1E" w:rsidRDefault="002B3D1E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7DB86514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343C975" w14:textId="77777777" w:rsidR="008C46B2" w:rsidRDefault="008C46B2" w:rsidP="008C46B2">
      <w:pPr>
        <w:widowControl w:val="0"/>
        <w:autoSpaceDE w:val="0"/>
        <w:autoSpaceDN w:val="0"/>
        <w:adjustRightInd w:val="0"/>
        <w:spacing w:line="360" w:lineRule="auto"/>
        <w:ind w:right="-30"/>
        <w:jc w:val="center"/>
        <w:rPr>
          <w:rFonts w:asciiTheme="minorHAnsi" w:hAnsiTheme="minorHAnsi" w:cs="Arial"/>
          <w:sz w:val="20"/>
          <w:szCs w:val="20"/>
        </w:rPr>
      </w:pPr>
    </w:p>
    <w:p w14:paraId="0FE51FCF" w14:textId="77777777" w:rsidR="008C46B2" w:rsidRDefault="008C46B2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___________________________________</w:t>
      </w:r>
    </w:p>
    <w:p w14:paraId="019E62C2" w14:textId="4F503841" w:rsidR="00CB46FC" w:rsidRDefault="00CB46FC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sz w:val="20"/>
          <w:szCs w:val="20"/>
          <w:highlight w:val="lightGray"/>
        </w:rPr>
        <w:t xml:space="preserve">Representante legal do </w:t>
      </w: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fornecedor</w:t>
      </w:r>
    </w:p>
    <w:p w14:paraId="7FCF282E" w14:textId="494562A6" w:rsidR="00A53658" w:rsidRPr="00C03F1C" w:rsidRDefault="00A53658" w:rsidP="00325D99">
      <w:pPr>
        <w:widowControl w:val="0"/>
        <w:autoSpaceDE w:val="0"/>
        <w:autoSpaceDN w:val="0"/>
        <w:adjustRightInd w:val="0"/>
        <w:ind w:right="-30"/>
        <w:jc w:val="center"/>
        <w:rPr>
          <w:rFonts w:asciiTheme="minorHAnsi" w:hAnsiTheme="minorHAnsi" w:cs="Arial"/>
          <w:color w:val="000000"/>
          <w:sz w:val="20"/>
          <w:szCs w:val="20"/>
        </w:rPr>
      </w:pPr>
      <w:r w:rsidRPr="00325D99">
        <w:rPr>
          <w:rFonts w:asciiTheme="minorHAnsi" w:hAnsiTheme="minorHAnsi" w:cs="Arial"/>
          <w:color w:val="000000"/>
          <w:sz w:val="20"/>
          <w:szCs w:val="20"/>
          <w:highlight w:val="lightGray"/>
        </w:rPr>
        <w:t>Empresa</w:t>
      </w:r>
    </w:p>
    <w:p w14:paraId="019E62C3" w14:textId="77777777" w:rsidR="001256C2" w:rsidRPr="00C03F1C" w:rsidRDefault="001256C2" w:rsidP="008C46B2">
      <w:pPr>
        <w:spacing w:line="360" w:lineRule="auto"/>
        <w:rPr>
          <w:rFonts w:asciiTheme="minorHAnsi" w:hAnsiTheme="minorHAnsi" w:cs="Arial"/>
          <w:color w:val="000000"/>
          <w:sz w:val="20"/>
          <w:szCs w:val="20"/>
        </w:rPr>
      </w:pPr>
    </w:p>
    <w:sectPr w:rsidR="001256C2" w:rsidRPr="00C03F1C" w:rsidSect="00BB5309">
      <w:headerReference w:type="default" r:id="rId7"/>
      <w:footerReference w:type="default" r:id="rId8"/>
      <w:pgSz w:w="11906" w:h="16838"/>
      <w:pgMar w:top="1418" w:right="1134" w:bottom="1418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019E62C6" w14:textId="77777777" w:rsidR="007D4B25" w:rsidRDefault="007D4B25" w:rsidP="00BB5309">
      <w:r>
        <w:separator/>
      </w:r>
    </w:p>
  </w:endnote>
  <w:endnote w:type="continuationSeparator" w:id="0">
    <w:p w14:paraId="019E62C7" w14:textId="77777777" w:rsidR="007D4B25" w:rsidRDefault="007D4B25" w:rsidP="00BB530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Ecofont_Spranq_eco_Sans">
    <w:altName w:val="Menlo"/>
    <w:charset w:val="00"/>
    <w:family w:val="swiss"/>
    <w:pitch w:val="variable"/>
    <w:sig w:usb0="800000AF" w:usb1="1000204A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19E62C8" w14:textId="77777777" w:rsidR="00BB5309" w:rsidRPr="00B438A7" w:rsidRDefault="00BB5309" w:rsidP="00BB5309">
    <w:pPr>
      <w:pStyle w:val="Rodap"/>
      <w:rPr>
        <w:rFonts w:ascii="Times New Roman" w:hAnsi="Times New Roman" w:cs="Times New Roman"/>
      </w:rPr>
    </w:pPr>
    <w:r w:rsidRPr="00B438A7">
      <w:rPr>
        <w:rFonts w:ascii="Times New Roman" w:hAnsi="Times New Roman" w:cs="Times New Roman"/>
      </w:rPr>
      <w:t>____________________________________________________________________</w:t>
    </w:r>
  </w:p>
  <w:p w14:paraId="019E62C9" w14:textId="77777777" w:rsidR="00BB5309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>Comissão Permanente de Atualização de Editais da Consultoria-Geral da União</w:t>
    </w:r>
  </w:p>
  <w:p w14:paraId="019E62CA" w14:textId="77777777" w:rsidR="00454D50" w:rsidRPr="00B438A7" w:rsidRDefault="00BB5309" w:rsidP="00BB5309">
    <w:pPr>
      <w:pStyle w:val="Rodap"/>
      <w:rPr>
        <w:rFonts w:ascii="Arial" w:hAnsi="Arial" w:cs="Arial"/>
        <w:sz w:val="12"/>
        <w:szCs w:val="12"/>
      </w:rPr>
    </w:pPr>
    <w:r w:rsidRPr="00B438A7">
      <w:rPr>
        <w:rFonts w:ascii="Arial" w:hAnsi="Arial" w:cs="Arial"/>
        <w:sz w:val="12"/>
        <w:szCs w:val="12"/>
      </w:rPr>
      <w:t xml:space="preserve">Ata de Registro de Preços </w:t>
    </w:r>
    <w:r w:rsidR="00454D50" w:rsidRPr="00B438A7">
      <w:rPr>
        <w:rFonts w:ascii="Arial" w:hAnsi="Arial" w:cs="Arial"/>
        <w:sz w:val="12"/>
        <w:szCs w:val="12"/>
      </w:rPr>
      <w:t>–</w:t>
    </w:r>
    <w:r w:rsidRPr="00B438A7">
      <w:rPr>
        <w:rFonts w:ascii="Arial" w:hAnsi="Arial" w:cs="Arial"/>
        <w:sz w:val="12"/>
        <w:szCs w:val="12"/>
      </w:rPr>
      <w:t xml:space="preserve"> modelo</w:t>
    </w:r>
    <w:r w:rsidR="00454D50" w:rsidRPr="00B438A7">
      <w:rPr>
        <w:rFonts w:ascii="Arial" w:hAnsi="Arial" w:cs="Arial"/>
        <w:sz w:val="12"/>
        <w:szCs w:val="12"/>
      </w:rPr>
      <w:t xml:space="preserve"> – pregão compras</w:t>
    </w:r>
  </w:p>
  <w:p w14:paraId="019E62CB" w14:textId="44966643" w:rsidR="00BB5309" w:rsidRPr="00B438A7" w:rsidRDefault="00C97B29">
    <w:pPr>
      <w:pStyle w:val="Rodap"/>
      <w:rPr>
        <w:rFonts w:ascii="Arial" w:hAnsi="Arial" w:cs="Arial"/>
      </w:rPr>
    </w:pPr>
    <w:r>
      <w:rPr>
        <w:rFonts w:ascii="Arial" w:hAnsi="Arial" w:cs="Arial"/>
        <w:sz w:val="12"/>
        <w:szCs w:val="12"/>
      </w:rPr>
      <w:t>Atualização: Janeiro</w:t>
    </w:r>
    <w:r w:rsidR="005A6E38" w:rsidRPr="00B438A7">
      <w:rPr>
        <w:rFonts w:ascii="Arial" w:hAnsi="Arial" w:cs="Arial"/>
        <w:sz w:val="12"/>
        <w:szCs w:val="12"/>
      </w:rPr>
      <w:t>/201</w:t>
    </w:r>
    <w:r>
      <w:rPr>
        <w:rFonts w:ascii="Arial" w:hAnsi="Arial" w:cs="Arial"/>
        <w:sz w:val="12"/>
        <w:szCs w:val="12"/>
      </w:rPr>
      <w:t>6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19E62C4" w14:textId="77777777" w:rsidR="007D4B25" w:rsidRDefault="007D4B25" w:rsidP="00BB5309">
      <w:r>
        <w:separator/>
      </w:r>
    </w:p>
  </w:footnote>
  <w:footnote w:type="continuationSeparator" w:id="0">
    <w:p w14:paraId="019E62C5" w14:textId="77777777" w:rsidR="007D4B25" w:rsidRDefault="007D4B25" w:rsidP="00BB530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9E8C019" w14:textId="14B2AAB6" w:rsidR="00C03F1C" w:rsidRPr="00497775" w:rsidRDefault="00C03F1C" w:rsidP="00C03F1C">
    <w:pPr>
      <w:pStyle w:val="Cabealho"/>
      <w:jc w:val="center"/>
      <w:rPr>
        <w:sz w:val="28"/>
        <w:szCs w:val="28"/>
      </w:rPr>
    </w:pPr>
    <w:r w:rsidRPr="00497775">
      <w:rPr>
        <w:sz w:val="28"/>
        <w:szCs w:val="28"/>
      </w:rPr>
      <w:object w:dxaOrig="3120" w:dyaOrig="3365" w14:anchorId="5140B19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style="width:43.5pt;height:50.5pt" o:ole="" fillcolor="window">
          <v:imagedata r:id="rId1" o:title=""/>
        </v:shape>
        <o:OLEObject Type="Embed" ProgID="MSDraw" ShapeID="_x0000_i1025" DrawAspect="Content" ObjectID="_1552885633" r:id="rId2">
          <o:FieldCodes>\* LOWER</o:FieldCodes>
        </o:OLEObject>
      </w:object>
    </w:r>
  </w:p>
  <w:p w14:paraId="311E504E" w14:textId="77777777" w:rsidR="00C03F1C" w:rsidRPr="00497775" w:rsidRDefault="00C03F1C" w:rsidP="00C03F1C">
    <w:pPr>
      <w:pStyle w:val="Cabealho"/>
      <w:spacing w:line="120" w:lineRule="auto"/>
      <w:jc w:val="center"/>
    </w:pPr>
  </w:p>
  <w:p w14:paraId="72FB9647" w14:textId="77777777" w:rsidR="00C03F1C" w:rsidRPr="00555945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SERVIÇO PÚBLICO FE</w:t>
    </w:r>
    <w:r>
      <w:rPr>
        <w:b/>
        <w:sz w:val="22"/>
        <w:szCs w:val="22"/>
      </w:rPr>
      <w:t>DERAL</w:t>
    </w:r>
  </w:p>
  <w:p w14:paraId="38C108BF" w14:textId="77777777" w:rsidR="00C03F1C" w:rsidRDefault="00C03F1C" w:rsidP="00C03F1C">
    <w:pPr>
      <w:pStyle w:val="Cabealho"/>
      <w:jc w:val="center"/>
      <w:rPr>
        <w:b/>
        <w:sz w:val="22"/>
        <w:szCs w:val="22"/>
      </w:rPr>
    </w:pPr>
    <w:r w:rsidRPr="00555945">
      <w:rPr>
        <w:b/>
        <w:sz w:val="22"/>
        <w:szCs w:val="22"/>
      </w:rPr>
      <w:t>CONSELHO DE ARQUITETURA E URBANISMO DO RIO GRANDE DO SUL</w:t>
    </w:r>
  </w:p>
  <w:p w14:paraId="1B92AD48" w14:textId="77777777" w:rsidR="00A4082C" w:rsidRPr="00555945" w:rsidRDefault="00A4082C" w:rsidP="00C03F1C">
    <w:pPr>
      <w:pStyle w:val="Cabealho"/>
      <w:jc w:val="center"/>
      <w:rPr>
        <w:b/>
        <w:sz w:val="22"/>
        <w:szCs w:val="22"/>
      </w:rPr>
    </w:pPr>
  </w:p>
  <w:p w14:paraId="7E9A83E9" w14:textId="77777777" w:rsidR="00DC0181" w:rsidRDefault="00DC0181">
    <w:pPr>
      <w:pStyle w:val="Cabealho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BBB805F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11983857"/>
    <w:multiLevelType w:val="multilevel"/>
    <w:tmpl w:val="028E71A8"/>
    <w:lvl w:ilvl="0">
      <w:start w:val="1"/>
      <w:numFmt w:val="decimal"/>
      <w:lvlText w:val="%1."/>
      <w:lvlJc w:val="left"/>
      <w:pPr>
        <w:ind w:left="360" w:hanging="360"/>
      </w:pPr>
      <w:rPr>
        <w:rFonts w:asciiTheme="minorHAnsi" w:eastAsia="Times New Roman" w:hAnsiTheme="minorHAnsi" w:cs="Arial"/>
        <w:b/>
      </w:rPr>
    </w:lvl>
    <w:lvl w:ilvl="1">
      <w:start w:val="1"/>
      <w:numFmt w:val="decimal"/>
      <w:lvlText w:val="%1.%2."/>
      <w:lvlJc w:val="left"/>
      <w:pPr>
        <w:ind w:left="1283" w:hanging="432"/>
      </w:pPr>
      <w:rPr>
        <w:sz w:val="20"/>
        <w:szCs w:val="20"/>
      </w:rPr>
    </w:lvl>
    <w:lvl w:ilvl="2">
      <w:start w:val="1"/>
      <w:numFmt w:val="decimal"/>
      <w:lvlText w:val="%1.%2.%3."/>
      <w:lvlJc w:val="left"/>
      <w:pPr>
        <w:ind w:left="1497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mirrorMargin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4578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B46FC"/>
    <w:rsid w:val="00007B3E"/>
    <w:rsid w:val="00047520"/>
    <w:rsid w:val="0005488C"/>
    <w:rsid w:val="00063184"/>
    <w:rsid w:val="000B3086"/>
    <w:rsid w:val="000B7011"/>
    <w:rsid w:val="000E55D0"/>
    <w:rsid w:val="00113AE6"/>
    <w:rsid w:val="001171BA"/>
    <w:rsid w:val="001256C2"/>
    <w:rsid w:val="00133BB2"/>
    <w:rsid w:val="0014613C"/>
    <w:rsid w:val="001770D2"/>
    <w:rsid w:val="001E0D7C"/>
    <w:rsid w:val="002038C8"/>
    <w:rsid w:val="00210AA6"/>
    <w:rsid w:val="00263672"/>
    <w:rsid w:val="00286E03"/>
    <w:rsid w:val="002B0360"/>
    <w:rsid w:val="002B3D1E"/>
    <w:rsid w:val="002F19B0"/>
    <w:rsid w:val="002F2DD7"/>
    <w:rsid w:val="002F4C05"/>
    <w:rsid w:val="00315FF7"/>
    <w:rsid w:val="00325D99"/>
    <w:rsid w:val="00327A25"/>
    <w:rsid w:val="00395905"/>
    <w:rsid w:val="003A7990"/>
    <w:rsid w:val="003C27AB"/>
    <w:rsid w:val="003C4966"/>
    <w:rsid w:val="003C49EC"/>
    <w:rsid w:val="003F48DF"/>
    <w:rsid w:val="003F6668"/>
    <w:rsid w:val="00406AFC"/>
    <w:rsid w:val="00415601"/>
    <w:rsid w:val="00421AF5"/>
    <w:rsid w:val="0042684A"/>
    <w:rsid w:val="00454D50"/>
    <w:rsid w:val="004811E3"/>
    <w:rsid w:val="004A5577"/>
    <w:rsid w:val="004C14E4"/>
    <w:rsid w:val="00501D89"/>
    <w:rsid w:val="00520E7A"/>
    <w:rsid w:val="005533CE"/>
    <w:rsid w:val="00562578"/>
    <w:rsid w:val="005637B6"/>
    <w:rsid w:val="005A6E38"/>
    <w:rsid w:val="005D67E0"/>
    <w:rsid w:val="005F73ED"/>
    <w:rsid w:val="00631E43"/>
    <w:rsid w:val="00632361"/>
    <w:rsid w:val="00673105"/>
    <w:rsid w:val="00703ECD"/>
    <w:rsid w:val="00716425"/>
    <w:rsid w:val="007212F2"/>
    <w:rsid w:val="00730665"/>
    <w:rsid w:val="00746EF5"/>
    <w:rsid w:val="00762CF4"/>
    <w:rsid w:val="007642AA"/>
    <w:rsid w:val="007658CB"/>
    <w:rsid w:val="007D4B25"/>
    <w:rsid w:val="007D77A7"/>
    <w:rsid w:val="007E0BAF"/>
    <w:rsid w:val="00802289"/>
    <w:rsid w:val="00825FDD"/>
    <w:rsid w:val="00833C36"/>
    <w:rsid w:val="00866CC7"/>
    <w:rsid w:val="00871F80"/>
    <w:rsid w:val="0087789F"/>
    <w:rsid w:val="00882690"/>
    <w:rsid w:val="00893D82"/>
    <w:rsid w:val="008C46B2"/>
    <w:rsid w:val="008D181E"/>
    <w:rsid w:val="008D34D8"/>
    <w:rsid w:val="009D09EE"/>
    <w:rsid w:val="009E40CA"/>
    <w:rsid w:val="00A1191B"/>
    <w:rsid w:val="00A4082C"/>
    <w:rsid w:val="00A51A05"/>
    <w:rsid w:val="00A53658"/>
    <w:rsid w:val="00A57107"/>
    <w:rsid w:val="00A84930"/>
    <w:rsid w:val="00A86B36"/>
    <w:rsid w:val="00AA1D45"/>
    <w:rsid w:val="00AB0846"/>
    <w:rsid w:val="00AB4256"/>
    <w:rsid w:val="00AE6FFA"/>
    <w:rsid w:val="00B10156"/>
    <w:rsid w:val="00B35D1E"/>
    <w:rsid w:val="00B438A7"/>
    <w:rsid w:val="00B7066B"/>
    <w:rsid w:val="00BB5309"/>
    <w:rsid w:val="00BB7895"/>
    <w:rsid w:val="00C03F1C"/>
    <w:rsid w:val="00C159F6"/>
    <w:rsid w:val="00C37103"/>
    <w:rsid w:val="00C40433"/>
    <w:rsid w:val="00C44DFF"/>
    <w:rsid w:val="00C5111B"/>
    <w:rsid w:val="00C7693F"/>
    <w:rsid w:val="00C97B29"/>
    <w:rsid w:val="00CB46FC"/>
    <w:rsid w:val="00D35F65"/>
    <w:rsid w:val="00D43BF3"/>
    <w:rsid w:val="00D50A87"/>
    <w:rsid w:val="00D50B23"/>
    <w:rsid w:val="00D63A70"/>
    <w:rsid w:val="00D6485B"/>
    <w:rsid w:val="00D85ACD"/>
    <w:rsid w:val="00DC0181"/>
    <w:rsid w:val="00E11D1B"/>
    <w:rsid w:val="00E11D5F"/>
    <w:rsid w:val="00E1215A"/>
    <w:rsid w:val="00E56900"/>
    <w:rsid w:val="00EF3535"/>
    <w:rsid w:val="00F77F32"/>
    <w:rsid w:val="00F95F17"/>
    <w:rsid w:val="00FA6727"/>
    <w:rsid w:val="00FC38CD"/>
    <w:rsid w:val="00FD7CF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  <w14:docId w14:val="019E625A"/>
  <w14:defaultImageDpi w14:val="300"/>
  <w15:docId w15:val="{D3F41703-A9E8-42FC-A5BB-2DDCFFFD0F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iPriority="99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B46FC"/>
    <w:rPr>
      <w:rFonts w:ascii="Ecofont_Spranq_eco_Sans" w:hAnsi="Ecofont_Spranq_eco_Sans" w:cs="Tahoma"/>
      <w:sz w:val="24"/>
      <w:szCs w:val="24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GradeColorida-nfase11">
    <w:name w:val="Grade Colorida - Ênfase 11"/>
    <w:basedOn w:val="Normal"/>
    <w:next w:val="Normal"/>
    <w:link w:val="GradeColorida-nfase1Char"/>
    <w:qFormat/>
    <w:rsid w:val="00CB46FC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i/>
      <w:iCs/>
      <w:color w:val="000000"/>
      <w:sz w:val="20"/>
      <w:lang w:eastAsia="en-US"/>
    </w:rPr>
  </w:style>
  <w:style w:type="character" w:customStyle="1" w:styleId="GradeColorida-nfase1Char">
    <w:name w:val="Grade Colorida - Ênfase 1 Char"/>
    <w:link w:val="GradeColorida-nfase11"/>
    <w:rsid w:val="00CB46FC"/>
    <w:rPr>
      <w:rFonts w:ascii="Ecofont_Spranq_eco_Sans" w:eastAsia="Calibri" w:hAnsi="Ecofont_Spranq_eco_Sans" w:cs="Tahoma"/>
      <w:i/>
      <w:iCs/>
      <w:color w:val="000000"/>
      <w:szCs w:val="24"/>
      <w:lang w:val="pt-BR" w:eastAsia="en-US" w:bidi="ar-SA"/>
    </w:rPr>
  </w:style>
  <w:style w:type="paragraph" w:styleId="Corpodetexto">
    <w:name w:val="Body Text"/>
    <w:basedOn w:val="Normal"/>
    <w:link w:val="CorpodetextoChar"/>
    <w:uiPriority w:val="99"/>
    <w:unhideWhenUsed/>
    <w:rsid w:val="002F4C05"/>
    <w:pPr>
      <w:spacing w:before="100" w:beforeAutospacing="1" w:after="100" w:afterAutospacing="1"/>
    </w:pPr>
    <w:rPr>
      <w:rFonts w:ascii="Times New Roman" w:hAnsi="Times New Roman" w:cs="Times New Roman"/>
    </w:rPr>
  </w:style>
  <w:style w:type="character" w:customStyle="1" w:styleId="CorpodetextoChar">
    <w:name w:val="Corpo de texto Char"/>
    <w:link w:val="Corpodetexto"/>
    <w:uiPriority w:val="99"/>
    <w:rsid w:val="002F4C05"/>
    <w:rPr>
      <w:sz w:val="24"/>
      <w:szCs w:val="24"/>
    </w:rPr>
  </w:style>
  <w:style w:type="character" w:styleId="Hyperlink">
    <w:name w:val="Hyperlink"/>
    <w:uiPriority w:val="99"/>
    <w:unhideWhenUsed/>
    <w:rsid w:val="00520E7A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3F48DF"/>
    <w:pPr>
      <w:ind w:left="720"/>
      <w:contextualSpacing/>
    </w:pPr>
  </w:style>
  <w:style w:type="paragraph" w:styleId="Cabealho">
    <w:name w:val="header"/>
    <w:basedOn w:val="Normal"/>
    <w:link w:val="Cabealho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rsid w:val="00BB5309"/>
    <w:rPr>
      <w:rFonts w:ascii="Ecofont_Spranq_eco_Sans" w:hAnsi="Ecofont_Spranq_eco_Sans" w:cs="Tahoma"/>
      <w:sz w:val="24"/>
      <w:szCs w:val="24"/>
    </w:rPr>
  </w:style>
  <w:style w:type="paragraph" w:styleId="Rodap">
    <w:name w:val="footer"/>
    <w:basedOn w:val="Normal"/>
    <w:link w:val="RodapChar"/>
    <w:unhideWhenUsed/>
    <w:rsid w:val="00BB5309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rsid w:val="00BB5309"/>
    <w:rPr>
      <w:rFonts w:ascii="Ecofont_Spranq_eco_Sans" w:hAnsi="Ecofont_Spranq_eco_Sans" w:cs="Tahoma"/>
      <w:sz w:val="24"/>
      <w:szCs w:val="24"/>
    </w:rPr>
  </w:style>
  <w:style w:type="paragraph" w:customStyle="1" w:styleId="citao2">
    <w:name w:val="citação 2"/>
    <w:basedOn w:val="Citao"/>
    <w:link w:val="citao2Char"/>
    <w:qFormat/>
    <w:rsid w:val="002038C8"/>
    <w:pPr>
      <w:pBdr>
        <w:top w:val="single" w:sz="4" w:space="1" w:color="1F497D"/>
        <w:left w:val="single" w:sz="4" w:space="4" w:color="1F497D"/>
        <w:bottom w:val="single" w:sz="4" w:space="1" w:color="1F497D"/>
        <w:right w:val="single" w:sz="4" w:space="4" w:color="1F497D"/>
      </w:pBdr>
      <w:shd w:val="clear" w:color="auto" w:fill="FFFFCC"/>
      <w:spacing w:before="120"/>
      <w:jc w:val="both"/>
    </w:pPr>
    <w:rPr>
      <w:rFonts w:eastAsia="Calibri"/>
      <w:color w:val="000000"/>
      <w:lang w:eastAsia="en-US"/>
    </w:rPr>
  </w:style>
  <w:style w:type="character" w:customStyle="1" w:styleId="citao2Char">
    <w:name w:val="citação 2 Char"/>
    <w:basedOn w:val="CitaoChar"/>
    <w:link w:val="citao2"/>
    <w:rsid w:val="002038C8"/>
    <w:rPr>
      <w:rFonts w:ascii="Ecofont_Spranq_eco_Sans" w:eastAsia="Calibri" w:hAnsi="Ecofont_Spranq_eco_Sans" w:cs="Tahoma"/>
      <w:i/>
      <w:iCs/>
      <w:color w:val="000000"/>
      <w:sz w:val="24"/>
      <w:szCs w:val="24"/>
      <w:shd w:val="clear" w:color="auto" w:fill="FFFFCC"/>
      <w:lang w:eastAsia="en-US"/>
    </w:rPr>
  </w:style>
  <w:style w:type="paragraph" w:styleId="Citao">
    <w:name w:val="Quote"/>
    <w:basedOn w:val="Normal"/>
    <w:next w:val="Normal"/>
    <w:link w:val="CitaoChar"/>
    <w:uiPriority w:val="29"/>
    <w:qFormat/>
    <w:rsid w:val="002038C8"/>
    <w:rPr>
      <w:i/>
      <w:iCs/>
      <w:color w:val="000000" w:themeColor="text1"/>
    </w:rPr>
  </w:style>
  <w:style w:type="character" w:customStyle="1" w:styleId="CitaoChar">
    <w:name w:val="Citação Char"/>
    <w:basedOn w:val="Fontepargpadro"/>
    <w:link w:val="Citao"/>
    <w:uiPriority w:val="29"/>
    <w:rsid w:val="002038C8"/>
    <w:rPr>
      <w:rFonts w:ascii="Ecofont_Spranq_eco_Sans" w:hAnsi="Ecofont_Spranq_eco_Sans" w:cs="Tahoma"/>
      <w:i/>
      <w:iCs/>
      <w:color w:val="000000" w:themeColor="text1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72522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2837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167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84</TotalTime>
  <Pages>3</Pages>
  <Words>868</Words>
  <Characters>4797</Characters>
  <Application>Microsoft Office Word</Application>
  <DocSecurity>0</DocSecurity>
  <Lines>39</Lines>
  <Paragraphs>11</Paragraphs>
  <ScaleCrop>false</ScaleCrop>
  <HeadingPairs>
    <vt:vector size="4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MODELO</vt:lpstr>
      <vt:lpstr>MODELO</vt:lpstr>
    </vt:vector>
  </TitlesOfParts>
  <Company>EDUARDO DOTTI</Company>
  <LinksUpToDate>false</LinksUpToDate>
  <CharactersWithSpaces>5654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MODELO</dc:title>
  <dc:creator>Vanessa Just Blanco</dc:creator>
  <dc:description>Texto idêntico ao modelo de serviços, salvo pela especificação do objeto contratado e da respectiva nota explicativa.</dc:description>
  <cp:lastModifiedBy>Vanessa Just Blanco</cp:lastModifiedBy>
  <cp:revision>62</cp:revision>
  <dcterms:created xsi:type="dcterms:W3CDTF">2017-03-03T13:42:00Z</dcterms:created>
  <dcterms:modified xsi:type="dcterms:W3CDTF">2017-04-05T11:21:00Z</dcterms:modified>
</cp:coreProperties>
</file>