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61" w:rsidRPr="008F6AC6" w:rsidRDefault="006E5161" w:rsidP="006E5161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8F6AC6">
        <w:rPr>
          <w:rFonts w:cs="Times New Roman"/>
          <w:b/>
          <w:sz w:val="20"/>
          <w:szCs w:val="20"/>
        </w:rPr>
        <w:t>DECISÃO EM RECURSO ADMINISTRATIVO</w:t>
      </w:r>
    </w:p>
    <w:p w:rsidR="006E5161" w:rsidRPr="008F6AC6" w:rsidRDefault="006E5161" w:rsidP="006E5161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8F6AC6">
        <w:rPr>
          <w:rFonts w:cs="Times New Roman"/>
          <w:b/>
          <w:sz w:val="20"/>
          <w:szCs w:val="20"/>
        </w:rPr>
        <w:t>PRESIDENTE DO CONSELHO DE ARQUITETURA E URBANISMO DO RIO GRANDE DO SUL</w:t>
      </w:r>
    </w:p>
    <w:p w:rsidR="006E5161" w:rsidRPr="008F6AC6" w:rsidRDefault="006E5161" w:rsidP="006E5161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6E5161" w:rsidRPr="008F6AC6" w:rsidRDefault="006E5161" w:rsidP="006E5161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/>
          <w:color w:val="010101"/>
          <w:sz w:val="20"/>
          <w:szCs w:val="20"/>
        </w:rPr>
      </w:pPr>
      <w:r w:rsidRPr="008F6AC6">
        <w:rPr>
          <w:rFonts w:eastAsia="Courier New" w:cs="Times New Roman"/>
          <w:b/>
          <w:color w:val="010101"/>
          <w:sz w:val="20"/>
          <w:szCs w:val="20"/>
        </w:rPr>
        <w:t xml:space="preserve">Ref.: PA Nº </w:t>
      </w:r>
      <w:r w:rsidR="001F4FDC">
        <w:rPr>
          <w:rFonts w:eastAsia="Courier New" w:cs="Times New Roman"/>
          <w:b/>
          <w:color w:val="010101"/>
          <w:sz w:val="20"/>
          <w:szCs w:val="20"/>
        </w:rPr>
        <w:t xml:space="preserve"> </w:t>
      </w:r>
      <w:r w:rsidR="008F6AC6" w:rsidRPr="008F6AC6">
        <w:rPr>
          <w:rFonts w:eastAsia="Courier New" w:cs="Times New Roman"/>
          <w:b/>
          <w:color w:val="010101"/>
          <w:sz w:val="20"/>
          <w:szCs w:val="20"/>
        </w:rPr>
        <w:t>213</w:t>
      </w:r>
      <w:r w:rsidRPr="008F6AC6">
        <w:rPr>
          <w:rFonts w:eastAsia="Courier New" w:cs="Times New Roman"/>
          <w:b/>
          <w:color w:val="010101"/>
          <w:sz w:val="20"/>
          <w:szCs w:val="20"/>
        </w:rPr>
        <w:t>/201</w:t>
      </w:r>
      <w:r w:rsidR="008F6AC6" w:rsidRPr="008F6AC6">
        <w:rPr>
          <w:rFonts w:eastAsia="Courier New" w:cs="Times New Roman"/>
          <w:b/>
          <w:color w:val="010101"/>
          <w:sz w:val="20"/>
          <w:szCs w:val="20"/>
        </w:rPr>
        <w:t>6</w:t>
      </w:r>
      <w:r w:rsidR="008F6AC6">
        <w:rPr>
          <w:rFonts w:eastAsia="Courier New" w:cs="Times New Roman"/>
          <w:b/>
          <w:color w:val="010101"/>
          <w:sz w:val="20"/>
          <w:szCs w:val="20"/>
        </w:rPr>
        <w:t xml:space="preserve"> – PREGÃO ELETRÔNICO Nº 006</w:t>
      </w:r>
      <w:r w:rsidRPr="008F6AC6">
        <w:rPr>
          <w:rFonts w:eastAsia="Courier New" w:cs="Times New Roman"/>
          <w:b/>
          <w:color w:val="010101"/>
          <w:sz w:val="20"/>
          <w:szCs w:val="20"/>
        </w:rPr>
        <w:t>/2016</w:t>
      </w:r>
    </w:p>
    <w:p w:rsidR="006E5161" w:rsidRPr="008C333F" w:rsidRDefault="006E5161" w:rsidP="006E516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6E5161" w:rsidRDefault="006E5161" w:rsidP="006E5161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8C333F">
        <w:rPr>
          <w:rFonts w:cs="Times New Roman"/>
          <w:b/>
          <w:sz w:val="20"/>
          <w:szCs w:val="20"/>
        </w:rPr>
        <w:t>EMENTA DA DECISÃO:</w:t>
      </w:r>
    </w:p>
    <w:p w:rsidR="00DB2A24" w:rsidRPr="008C333F" w:rsidRDefault="00DB2A24" w:rsidP="006E5161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4F27EA" w:rsidRDefault="006E5161" w:rsidP="004F27E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8C333F">
        <w:rPr>
          <w:rFonts w:cs="Times New Roman"/>
          <w:sz w:val="20"/>
          <w:szCs w:val="20"/>
        </w:rPr>
        <w:t xml:space="preserve">Recurso interposto por licitante </w:t>
      </w:r>
      <w:r w:rsidR="00DB2A24">
        <w:rPr>
          <w:rFonts w:cs="Times New Roman"/>
          <w:sz w:val="20"/>
          <w:szCs w:val="20"/>
        </w:rPr>
        <w:t>(</w:t>
      </w:r>
      <w:r w:rsidR="00DB2A24" w:rsidRPr="00DB2A24">
        <w:rPr>
          <w:rFonts w:cs="Times New Roman"/>
          <w:sz w:val="20"/>
          <w:szCs w:val="20"/>
        </w:rPr>
        <w:t>MS10 COMÉRCIO E SERVIÇO DE INFORMÁTICA LTDA</w:t>
      </w:r>
      <w:r w:rsidR="00DB2A24">
        <w:rPr>
          <w:rFonts w:cs="Times New Roman"/>
          <w:sz w:val="20"/>
          <w:szCs w:val="20"/>
        </w:rPr>
        <w:t xml:space="preserve">) </w:t>
      </w:r>
      <w:r w:rsidRPr="008C333F">
        <w:rPr>
          <w:rFonts w:cs="Times New Roman"/>
          <w:sz w:val="20"/>
          <w:szCs w:val="20"/>
        </w:rPr>
        <w:t>contra a decisão d</w:t>
      </w:r>
      <w:r w:rsidR="004F27EA">
        <w:rPr>
          <w:rFonts w:cs="Times New Roman"/>
          <w:sz w:val="20"/>
          <w:szCs w:val="20"/>
        </w:rPr>
        <w:t>a</w:t>
      </w:r>
      <w:r w:rsidRPr="008C333F">
        <w:rPr>
          <w:rFonts w:cs="Times New Roman"/>
          <w:sz w:val="20"/>
          <w:szCs w:val="20"/>
        </w:rPr>
        <w:t xml:space="preserve"> Pregoeir</w:t>
      </w:r>
      <w:r w:rsidR="004F27EA">
        <w:rPr>
          <w:rFonts w:cs="Times New Roman"/>
          <w:sz w:val="20"/>
          <w:szCs w:val="20"/>
        </w:rPr>
        <w:t>a</w:t>
      </w:r>
      <w:r w:rsidRPr="008C333F">
        <w:rPr>
          <w:rFonts w:cs="Times New Roman"/>
          <w:sz w:val="20"/>
          <w:szCs w:val="20"/>
        </w:rPr>
        <w:t xml:space="preserve"> de </w:t>
      </w:r>
      <w:r w:rsidR="00DB2A24" w:rsidRPr="00DB2A24">
        <w:rPr>
          <w:rFonts w:cs="Times New Roman"/>
          <w:sz w:val="20"/>
          <w:szCs w:val="20"/>
        </w:rPr>
        <w:t>Recusa/Inabilitação do Lance</w:t>
      </w:r>
      <w:r w:rsidR="00DB2A24">
        <w:rPr>
          <w:rFonts w:cs="Times New Roman"/>
          <w:sz w:val="20"/>
          <w:szCs w:val="20"/>
        </w:rPr>
        <w:t>. Desprovimento do recurso.</w:t>
      </w:r>
      <w:r w:rsidR="00DB2A24" w:rsidRPr="00DB2A24">
        <w:rPr>
          <w:rFonts w:cs="Times New Roman"/>
          <w:sz w:val="20"/>
          <w:szCs w:val="20"/>
        </w:rPr>
        <w:t xml:space="preserve"> Acolhimento da decisão d</w:t>
      </w:r>
      <w:r w:rsidR="004F27EA">
        <w:rPr>
          <w:rFonts w:cs="Times New Roman"/>
          <w:sz w:val="20"/>
          <w:szCs w:val="20"/>
        </w:rPr>
        <w:t>a</w:t>
      </w:r>
      <w:r w:rsidR="00DB2A24" w:rsidRPr="00DB2A24">
        <w:rPr>
          <w:rFonts w:cs="Times New Roman"/>
          <w:sz w:val="20"/>
          <w:szCs w:val="20"/>
        </w:rPr>
        <w:t xml:space="preserve"> Pregoeir</w:t>
      </w:r>
      <w:r w:rsidR="004F27EA">
        <w:rPr>
          <w:rFonts w:cs="Times New Roman"/>
          <w:sz w:val="20"/>
          <w:szCs w:val="20"/>
        </w:rPr>
        <w:t>a. Aplicação dos p</w:t>
      </w:r>
      <w:r w:rsidR="004F27EA" w:rsidRPr="004F27EA">
        <w:rPr>
          <w:rFonts w:cs="Times New Roman"/>
          <w:sz w:val="20"/>
          <w:szCs w:val="20"/>
        </w:rPr>
        <w:t>rincípio</w:t>
      </w:r>
      <w:r w:rsidR="004F27EA">
        <w:rPr>
          <w:rFonts w:cs="Times New Roman"/>
          <w:sz w:val="20"/>
          <w:szCs w:val="20"/>
        </w:rPr>
        <w:t>s</w:t>
      </w:r>
      <w:r w:rsidR="004F27EA" w:rsidRPr="004F27EA">
        <w:rPr>
          <w:rFonts w:cs="Times New Roman"/>
          <w:sz w:val="20"/>
          <w:szCs w:val="20"/>
        </w:rPr>
        <w:t xml:space="preserve"> da vinculação ao instrumento convocatório</w:t>
      </w:r>
      <w:r w:rsidR="004F27EA">
        <w:rPr>
          <w:rFonts w:cs="Times New Roman"/>
          <w:sz w:val="20"/>
          <w:szCs w:val="20"/>
        </w:rPr>
        <w:t xml:space="preserve">, da </w:t>
      </w:r>
      <w:r w:rsidR="004F27EA" w:rsidRPr="004F27EA">
        <w:rPr>
          <w:rFonts w:cs="Times New Roman"/>
          <w:sz w:val="20"/>
          <w:szCs w:val="20"/>
        </w:rPr>
        <w:t xml:space="preserve">isonomia, da igualdade, da publicidade, </w:t>
      </w:r>
      <w:r w:rsidR="004F27EA">
        <w:rPr>
          <w:rFonts w:cs="Times New Roman"/>
          <w:sz w:val="20"/>
          <w:szCs w:val="20"/>
        </w:rPr>
        <w:t>dentre outros previstos na Lei 8.666/1993 e Constituição Federal de 1988.</w:t>
      </w:r>
    </w:p>
    <w:p w:rsidR="00DB2A24" w:rsidRPr="008C333F" w:rsidRDefault="00DB2A24" w:rsidP="006E516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6E5161" w:rsidRPr="008C333F" w:rsidRDefault="006E5161" w:rsidP="006E5161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8C333F">
        <w:rPr>
          <w:rFonts w:cs="Times New Roman"/>
          <w:b/>
          <w:sz w:val="20"/>
          <w:szCs w:val="20"/>
        </w:rPr>
        <w:t>DECISÃO:</w:t>
      </w:r>
    </w:p>
    <w:p w:rsidR="006E5161" w:rsidRPr="008C333F" w:rsidRDefault="006E5161" w:rsidP="006E516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8C333F">
        <w:rPr>
          <w:rFonts w:cs="Times New Roman"/>
          <w:sz w:val="20"/>
          <w:szCs w:val="20"/>
        </w:rPr>
        <w:t xml:space="preserve">O Presidente do CAU/RS, no uso de suas atribuições legais, </w:t>
      </w:r>
      <w:r w:rsidRPr="008C333F">
        <w:rPr>
          <w:rFonts w:cs="Times New Roman"/>
          <w:b/>
          <w:sz w:val="20"/>
          <w:szCs w:val="20"/>
          <w:u w:val="single"/>
        </w:rPr>
        <w:t>DECIDE</w:t>
      </w:r>
      <w:r w:rsidRPr="008C333F">
        <w:rPr>
          <w:rFonts w:cs="Times New Roman"/>
          <w:sz w:val="20"/>
          <w:szCs w:val="20"/>
        </w:rPr>
        <w:t>:</w:t>
      </w:r>
    </w:p>
    <w:p w:rsidR="00DB2A24" w:rsidRDefault="00DB2A24" w:rsidP="006E516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DB2A24">
        <w:rPr>
          <w:rFonts w:cs="Times New Roman"/>
          <w:sz w:val="20"/>
          <w:szCs w:val="20"/>
        </w:rPr>
        <w:t xml:space="preserve">Não prover o recurso da </w:t>
      </w:r>
      <w:r w:rsidR="006C2234" w:rsidRPr="00DB2A24">
        <w:rPr>
          <w:rFonts w:cs="Times New Roman"/>
          <w:sz w:val="20"/>
          <w:szCs w:val="20"/>
        </w:rPr>
        <w:t>MS10 COMÉRCIO E SERVIÇO DE INFORMATICA LTDA</w:t>
      </w:r>
      <w:r>
        <w:rPr>
          <w:rFonts w:cs="Times New Roman"/>
          <w:sz w:val="20"/>
          <w:szCs w:val="20"/>
        </w:rPr>
        <w:t>.</w:t>
      </w:r>
    </w:p>
    <w:p w:rsidR="006E5161" w:rsidRPr="00DB2A24" w:rsidRDefault="006E5161" w:rsidP="002865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DB2A24">
        <w:rPr>
          <w:rFonts w:cs="Times New Roman"/>
          <w:sz w:val="20"/>
          <w:szCs w:val="20"/>
        </w:rPr>
        <w:t>Conhecer das contrarrazões da empresa</w:t>
      </w:r>
      <w:r w:rsidR="006C2234" w:rsidRPr="00DB2A24">
        <w:rPr>
          <w:rFonts w:cs="Times New Roman"/>
          <w:sz w:val="20"/>
          <w:szCs w:val="20"/>
        </w:rPr>
        <w:t xml:space="preserve"> </w:t>
      </w:r>
      <w:r w:rsidR="0028651B">
        <w:rPr>
          <w:rFonts w:cs="Times New Roman"/>
          <w:sz w:val="20"/>
          <w:szCs w:val="20"/>
        </w:rPr>
        <w:t xml:space="preserve">de </w:t>
      </w:r>
      <w:r w:rsidR="0028651B" w:rsidRPr="0028651B">
        <w:rPr>
          <w:rFonts w:cs="Times New Roman"/>
          <w:sz w:val="20"/>
          <w:szCs w:val="20"/>
        </w:rPr>
        <w:t xml:space="preserve">Lauro Renato Rocha Lima </w:t>
      </w:r>
      <w:r w:rsidR="0028651B">
        <w:rPr>
          <w:rFonts w:cs="Times New Roman"/>
          <w:sz w:val="20"/>
          <w:szCs w:val="20"/>
        </w:rPr>
        <w:t>–</w:t>
      </w:r>
      <w:r w:rsidR="0028651B" w:rsidRPr="0028651B">
        <w:rPr>
          <w:rFonts w:cs="Times New Roman"/>
          <w:sz w:val="20"/>
          <w:szCs w:val="20"/>
        </w:rPr>
        <w:t xml:space="preserve"> ME</w:t>
      </w:r>
      <w:r w:rsidR="0028651B">
        <w:rPr>
          <w:rFonts w:cs="Times New Roman"/>
          <w:sz w:val="20"/>
          <w:szCs w:val="20"/>
        </w:rPr>
        <w:t>.</w:t>
      </w:r>
    </w:p>
    <w:p w:rsidR="006E5161" w:rsidRPr="008C333F" w:rsidRDefault="006E5161" w:rsidP="006E516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8C333F">
        <w:rPr>
          <w:rFonts w:cs="Times New Roman"/>
          <w:sz w:val="20"/>
          <w:szCs w:val="20"/>
        </w:rPr>
        <w:t xml:space="preserve">Acolher, por seus próprios fundamentos, a decisão do Pregoeiro, que </w:t>
      </w:r>
      <w:r w:rsidR="006C2234" w:rsidRPr="008C333F">
        <w:rPr>
          <w:rFonts w:cs="Times New Roman"/>
          <w:sz w:val="20"/>
          <w:szCs w:val="20"/>
        </w:rPr>
        <w:t>rejeita</w:t>
      </w:r>
      <w:r w:rsidRPr="008C333F">
        <w:rPr>
          <w:rFonts w:cs="Times New Roman"/>
          <w:sz w:val="20"/>
          <w:szCs w:val="20"/>
        </w:rPr>
        <w:t xml:space="preserve"> a</w:t>
      </w:r>
      <w:r w:rsidR="006C2234" w:rsidRPr="008C333F">
        <w:rPr>
          <w:rFonts w:cs="Times New Roman"/>
          <w:sz w:val="20"/>
          <w:szCs w:val="20"/>
        </w:rPr>
        <w:t xml:space="preserve"> proposta da </w:t>
      </w:r>
      <w:r w:rsidRPr="008C333F">
        <w:rPr>
          <w:rFonts w:cs="Times New Roman"/>
          <w:sz w:val="20"/>
          <w:szCs w:val="20"/>
        </w:rPr>
        <w:t xml:space="preserve">empresa </w:t>
      </w:r>
      <w:r w:rsidR="006C2234" w:rsidRPr="008C333F">
        <w:rPr>
          <w:rFonts w:cs="Times New Roman"/>
          <w:sz w:val="20"/>
          <w:szCs w:val="20"/>
        </w:rPr>
        <w:t>MS10 COMÉRCIO E SERVIÇO DE INFORMATICA LTDA</w:t>
      </w:r>
      <w:r w:rsidRPr="008C333F">
        <w:rPr>
          <w:rFonts w:cs="Times New Roman"/>
          <w:sz w:val="20"/>
          <w:szCs w:val="20"/>
        </w:rPr>
        <w:t xml:space="preserve">, por não ter atendido </w:t>
      </w:r>
      <w:r w:rsidR="006C2234" w:rsidRPr="008C333F">
        <w:rPr>
          <w:rFonts w:cs="Times New Roman"/>
          <w:sz w:val="20"/>
          <w:szCs w:val="20"/>
        </w:rPr>
        <w:t>a especificação do objeto</w:t>
      </w:r>
      <w:r w:rsidR="008C333F" w:rsidRPr="008C333F">
        <w:rPr>
          <w:rFonts w:cs="Times New Roman"/>
          <w:sz w:val="20"/>
          <w:szCs w:val="20"/>
        </w:rPr>
        <w:t xml:space="preserve"> d</w:t>
      </w:r>
      <w:r w:rsidRPr="008C333F">
        <w:rPr>
          <w:rFonts w:cs="Times New Roman"/>
          <w:sz w:val="20"/>
          <w:szCs w:val="20"/>
        </w:rPr>
        <w:t>o Edital</w:t>
      </w:r>
      <w:r w:rsidR="008C333F" w:rsidRPr="008C333F">
        <w:rPr>
          <w:rFonts w:cs="Times New Roman"/>
          <w:sz w:val="20"/>
          <w:szCs w:val="20"/>
        </w:rPr>
        <w:t>.</w:t>
      </w:r>
    </w:p>
    <w:p w:rsidR="006E5161" w:rsidRPr="008C333F" w:rsidRDefault="006E5161" w:rsidP="006E5161">
      <w:pPr>
        <w:spacing w:after="0" w:line="360" w:lineRule="auto"/>
        <w:jc w:val="right"/>
        <w:rPr>
          <w:rFonts w:cs="Times New Roman"/>
          <w:sz w:val="20"/>
          <w:szCs w:val="20"/>
        </w:rPr>
      </w:pPr>
    </w:p>
    <w:p w:rsidR="006E5161" w:rsidRPr="008C333F" w:rsidRDefault="006E5161" w:rsidP="006E5161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8C333F">
        <w:rPr>
          <w:rFonts w:cs="Times New Roman"/>
          <w:sz w:val="20"/>
          <w:szCs w:val="20"/>
        </w:rPr>
        <w:t xml:space="preserve">Porto Alegre/RS, </w:t>
      </w:r>
      <w:r w:rsidR="0028651B">
        <w:rPr>
          <w:rFonts w:cs="Times New Roman"/>
          <w:sz w:val="20"/>
          <w:szCs w:val="20"/>
        </w:rPr>
        <w:t>22</w:t>
      </w:r>
      <w:r w:rsidRPr="008C333F">
        <w:rPr>
          <w:rFonts w:cs="Times New Roman"/>
          <w:sz w:val="20"/>
          <w:szCs w:val="20"/>
        </w:rPr>
        <w:t xml:space="preserve"> de </w:t>
      </w:r>
      <w:r w:rsidR="008C333F" w:rsidRPr="008C333F">
        <w:rPr>
          <w:rFonts w:cs="Times New Roman"/>
          <w:sz w:val="20"/>
          <w:szCs w:val="20"/>
        </w:rPr>
        <w:t>agosto de 2016</w:t>
      </w:r>
    </w:p>
    <w:p w:rsidR="006E5161" w:rsidRPr="008C333F" w:rsidRDefault="006E5161" w:rsidP="006E5161">
      <w:pPr>
        <w:spacing w:after="0" w:line="360" w:lineRule="auto"/>
        <w:jc w:val="center"/>
        <w:rPr>
          <w:rFonts w:cs="Times New Roman"/>
          <w:sz w:val="20"/>
          <w:szCs w:val="20"/>
        </w:rPr>
      </w:pPr>
    </w:p>
    <w:p w:rsidR="006E5161" w:rsidRPr="008C333F" w:rsidRDefault="006E5161" w:rsidP="006E5161">
      <w:pPr>
        <w:spacing w:after="0" w:line="360" w:lineRule="auto"/>
        <w:jc w:val="center"/>
        <w:rPr>
          <w:rFonts w:cs="Times New Roman"/>
          <w:sz w:val="20"/>
          <w:szCs w:val="20"/>
        </w:rPr>
      </w:pPr>
    </w:p>
    <w:p w:rsidR="006E5161" w:rsidRPr="008C333F" w:rsidRDefault="008C333F" w:rsidP="006E5161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8C333F">
        <w:rPr>
          <w:rFonts w:cs="Times New Roman"/>
          <w:sz w:val="20"/>
          <w:szCs w:val="20"/>
        </w:rPr>
        <w:t>Joaquim Eduardo Vidal Haas</w:t>
      </w:r>
    </w:p>
    <w:p w:rsidR="006E5161" w:rsidRPr="00B76284" w:rsidRDefault="006E5161" w:rsidP="006E5161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8C333F">
        <w:rPr>
          <w:rFonts w:cs="Times New Roman"/>
          <w:sz w:val="20"/>
          <w:szCs w:val="20"/>
        </w:rPr>
        <w:t>Presidente</w:t>
      </w:r>
      <w:r w:rsidR="008C333F" w:rsidRPr="008C333F">
        <w:rPr>
          <w:rFonts w:cs="Times New Roman"/>
          <w:sz w:val="20"/>
          <w:szCs w:val="20"/>
        </w:rPr>
        <w:t xml:space="preserve"> em Exercício</w:t>
      </w:r>
      <w:r w:rsidRPr="008C333F">
        <w:rPr>
          <w:rFonts w:cs="Times New Roman"/>
          <w:sz w:val="20"/>
          <w:szCs w:val="20"/>
        </w:rPr>
        <w:t xml:space="preserve"> do CAU/RS</w:t>
      </w:r>
    </w:p>
    <w:p w:rsidR="000D1777" w:rsidRDefault="0073781E"/>
    <w:sectPr w:rsidR="000D1777" w:rsidSect="004624EC">
      <w:headerReference w:type="default" r:id="rId7"/>
      <w:pgSz w:w="11906" w:h="16838"/>
      <w:pgMar w:top="1702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6" w:rsidRDefault="00646AA6">
      <w:pPr>
        <w:spacing w:after="0" w:line="240" w:lineRule="auto"/>
      </w:pPr>
      <w:r>
        <w:separator/>
      </w:r>
    </w:p>
  </w:endnote>
  <w:endnote w:type="continuationSeparator" w:id="0">
    <w:p w:rsidR="00646AA6" w:rsidRDefault="0064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6" w:rsidRDefault="00646AA6">
      <w:pPr>
        <w:spacing w:after="0" w:line="240" w:lineRule="auto"/>
      </w:pPr>
      <w:r>
        <w:separator/>
      </w:r>
    </w:p>
  </w:footnote>
  <w:footnote w:type="continuationSeparator" w:id="0">
    <w:p w:rsidR="00646AA6" w:rsidRDefault="0064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BC" w:rsidRPr="00407ABC" w:rsidRDefault="001F4FDC" w:rsidP="00407ABC">
    <w:pPr>
      <w:pStyle w:val="Cabealho"/>
      <w:jc w:val="center"/>
      <w:rPr>
        <w:sz w:val="24"/>
        <w:szCs w:val="24"/>
      </w:rPr>
    </w:pPr>
    <w:r w:rsidRPr="00407ABC">
      <w:rPr>
        <w:sz w:val="24"/>
        <w:szCs w:val="24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7.65pt" o:ole="" fillcolor="window">
          <v:imagedata r:id="rId1" o:title=""/>
        </v:shape>
        <o:OLEObject Type="Embed" ProgID="MSDraw" ShapeID="_x0000_i1025" DrawAspect="Content" ObjectID="_1533362195" r:id="rId2">
          <o:FieldCodes>\* LOWER</o:FieldCodes>
        </o:OLEObject>
      </w:object>
    </w:r>
  </w:p>
  <w:p w:rsidR="00407ABC" w:rsidRPr="00407ABC" w:rsidRDefault="001F4FD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SERVIÇO PÚBLICO FEDERAL</w:t>
    </w:r>
  </w:p>
  <w:p w:rsidR="00407ABC" w:rsidRPr="00407ABC" w:rsidRDefault="001F4FD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CONSELHO DE ARQUITETURA E URBANISMO DO RIO GRANDE DO SUL</w:t>
    </w:r>
  </w:p>
  <w:p w:rsidR="00407ABC" w:rsidRPr="00407ABC" w:rsidRDefault="0073781E" w:rsidP="00407ABC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96C"/>
    <w:multiLevelType w:val="hybridMultilevel"/>
    <w:tmpl w:val="AAECB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1F4FDC"/>
    <w:rsid w:val="0028651B"/>
    <w:rsid w:val="00286891"/>
    <w:rsid w:val="0041579D"/>
    <w:rsid w:val="004F27EA"/>
    <w:rsid w:val="00584192"/>
    <w:rsid w:val="00646AA6"/>
    <w:rsid w:val="006C2234"/>
    <w:rsid w:val="006E5161"/>
    <w:rsid w:val="0073781E"/>
    <w:rsid w:val="008C333F"/>
    <w:rsid w:val="008F6AC6"/>
    <w:rsid w:val="00AD7829"/>
    <w:rsid w:val="00BD4031"/>
    <w:rsid w:val="00CE7123"/>
    <w:rsid w:val="00DB2A24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7C2973B-44AF-432C-A1C7-F9B59452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6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6E5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6E5161"/>
  </w:style>
  <w:style w:type="paragraph" w:styleId="PargrafodaLista">
    <w:name w:val="List Paragraph"/>
    <w:basedOn w:val="Normal"/>
    <w:uiPriority w:val="34"/>
    <w:qFormat/>
    <w:rsid w:val="006E51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2016-08-18T13:45:00Z</cp:lastPrinted>
  <dcterms:created xsi:type="dcterms:W3CDTF">2016-08-22T12:10:00Z</dcterms:created>
  <dcterms:modified xsi:type="dcterms:W3CDTF">2016-08-22T12:10:00Z</dcterms:modified>
</cp:coreProperties>
</file>