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556" w:rsidRPr="007F6EA6" w:rsidRDefault="00DC0556" w:rsidP="007F6EA6">
      <w:pPr>
        <w:pStyle w:val="Ttulo1"/>
        <w:spacing w:before="0" w:line="360" w:lineRule="auto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7F6EA6">
        <w:rPr>
          <w:rFonts w:asciiTheme="minorHAnsi" w:hAnsiTheme="minorHAnsi" w:cstheme="minorHAnsi"/>
          <w:b/>
          <w:bCs/>
          <w:color w:val="auto"/>
          <w:sz w:val="20"/>
          <w:szCs w:val="20"/>
        </w:rPr>
        <w:t>ANEXO II</w:t>
      </w:r>
    </w:p>
    <w:p w:rsidR="00DC0556" w:rsidRPr="007F6EA6" w:rsidRDefault="00DC0556" w:rsidP="007F6EA6">
      <w:pPr>
        <w:spacing w:after="0" w:line="360" w:lineRule="auto"/>
        <w:jc w:val="center"/>
        <w:rPr>
          <w:rFonts w:cstheme="minorHAnsi"/>
          <w:b/>
          <w:bCs/>
          <w:sz w:val="20"/>
          <w:szCs w:val="20"/>
        </w:rPr>
      </w:pPr>
      <w:r w:rsidRPr="007F6EA6">
        <w:rPr>
          <w:rFonts w:cstheme="minorHAnsi"/>
          <w:b/>
          <w:bCs/>
          <w:sz w:val="20"/>
          <w:szCs w:val="20"/>
        </w:rPr>
        <w:t>ESTUDO PRELIMINAR</w:t>
      </w:r>
    </w:p>
    <w:p w:rsidR="00DC0556" w:rsidRPr="007F6EA6" w:rsidRDefault="00DC0556" w:rsidP="007F6EA6">
      <w:pPr>
        <w:spacing w:after="0" w:line="360" w:lineRule="auto"/>
        <w:jc w:val="center"/>
        <w:rPr>
          <w:rFonts w:cstheme="minorHAnsi"/>
          <w:bCs/>
          <w:sz w:val="20"/>
          <w:szCs w:val="20"/>
        </w:rPr>
      </w:pPr>
      <w:r w:rsidRPr="007F6EA6">
        <w:rPr>
          <w:rFonts w:cstheme="minorHAnsi"/>
          <w:bCs/>
          <w:sz w:val="20"/>
          <w:szCs w:val="20"/>
        </w:rPr>
        <w:t>(Processo Administrativo nº</w:t>
      </w:r>
      <w:r w:rsidR="007F6EA6">
        <w:rPr>
          <w:rFonts w:cstheme="minorHAnsi"/>
          <w:bCs/>
          <w:sz w:val="20"/>
          <w:szCs w:val="20"/>
        </w:rPr>
        <w:t xml:space="preserve"> 066</w:t>
      </w:r>
      <w:r w:rsidRPr="007F6EA6">
        <w:rPr>
          <w:rFonts w:cstheme="minorHAnsi"/>
          <w:bCs/>
          <w:sz w:val="20"/>
          <w:szCs w:val="20"/>
        </w:rPr>
        <w:t>/2018)</w:t>
      </w:r>
    </w:p>
    <w:p w:rsidR="00DC0556" w:rsidRPr="007F6EA6" w:rsidRDefault="00DC0556" w:rsidP="007F6EA6">
      <w:pPr>
        <w:spacing w:after="0" w:line="360" w:lineRule="auto"/>
        <w:jc w:val="center"/>
        <w:rPr>
          <w:rFonts w:cstheme="minorHAnsi"/>
          <w:b/>
          <w:sz w:val="20"/>
          <w:szCs w:val="20"/>
        </w:rPr>
      </w:pPr>
    </w:p>
    <w:tbl>
      <w:tblPr>
        <w:tblStyle w:val="Tabelacomgrade"/>
        <w:tblW w:w="9071" w:type="dxa"/>
        <w:tblLook w:val="04A0" w:firstRow="1" w:lastRow="0" w:firstColumn="1" w:lastColumn="0" w:noHBand="0" w:noVBand="1"/>
      </w:tblPr>
      <w:tblGrid>
        <w:gridCol w:w="2268"/>
        <w:gridCol w:w="6803"/>
      </w:tblGrid>
      <w:tr w:rsidR="00DC0556" w:rsidRPr="007F6EA6" w:rsidTr="007F6EA6"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DC0556" w:rsidRPr="007F6EA6" w:rsidRDefault="00DC0556" w:rsidP="007F6EA6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Data de elaboração</w:t>
            </w:r>
          </w:p>
        </w:tc>
        <w:tc>
          <w:tcPr>
            <w:tcW w:w="6803" w:type="dxa"/>
          </w:tcPr>
          <w:p w:rsidR="00DC0556" w:rsidRPr="007F6EA6" w:rsidRDefault="00DC0556" w:rsidP="007F6EA6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09/03/2018</w:t>
            </w:r>
          </w:p>
        </w:tc>
      </w:tr>
      <w:tr w:rsidR="00DC0556" w:rsidRPr="007F6EA6" w:rsidTr="007F6EA6"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DC0556" w:rsidRPr="007F6EA6" w:rsidRDefault="00DC0556" w:rsidP="007F6EA6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Responsável</w:t>
            </w:r>
          </w:p>
        </w:tc>
        <w:tc>
          <w:tcPr>
            <w:tcW w:w="6803" w:type="dxa"/>
          </w:tcPr>
          <w:p w:rsidR="00DC0556" w:rsidRPr="007F6EA6" w:rsidRDefault="00DC0556" w:rsidP="007F6EA6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Vanessa Just Blanco</w:t>
            </w:r>
          </w:p>
          <w:p w:rsidR="00DC0556" w:rsidRPr="007F6EA6" w:rsidRDefault="00DC0556" w:rsidP="007F6EA6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Supervisora de Licitações e Contratos</w:t>
            </w:r>
          </w:p>
        </w:tc>
      </w:tr>
    </w:tbl>
    <w:p w:rsidR="00E46119" w:rsidRPr="007F6EA6" w:rsidRDefault="00E46119" w:rsidP="007F6EA6">
      <w:pPr>
        <w:spacing w:after="0" w:line="360" w:lineRule="auto"/>
        <w:rPr>
          <w:rFonts w:cstheme="minorHAnsi"/>
          <w:sz w:val="20"/>
          <w:szCs w:val="20"/>
        </w:rPr>
      </w:pPr>
    </w:p>
    <w:p w:rsidR="00E46119" w:rsidRPr="007F6EA6" w:rsidRDefault="00E46119" w:rsidP="007F6EA6">
      <w:pPr>
        <w:pStyle w:val="PargrafodaLista"/>
        <w:numPr>
          <w:ilvl w:val="0"/>
          <w:numId w:val="1"/>
        </w:numPr>
        <w:spacing w:after="0" w:line="360" w:lineRule="auto"/>
        <w:rPr>
          <w:rFonts w:cstheme="minorHAnsi"/>
          <w:b/>
          <w:sz w:val="20"/>
          <w:szCs w:val="20"/>
        </w:rPr>
      </w:pPr>
      <w:r w:rsidRPr="007F6EA6">
        <w:rPr>
          <w:rFonts w:cstheme="minorHAnsi"/>
          <w:b/>
          <w:sz w:val="20"/>
          <w:szCs w:val="20"/>
        </w:rPr>
        <w:t xml:space="preserve">Cálculo do valor </w:t>
      </w:r>
      <w:r w:rsidR="0027355A" w:rsidRPr="007F6EA6">
        <w:rPr>
          <w:rFonts w:cstheme="minorHAnsi"/>
          <w:b/>
          <w:sz w:val="20"/>
          <w:szCs w:val="20"/>
        </w:rPr>
        <w:t>globa</w:t>
      </w:r>
      <w:r w:rsidRPr="007F6EA6">
        <w:rPr>
          <w:rFonts w:cstheme="minorHAnsi"/>
          <w:b/>
          <w:sz w:val="20"/>
          <w:szCs w:val="20"/>
        </w:rPr>
        <w:t>l</w:t>
      </w:r>
      <w:r w:rsidR="0027355A" w:rsidRPr="007F6EA6">
        <w:rPr>
          <w:rFonts w:cstheme="minorHAnsi"/>
          <w:b/>
          <w:sz w:val="20"/>
          <w:szCs w:val="20"/>
        </w:rPr>
        <w:t xml:space="preserve"> anual</w:t>
      </w:r>
      <w:r w:rsidRPr="007F6EA6">
        <w:rPr>
          <w:rFonts w:cstheme="minorHAnsi"/>
          <w:b/>
          <w:sz w:val="20"/>
          <w:szCs w:val="20"/>
        </w:rPr>
        <w:t xml:space="preserve"> estimado</w:t>
      </w:r>
      <w:r w:rsidR="00D956EA" w:rsidRPr="007F6EA6">
        <w:rPr>
          <w:rFonts w:cstheme="minorHAnsi"/>
          <w:b/>
          <w:sz w:val="20"/>
          <w:szCs w:val="20"/>
        </w:rPr>
        <w:t xml:space="preserve"> </w:t>
      </w:r>
      <w:r w:rsidR="009D5ECD" w:rsidRPr="007F6EA6">
        <w:rPr>
          <w:rFonts w:cstheme="minorHAnsi"/>
          <w:b/>
          <w:sz w:val="20"/>
          <w:szCs w:val="20"/>
        </w:rPr>
        <w:t>do</w:t>
      </w:r>
      <w:r w:rsidR="00D956EA" w:rsidRPr="007F6EA6">
        <w:rPr>
          <w:rFonts w:cstheme="minorHAnsi"/>
          <w:b/>
          <w:sz w:val="20"/>
          <w:szCs w:val="20"/>
        </w:rPr>
        <w:t xml:space="preserve"> vale alimentação/refeição</w:t>
      </w:r>
    </w:p>
    <w:p w:rsidR="0027355A" w:rsidRPr="007F6EA6" w:rsidRDefault="0027355A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</w:p>
    <w:p w:rsidR="00B72A2F" w:rsidRPr="007F6EA6" w:rsidRDefault="00D956EA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  <w:r w:rsidRPr="007F6EA6">
        <w:rPr>
          <w:rFonts w:cstheme="minorHAnsi"/>
          <w:sz w:val="20"/>
          <w:szCs w:val="20"/>
        </w:rPr>
        <w:t>No ano de 2017, o gasto total com vale alimentação e refeição foi de R$ 496.905,60, conforme planilha</w:t>
      </w:r>
      <w:r w:rsidR="00B72A2F" w:rsidRPr="007F6EA6">
        <w:rPr>
          <w:rFonts w:cstheme="minorHAnsi"/>
          <w:sz w:val="20"/>
          <w:szCs w:val="20"/>
        </w:rPr>
        <w:t xml:space="preserve"> de controle de pagamentos</w:t>
      </w:r>
      <w:r w:rsidRPr="007F6EA6">
        <w:rPr>
          <w:rFonts w:cstheme="minorHAnsi"/>
          <w:sz w:val="20"/>
          <w:szCs w:val="20"/>
        </w:rPr>
        <w:t xml:space="preserve"> </w:t>
      </w:r>
      <w:r w:rsidR="00B72A2F" w:rsidRPr="007F6EA6">
        <w:rPr>
          <w:rFonts w:cstheme="minorHAnsi"/>
          <w:sz w:val="20"/>
          <w:szCs w:val="20"/>
        </w:rPr>
        <w:t>do setor financeiro. Nesse custo total, considero</w:t>
      </w:r>
      <w:r w:rsidR="00D064A6" w:rsidRPr="007F6EA6">
        <w:rPr>
          <w:rFonts w:cstheme="minorHAnsi"/>
          <w:sz w:val="20"/>
          <w:szCs w:val="20"/>
        </w:rPr>
        <w:t>u-se tanto os funcionários (n=54</w:t>
      </w:r>
      <w:r w:rsidR="00B72A2F" w:rsidRPr="007F6EA6">
        <w:rPr>
          <w:rFonts w:cstheme="minorHAnsi"/>
          <w:sz w:val="20"/>
          <w:szCs w:val="20"/>
        </w:rPr>
        <w:t xml:space="preserve">) quanto os estagiários (n=12) do conselho. </w:t>
      </w:r>
    </w:p>
    <w:p w:rsidR="00E51ECE" w:rsidRPr="007F6EA6" w:rsidRDefault="00B72A2F" w:rsidP="007F6EA6">
      <w:pPr>
        <w:spacing w:after="0" w:line="360" w:lineRule="auto"/>
        <w:ind w:firstLine="357"/>
        <w:jc w:val="both"/>
        <w:rPr>
          <w:rFonts w:cstheme="minorHAnsi"/>
          <w:sz w:val="20"/>
          <w:szCs w:val="20"/>
        </w:rPr>
      </w:pPr>
      <w:r w:rsidRPr="007F6EA6">
        <w:rPr>
          <w:rFonts w:cstheme="minorHAnsi"/>
          <w:sz w:val="20"/>
          <w:szCs w:val="20"/>
        </w:rPr>
        <w:t xml:space="preserve">Com o reajuste </w:t>
      </w:r>
      <w:r w:rsidR="000141DF" w:rsidRPr="007F6EA6">
        <w:rPr>
          <w:rFonts w:cstheme="minorHAnsi"/>
          <w:sz w:val="20"/>
          <w:szCs w:val="20"/>
        </w:rPr>
        <w:t>de 2,06%, conforme Deliberação Plenária nº 875/2018,</w:t>
      </w:r>
      <w:r w:rsidR="004B550F" w:rsidRPr="007F6EA6">
        <w:rPr>
          <w:rFonts w:cstheme="minorHAnsi"/>
          <w:sz w:val="20"/>
          <w:szCs w:val="20"/>
        </w:rPr>
        <w:t xml:space="preserve"> </w:t>
      </w:r>
      <w:r w:rsidR="0095401C" w:rsidRPr="007F6EA6">
        <w:rPr>
          <w:rFonts w:cstheme="minorHAnsi"/>
          <w:sz w:val="20"/>
          <w:szCs w:val="20"/>
        </w:rPr>
        <w:t>o valor de vale aliment</w:t>
      </w:r>
      <w:r w:rsidR="00273654" w:rsidRPr="007F6EA6">
        <w:rPr>
          <w:rFonts w:cstheme="minorHAnsi"/>
          <w:sz w:val="20"/>
          <w:szCs w:val="20"/>
        </w:rPr>
        <w:t xml:space="preserve">ação/refeição </w:t>
      </w:r>
      <w:r w:rsidR="00FD71A2" w:rsidRPr="007F6EA6">
        <w:rPr>
          <w:rFonts w:cstheme="minorHAnsi"/>
          <w:sz w:val="20"/>
          <w:szCs w:val="20"/>
        </w:rPr>
        <w:t>por dia</w:t>
      </w:r>
      <w:r w:rsidR="0095401C" w:rsidRPr="007F6EA6">
        <w:rPr>
          <w:rFonts w:cstheme="minorHAnsi"/>
          <w:sz w:val="20"/>
          <w:szCs w:val="20"/>
        </w:rPr>
        <w:t xml:space="preserve"> para os funcionários</w:t>
      </w:r>
      <w:r w:rsidR="00FD71A2" w:rsidRPr="007F6EA6">
        <w:rPr>
          <w:rFonts w:cstheme="minorHAnsi"/>
          <w:sz w:val="20"/>
          <w:szCs w:val="20"/>
        </w:rPr>
        <w:t xml:space="preserve"> ficou R$ 31,83</w:t>
      </w:r>
      <w:r w:rsidR="0095401C" w:rsidRPr="007F6EA6">
        <w:rPr>
          <w:rFonts w:cstheme="minorHAnsi"/>
          <w:sz w:val="20"/>
          <w:szCs w:val="20"/>
        </w:rPr>
        <w:t xml:space="preserve"> e </w:t>
      </w:r>
      <w:r w:rsidR="00FD71A2" w:rsidRPr="007F6EA6">
        <w:rPr>
          <w:rFonts w:cstheme="minorHAnsi"/>
          <w:sz w:val="20"/>
          <w:szCs w:val="20"/>
        </w:rPr>
        <w:t>o dos</w:t>
      </w:r>
      <w:r w:rsidR="002247C4" w:rsidRPr="007F6EA6">
        <w:rPr>
          <w:rFonts w:cstheme="minorHAnsi"/>
          <w:sz w:val="20"/>
          <w:szCs w:val="20"/>
        </w:rPr>
        <w:t xml:space="preserve"> estagiários</w:t>
      </w:r>
      <w:r w:rsidR="00FD71A2" w:rsidRPr="007F6EA6">
        <w:rPr>
          <w:rFonts w:cstheme="minorHAnsi"/>
          <w:sz w:val="20"/>
          <w:szCs w:val="20"/>
        </w:rPr>
        <w:t xml:space="preserve"> R$ 15,12</w:t>
      </w:r>
      <w:r w:rsidR="0095401C" w:rsidRPr="007F6EA6">
        <w:rPr>
          <w:rFonts w:cstheme="minorHAnsi"/>
          <w:sz w:val="20"/>
          <w:szCs w:val="20"/>
        </w:rPr>
        <w:t>. No ano de 2018, há previsão de contratação de mais funcionários, perfazendo um total de 60, enquanto o número de estagiários seria de 12.</w:t>
      </w:r>
      <w:r w:rsidR="00E51ECE" w:rsidRPr="007F6EA6">
        <w:rPr>
          <w:rFonts w:cstheme="minorHAnsi"/>
          <w:sz w:val="20"/>
          <w:szCs w:val="20"/>
        </w:rPr>
        <w:t xml:space="preserve"> </w:t>
      </w:r>
      <w:r w:rsidR="00E51ECE" w:rsidRPr="007F6EA6">
        <w:rPr>
          <w:rFonts w:cstheme="minorHAnsi"/>
          <w:sz w:val="20"/>
          <w:szCs w:val="20"/>
        </w:rPr>
        <w:tab/>
        <w:t xml:space="preserve">O valor total, considerando estagiários e funcionários, no período de </w:t>
      </w:r>
      <w:proofErr w:type="spellStart"/>
      <w:r w:rsidR="00E51ECE" w:rsidRPr="007F6EA6">
        <w:rPr>
          <w:rFonts w:cstheme="minorHAnsi"/>
          <w:sz w:val="20"/>
          <w:szCs w:val="20"/>
        </w:rPr>
        <w:t>jun</w:t>
      </w:r>
      <w:proofErr w:type="spellEnd"/>
      <w:r w:rsidR="00E51ECE" w:rsidRPr="007F6EA6">
        <w:rPr>
          <w:rFonts w:cstheme="minorHAnsi"/>
          <w:sz w:val="20"/>
          <w:szCs w:val="20"/>
        </w:rPr>
        <w:t>/2018 a maio/2019</w:t>
      </w:r>
      <w:r w:rsidR="00E14667" w:rsidRPr="007F6EA6">
        <w:rPr>
          <w:rFonts w:cstheme="minorHAnsi"/>
          <w:sz w:val="20"/>
          <w:szCs w:val="20"/>
        </w:rPr>
        <w:t>,</w:t>
      </w:r>
      <w:r w:rsidR="00E51ECE" w:rsidRPr="007F6EA6">
        <w:rPr>
          <w:rFonts w:cstheme="minorHAnsi"/>
          <w:sz w:val="20"/>
          <w:szCs w:val="20"/>
        </w:rPr>
        <w:t xml:space="preserve"> seria de R$ 5</w:t>
      </w:r>
      <w:r w:rsidR="00E629EC" w:rsidRPr="007F6EA6">
        <w:rPr>
          <w:rFonts w:cstheme="minorHAnsi"/>
          <w:sz w:val="20"/>
          <w:szCs w:val="20"/>
        </w:rPr>
        <w:t>89</w:t>
      </w:r>
      <w:r w:rsidR="00E51ECE" w:rsidRPr="007F6EA6">
        <w:rPr>
          <w:rFonts w:cstheme="minorHAnsi"/>
          <w:sz w:val="20"/>
          <w:szCs w:val="20"/>
        </w:rPr>
        <w:t>.</w:t>
      </w:r>
      <w:r w:rsidR="00E629EC" w:rsidRPr="007F6EA6">
        <w:rPr>
          <w:rFonts w:cstheme="minorHAnsi"/>
          <w:sz w:val="20"/>
          <w:szCs w:val="20"/>
        </w:rPr>
        <w:t>729</w:t>
      </w:r>
      <w:r w:rsidR="00E51ECE" w:rsidRPr="007F6EA6">
        <w:rPr>
          <w:rFonts w:cstheme="minorHAnsi"/>
          <w:sz w:val="20"/>
          <w:szCs w:val="20"/>
        </w:rPr>
        <w:t>,</w:t>
      </w:r>
      <w:r w:rsidR="00E629EC" w:rsidRPr="007F6EA6">
        <w:rPr>
          <w:rFonts w:cstheme="minorHAnsi"/>
          <w:sz w:val="20"/>
          <w:szCs w:val="20"/>
        </w:rPr>
        <w:t>68</w:t>
      </w:r>
      <w:r w:rsidR="00E51ECE" w:rsidRPr="007F6EA6">
        <w:rPr>
          <w:rFonts w:cstheme="minorHAnsi"/>
          <w:sz w:val="20"/>
          <w:szCs w:val="20"/>
        </w:rPr>
        <w:t>.</w:t>
      </w:r>
    </w:p>
    <w:tbl>
      <w:tblPr>
        <w:tblW w:w="55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"/>
        <w:gridCol w:w="610"/>
        <w:gridCol w:w="1136"/>
        <w:gridCol w:w="1495"/>
        <w:gridCol w:w="1740"/>
      </w:tblGrid>
      <w:tr w:rsidR="0069074A" w:rsidRPr="007F6EA6" w:rsidTr="00A1322A">
        <w:trPr>
          <w:trHeight w:val="343"/>
          <w:jc w:val="center"/>
        </w:trPr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ESTAGIÁRIOS</w:t>
            </w:r>
          </w:p>
        </w:tc>
      </w:tr>
      <w:tr w:rsidR="009F5790" w:rsidRPr="007F6EA6" w:rsidTr="00A1322A">
        <w:trPr>
          <w:trHeight w:val="515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Ano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Mês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:rsidR="007F6EA6" w:rsidRDefault="007F6EA6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Dias</w:t>
            </w:r>
          </w:p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trabalhados</w:t>
            </w:r>
            <w:proofErr w:type="gramEnd"/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:rsidR="007F6EA6" w:rsidRDefault="007F6EA6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mensal</w:t>
            </w:r>
          </w:p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por</w:t>
            </w:r>
            <w:proofErr w:type="gramEnd"/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estagiário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F5790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mensal</w:t>
            </w:r>
          </w:p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(12 estagiários)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DEBF7"/>
            <w:noWrap/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</w:t>
            </w:r>
            <w:r w:rsidR="00A1322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317,52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R$ 3.810,24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R$ 332,64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R$ 3.991,68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69074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347,76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R$ 4.173,12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R$ 302,40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</w:t>
            </w:r>
            <w:r w:rsidR="00A1322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3.628,80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69074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347,76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R$ 4.173,12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69074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332,64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R$ 3.991,68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42*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R$ 635,04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A1322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7.620,48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R$ 347,76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69074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4.173,12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R$ 302,40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R$ 3.628,80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R$ 317,52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R$ 3.810,24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R$ 332,64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69074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3.991,68</w:t>
            </w:r>
          </w:p>
        </w:tc>
      </w:tr>
      <w:tr w:rsidR="009F5790" w:rsidRPr="007F6EA6" w:rsidTr="00A1322A">
        <w:trPr>
          <w:trHeight w:val="22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9074A" w:rsidRPr="007F6EA6" w:rsidRDefault="0069074A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MAI</w:t>
            </w:r>
            <w:r w:rsidR="004309F9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69074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347,76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74A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69074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4.173,12</w:t>
            </w:r>
          </w:p>
        </w:tc>
      </w:tr>
      <w:tr w:rsidR="0069074A" w:rsidRPr="007F6EA6" w:rsidTr="00A1322A">
        <w:trPr>
          <w:trHeight w:val="229"/>
          <w:jc w:val="center"/>
        </w:trPr>
        <w:tc>
          <w:tcPr>
            <w:tcW w:w="3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9074A" w:rsidRPr="007F6EA6" w:rsidRDefault="0069074A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A1322A"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51.166,08</w:t>
            </w:r>
          </w:p>
        </w:tc>
      </w:tr>
    </w:tbl>
    <w:p w:rsidR="00A1322A" w:rsidRPr="007F6EA6" w:rsidRDefault="00A1322A" w:rsidP="007F6EA6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2247C4" w:rsidRDefault="00A1322A" w:rsidP="007F6EA6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7F6EA6">
        <w:rPr>
          <w:rFonts w:cstheme="minorHAnsi"/>
          <w:sz w:val="20"/>
          <w:szCs w:val="20"/>
        </w:rPr>
        <w:t>* Considerou-se a possibilidade de fornecimento do vale natal, conforme ocorreu em anos anteriores.</w:t>
      </w:r>
    </w:p>
    <w:p w:rsidR="007F6EA6" w:rsidRPr="007F6EA6" w:rsidRDefault="007F6EA6" w:rsidP="007F6EA6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tbl>
      <w:tblPr>
        <w:tblW w:w="55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563"/>
        <w:gridCol w:w="1155"/>
        <w:gridCol w:w="1531"/>
        <w:gridCol w:w="1690"/>
      </w:tblGrid>
      <w:tr w:rsidR="009F5790" w:rsidRPr="007F6EA6" w:rsidTr="008F5A4F">
        <w:trPr>
          <w:trHeight w:val="364"/>
          <w:jc w:val="center"/>
        </w:trPr>
        <w:tc>
          <w:tcPr>
            <w:tcW w:w="55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FUNCIONÁRIOS</w:t>
            </w:r>
          </w:p>
        </w:tc>
      </w:tr>
      <w:tr w:rsidR="009F5790" w:rsidRPr="007F6EA6" w:rsidTr="008F5A4F">
        <w:trPr>
          <w:trHeight w:val="321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Ano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Mês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:rsidR="007F6EA6" w:rsidRDefault="007F6EA6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Dias</w:t>
            </w:r>
          </w:p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trabalhados</w:t>
            </w:r>
            <w:proofErr w:type="gram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:rsidR="007F6EA6" w:rsidRDefault="007F6EA6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mensal</w:t>
            </w:r>
          </w:p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por</w:t>
            </w:r>
            <w:proofErr w:type="gramEnd"/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funcionário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mensal</w:t>
            </w:r>
          </w:p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(60 funcionários)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DEBF7"/>
            <w:noWrap/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R$ 668,43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R$ 40.105,80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R$ 700,26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R$ 42.015,60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226057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9F5790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732,09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R$ 43.925,40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226057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9F5790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636,60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R$ 38.196,00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R$ 732,09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R$ 43.925,40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R$ 700,26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R$ 42.015,60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42</w:t>
            </w:r>
            <w:r w:rsidR="008F5A4F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*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226057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A1322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1.336,86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A1322A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80.211,60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R$ 732,09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R$ 43.925,40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R$ 636,60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R$ 38.196,00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226057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9F5790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668,43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9F5790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40.105,80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R$ 700,26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9F5790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42.015,60</w:t>
            </w:r>
          </w:p>
        </w:tc>
      </w:tr>
      <w:tr w:rsidR="009F5790" w:rsidRPr="007F6EA6" w:rsidTr="008F5A4F">
        <w:trPr>
          <w:trHeight w:val="242"/>
          <w:jc w:val="center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F5790" w:rsidRPr="007F6EA6" w:rsidRDefault="009F5790" w:rsidP="007F6EA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8F5A4F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9F5790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732,09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5790" w:rsidRPr="007F6EA6" w:rsidRDefault="00A1322A" w:rsidP="007F6EA6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9F5790" w:rsidRPr="007F6EA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43.925,40</w:t>
            </w:r>
          </w:p>
        </w:tc>
      </w:tr>
      <w:tr w:rsidR="00075E54" w:rsidRPr="007F6EA6" w:rsidTr="008F5A4F">
        <w:trPr>
          <w:trHeight w:val="242"/>
          <w:jc w:val="center"/>
        </w:trPr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F5790" w:rsidRPr="007F6EA6" w:rsidRDefault="009F5790" w:rsidP="007F6EA6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R$ </w:t>
            </w:r>
            <w:r w:rsidR="00A1322A"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538.563</w:t>
            </w: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,</w:t>
            </w:r>
            <w:r w:rsidR="00A1322A"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  <w:r w:rsidRPr="007F6EA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</w:tbl>
    <w:p w:rsidR="009F5790" w:rsidRPr="007F6EA6" w:rsidRDefault="009F5790" w:rsidP="007F6EA6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A1322A" w:rsidRPr="007F6EA6" w:rsidRDefault="00A1322A" w:rsidP="007F6EA6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7F6EA6">
        <w:rPr>
          <w:rFonts w:cstheme="minorHAnsi"/>
          <w:sz w:val="20"/>
          <w:szCs w:val="20"/>
        </w:rPr>
        <w:t>* Considerou-se a possibilidade de fornecimento do vale natal, conforme ocorreu em anos anteriores.</w:t>
      </w:r>
    </w:p>
    <w:p w:rsidR="00A1322A" w:rsidRDefault="00A1322A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</w:p>
    <w:p w:rsidR="009D5ECD" w:rsidRPr="007F6EA6" w:rsidRDefault="005F6080" w:rsidP="007F6EA6">
      <w:pPr>
        <w:spacing w:after="0" w:line="360" w:lineRule="auto"/>
        <w:ind w:firstLine="360"/>
        <w:jc w:val="center"/>
        <w:rPr>
          <w:rFonts w:cstheme="minorHAnsi"/>
          <w:b/>
          <w:sz w:val="20"/>
          <w:szCs w:val="20"/>
        </w:rPr>
      </w:pPr>
      <w:r w:rsidRPr="007F6EA6">
        <w:rPr>
          <w:rFonts w:cstheme="minorHAnsi"/>
          <w:b/>
          <w:sz w:val="20"/>
          <w:szCs w:val="20"/>
        </w:rPr>
        <w:t>ESTIMATIVA DE CUSTOS</w:t>
      </w:r>
    </w:p>
    <w:p w:rsidR="009D5ECD" w:rsidRPr="007F6EA6" w:rsidRDefault="009D5ECD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</w:p>
    <w:tbl>
      <w:tblPr>
        <w:tblStyle w:val="Tabelacomgrade"/>
        <w:tblW w:w="9070" w:type="dxa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A5318C" w:rsidRPr="007F6EA6" w:rsidTr="007F6EA6">
        <w:tc>
          <w:tcPr>
            <w:tcW w:w="1814" w:type="dxa"/>
            <w:vMerge w:val="restart"/>
            <w:shd w:val="clear" w:color="auto" w:fill="D9D9D9" w:themeFill="background1" w:themeFillShade="D9"/>
            <w:vAlign w:val="center"/>
          </w:tcPr>
          <w:p w:rsidR="00A5318C" w:rsidRPr="007F6EA6" w:rsidRDefault="00A5318C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Descrição</w:t>
            </w: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:rsidR="00A5318C" w:rsidRPr="007F6EA6" w:rsidRDefault="00A5318C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:rsidR="00A5318C" w:rsidRPr="007F6EA6" w:rsidRDefault="00A5318C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:rsidR="00A5318C" w:rsidRPr="007F6EA6" w:rsidRDefault="00A5318C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C</w:t>
            </w:r>
          </w:p>
        </w:tc>
        <w:tc>
          <w:tcPr>
            <w:tcW w:w="1814" w:type="dxa"/>
            <w:shd w:val="clear" w:color="auto" w:fill="D9D9D9" w:themeFill="background1" w:themeFillShade="D9"/>
          </w:tcPr>
          <w:p w:rsidR="00A5318C" w:rsidRPr="007F6EA6" w:rsidRDefault="00A5318C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D</w:t>
            </w:r>
          </w:p>
        </w:tc>
      </w:tr>
      <w:tr w:rsidR="00A5318C" w:rsidRPr="007F6EA6" w:rsidTr="007F6EA6">
        <w:tc>
          <w:tcPr>
            <w:tcW w:w="1814" w:type="dxa"/>
            <w:vMerge/>
            <w:shd w:val="clear" w:color="auto" w:fill="D9D9D9" w:themeFill="background1" w:themeFillShade="D9"/>
            <w:vAlign w:val="center"/>
          </w:tcPr>
          <w:p w:rsidR="00A5318C" w:rsidRPr="007F6EA6" w:rsidRDefault="00A5318C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:rsidR="00A5318C" w:rsidRPr="007F6EA6" w:rsidRDefault="00A5318C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Valor mensal*</w:t>
            </w: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:rsidR="00A5318C" w:rsidRPr="007F6EA6" w:rsidRDefault="00A5318C" w:rsidP="007F6EA6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% taxa de administração máximo aceitável**</w:t>
            </w: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:rsidR="007F6EA6" w:rsidRDefault="00A5318C" w:rsidP="007F6EA6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Preço dos serviços por mês</w:t>
            </w:r>
          </w:p>
          <w:p w:rsidR="00A5318C" w:rsidRPr="007F6EA6" w:rsidRDefault="00A5318C" w:rsidP="007F6EA6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C = A + [A x (B/</w:t>
            </w:r>
            <w:proofErr w:type="gramStart"/>
            <w:r w:rsidRPr="007F6EA6">
              <w:rPr>
                <w:rFonts w:cstheme="minorHAnsi"/>
                <w:b/>
                <w:sz w:val="20"/>
                <w:szCs w:val="20"/>
              </w:rPr>
              <w:t>100)]</w:t>
            </w:r>
            <w:proofErr w:type="gramEnd"/>
          </w:p>
        </w:tc>
        <w:tc>
          <w:tcPr>
            <w:tcW w:w="1814" w:type="dxa"/>
            <w:shd w:val="clear" w:color="auto" w:fill="D9D9D9" w:themeFill="background1" w:themeFillShade="D9"/>
          </w:tcPr>
          <w:p w:rsidR="00A5318C" w:rsidRPr="007F6EA6" w:rsidRDefault="00A5318C" w:rsidP="007F6EA6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Preço global anual estimado</w:t>
            </w:r>
          </w:p>
          <w:p w:rsidR="00A5318C" w:rsidRPr="007F6EA6" w:rsidRDefault="00A5318C" w:rsidP="007F6EA6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D = C x 12 meses</w:t>
            </w:r>
          </w:p>
        </w:tc>
      </w:tr>
      <w:tr w:rsidR="00A5318C" w:rsidRPr="007F6EA6" w:rsidTr="007F6EA6">
        <w:tc>
          <w:tcPr>
            <w:tcW w:w="1814" w:type="dxa"/>
          </w:tcPr>
          <w:p w:rsidR="00A5318C" w:rsidRPr="007F6EA6" w:rsidRDefault="00A5318C" w:rsidP="007F6EA6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Vale alimentação e refeição</w:t>
            </w:r>
          </w:p>
        </w:tc>
        <w:tc>
          <w:tcPr>
            <w:tcW w:w="1814" w:type="dxa"/>
            <w:vAlign w:val="center"/>
          </w:tcPr>
          <w:p w:rsidR="00A5318C" w:rsidRPr="007F6EA6" w:rsidRDefault="00A5318C" w:rsidP="007F6EA6">
            <w:pPr>
              <w:spacing w:line="360" w:lineRule="auto"/>
              <w:jc w:val="right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R$ 49.144,44</w:t>
            </w:r>
          </w:p>
        </w:tc>
        <w:tc>
          <w:tcPr>
            <w:tcW w:w="1814" w:type="dxa"/>
            <w:vAlign w:val="center"/>
          </w:tcPr>
          <w:p w:rsidR="00A5318C" w:rsidRPr="007F6EA6" w:rsidRDefault="007F6EA6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0,00 %</w:t>
            </w:r>
          </w:p>
        </w:tc>
        <w:tc>
          <w:tcPr>
            <w:tcW w:w="1814" w:type="dxa"/>
            <w:vAlign w:val="center"/>
          </w:tcPr>
          <w:p w:rsidR="00A5318C" w:rsidRPr="007F6EA6" w:rsidRDefault="007F6EA6" w:rsidP="007F6EA6">
            <w:pPr>
              <w:spacing w:line="360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R$ 49.144,44</w:t>
            </w:r>
          </w:p>
        </w:tc>
        <w:tc>
          <w:tcPr>
            <w:tcW w:w="1814" w:type="dxa"/>
            <w:vAlign w:val="center"/>
          </w:tcPr>
          <w:p w:rsidR="00A5318C" w:rsidRPr="007F6EA6" w:rsidRDefault="007F6EA6" w:rsidP="007F6EA6">
            <w:pPr>
              <w:spacing w:line="360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R$ 49.144,44</w:t>
            </w:r>
          </w:p>
        </w:tc>
      </w:tr>
    </w:tbl>
    <w:p w:rsidR="009D5ECD" w:rsidRPr="007F6EA6" w:rsidRDefault="009D5ECD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</w:p>
    <w:p w:rsidR="009D5ECD" w:rsidRPr="007F6EA6" w:rsidRDefault="009D5ECD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  <w:r w:rsidRPr="007F6EA6">
        <w:rPr>
          <w:rFonts w:cstheme="minorHAnsi"/>
          <w:sz w:val="20"/>
          <w:szCs w:val="20"/>
        </w:rPr>
        <w:t>* Contempla 60 funcionários mais 12 estagiários.</w:t>
      </w:r>
    </w:p>
    <w:p w:rsidR="009D5ECD" w:rsidRPr="007F6EA6" w:rsidRDefault="009D5ECD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  <w:r w:rsidRPr="007F6EA6">
        <w:rPr>
          <w:rFonts w:cstheme="minorHAnsi"/>
          <w:sz w:val="20"/>
          <w:szCs w:val="20"/>
        </w:rPr>
        <w:t>** Conforme orçamentos efetuados.</w:t>
      </w:r>
    </w:p>
    <w:p w:rsidR="009D5ECD" w:rsidRPr="007F6EA6" w:rsidRDefault="009D5ECD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</w:p>
    <w:p w:rsidR="00D064A6" w:rsidRPr="007F6EA6" w:rsidRDefault="00D064A6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  <w:r w:rsidRPr="007F6EA6">
        <w:rPr>
          <w:rFonts w:cstheme="minorHAnsi"/>
          <w:sz w:val="20"/>
          <w:szCs w:val="20"/>
        </w:rPr>
        <w:t>No ano de 2017, 27 (vinte e sete) pessoas colocaram 50% dos créditos no vale refeição e o restante dos 50% no vale alimentação. A quantidade mínima de cartões necessária em 2018 seria de 72, sendo relativa a estimativa de 72 integrantes do quadro funcional do CAU/RS (</w:t>
      </w:r>
      <w:r w:rsidR="00616337" w:rsidRPr="007F6EA6">
        <w:rPr>
          <w:rFonts w:cstheme="minorHAnsi"/>
          <w:sz w:val="20"/>
          <w:szCs w:val="20"/>
        </w:rPr>
        <w:t>um</w:t>
      </w:r>
      <w:r w:rsidRPr="007F6EA6">
        <w:rPr>
          <w:rFonts w:cstheme="minorHAnsi"/>
          <w:sz w:val="20"/>
          <w:szCs w:val="20"/>
        </w:rPr>
        <w:t xml:space="preserve"> cartão por pessoa). Há, no entanto, 4</w:t>
      </w:r>
      <w:r w:rsidR="00616337" w:rsidRPr="007F6EA6">
        <w:rPr>
          <w:rFonts w:cstheme="minorHAnsi"/>
          <w:sz w:val="20"/>
          <w:szCs w:val="20"/>
        </w:rPr>
        <w:t>0</w:t>
      </w:r>
      <w:r w:rsidRPr="007F6EA6">
        <w:rPr>
          <w:rFonts w:cstheme="minorHAnsi"/>
          <w:sz w:val="20"/>
          <w:szCs w:val="20"/>
        </w:rPr>
        <w:t xml:space="preserve">% de indivíduos </w:t>
      </w:r>
      <w:r w:rsidRPr="007F6EA6">
        <w:rPr>
          <w:rFonts w:cstheme="minorHAnsi"/>
          <w:sz w:val="20"/>
          <w:szCs w:val="20"/>
        </w:rPr>
        <w:lastRenderedPageBreak/>
        <w:t>que optam por divisão dos créditos no alimentação e refeição</w:t>
      </w:r>
      <w:r w:rsidR="00616337" w:rsidRPr="007F6EA6">
        <w:rPr>
          <w:rFonts w:cstheme="minorHAnsi"/>
          <w:sz w:val="20"/>
          <w:szCs w:val="20"/>
        </w:rPr>
        <w:t xml:space="preserve"> (dados do ano de 2017), sendo assim, a quantidade de cartões necessárias seria de 100. Por conta do risco de perda, roubo ou danificação dos cartões, acrescenta-se ainda 20% de cartões na estimativa final, totalizando 120.</w:t>
      </w:r>
    </w:p>
    <w:p w:rsidR="00D064A6" w:rsidRPr="007F6EA6" w:rsidRDefault="00D064A6" w:rsidP="007F6EA6">
      <w:pPr>
        <w:spacing w:after="0" w:line="360" w:lineRule="auto"/>
        <w:ind w:firstLine="360"/>
        <w:jc w:val="both"/>
        <w:rPr>
          <w:rFonts w:cstheme="minorHAnsi"/>
          <w:sz w:val="20"/>
          <w:szCs w:val="20"/>
        </w:rPr>
      </w:pPr>
    </w:p>
    <w:p w:rsidR="00E46119" w:rsidRPr="007F6EA6" w:rsidRDefault="00E46119" w:rsidP="007F6EA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cstheme="minorHAnsi"/>
          <w:b/>
          <w:sz w:val="20"/>
          <w:szCs w:val="20"/>
        </w:rPr>
      </w:pPr>
      <w:r w:rsidRPr="007F6EA6">
        <w:rPr>
          <w:rFonts w:cstheme="minorHAnsi"/>
          <w:b/>
          <w:sz w:val="20"/>
          <w:szCs w:val="20"/>
        </w:rPr>
        <w:t>Levantamento de</w:t>
      </w:r>
      <w:r w:rsidR="00CE4A3C" w:rsidRPr="007F6EA6">
        <w:rPr>
          <w:rFonts w:cstheme="minorHAnsi"/>
          <w:b/>
          <w:sz w:val="20"/>
          <w:szCs w:val="20"/>
        </w:rPr>
        <w:t xml:space="preserve"> número de</w:t>
      </w:r>
      <w:r w:rsidRPr="007F6EA6">
        <w:rPr>
          <w:rFonts w:cstheme="minorHAnsi"/>
          <w:b/>
          <w:sz w:val="20"/>
          <w:szCs w:val="20"/>
        </w:rPr>
        <w:t xml:space="preserve"> restaurantes</w:t>
      </w:r>
      <w:r w:rsidR="00CE4A3C" w:rsidRPr="007F6EA6">
        <w:rPr>
          <w:rFonts w:cstheme="minorHAnsi"/>
          <w:b/>
          <w:sz w:val="20"/>
          <w:szCs w:val="20"/>
        </w:rPr>
        <w:t>, lancheiras ou bares</w:t>
      </w:r>
      <w:r w:rsidRPr="007F6EA6">
        <w:rPr>
          <w:rFonts w:cstheme="minorHAnsi"/>
          <w:b/>
          <w:sz w:val="20"/>
          <w:szCs w:val="20"/>
        </w:rPr>
        <w:t xml:space="preserve"> nas proximidades do CAU/RS</w:t>
      </w:r>
    </w:p>
    <w:p w:rsidR="00D956EA" w:rsidRPr="007F6EA6" w:rsidRDefault="00E46119" w:rsidP="00E670FD">
      <w:pPr>
        <w:spacing w:after="0" w:line="360" w:lineRule="auto"/>
        <w:jc w:val="center"/>
        <w:rPr>
          <w:rFonts w:cstheme="minorHAnsi"/>
          <w:noProof/>
          <w:sz w:val="20"/>
          <w:szCs w:val="20"/>
          <w:lang w:eastAsia="pt-BR"/>
        </w:rPr>
      </w:pPr>
      <w:r w:rsidRPr="007F6EA6">
        <w:rPr>
          <w:rFonts w:cstheme="minorHAnsi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2441575</wp:posOffset>
                </wp:positionV>
                <wp:extent cx="397823" cy="160317"/>
                <wp:effectExtent l="0" t="0" r="21590" b="1143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" cy="16031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119" w:rsidRPr="00E46119" w:rsidRDefault="00E46119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E46119">
                              <w:rPr>
                                <w:b/>
                                <w:sz w:val="10"/>
                                <w:szCs w:val="10"/>
                              </w:rPr>
                              <w:t>CAU/RS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58.1pt;margin-top:192.25pt;width:31.3pt;height:1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" fillcolor="#fff2cc [663]" strokeweight=".5pt">
                <v:textbox>
                  <w:txbxContent>
                    <w:p w:rsidR="00E46119" w:rsidRPr="00E46119" w:rsidRDefault="00E46119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E46119">
                        <w:rPr>
                          <w:b/>
                          <w:sz w:val="10"/>
                          <w:szCs w:val="10"/>
                        </w:rPr>
                        <w:t>CAU/RS</w:t>
                      </w:r>
                    </w:p>
                  </w:txbxContent>
                </v:textbox>
              </v:shape>
            </w:pict>
          </mc:Fallback>
        </mc:AlternateContent>
      </w:r>
      <w:r w:rsidRPr="007F6EA6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EEBD82C" wp14:editId="7F7B1C9C">
            <wp:extent cx="3575718" cy="3312000"/>
            <wp:effectExtent l="0" t="0" r="571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07" t="8601" r="28834" b="5192"/>
                    <a:stretch/>
                  </pic:blipFill>
                  <pic:spPr bwMode="auto">
                    <a:xfrm>
                      <a:off x="0" y="0"/>
                      <a:ext cx="3575718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119" w:rsidRPr="007F6EA6" w:rsidRDefault="00D956EA" w:rsidP="00E670FD">
      <w:pPr>
        <w:spacing w:after="0" w:line="360" w:lineRule="auto"/>
        <w:jc w:val="center"/>
        <w:rPr>
          <w:rFonts w:cstheme="minorHAnsi"/>
          <w:sz w:val="20"/>
          <w:szCs w:val="20"/>
        </w:rPr>
      </w:pPr>
      <w:r w:rsidRPr="007F6EA6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BBA18C3" wp14:editId="046527E4">
            <wp:extent cx="3969007" cy="2556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601" r="24002" b="4400"/>
                    <a:stretch/>
                  </pic:blipFill>
                  <pic:spPr bwMode="auto">
                    <a:xfrm>
                      <a:off x="0" y="0"/>
                      <a:ext cx="3969007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2F" w:rsidRPr="007F6EA6" w:rsidRDefault="00B72A2F" w:rsidP="007F6EA6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D956EA" w:rsidRPr="007F6EA6" w:rsidRDefault="00D956EA" w:rsidP="007F6EA6">
      <w:pPr>
        <w:spacing w:after="0" w:line="360" w:lineRule="auto"/>
        <w:ind w:firstLine="708"/>
        <w:jc w:val="both"/>
        <w:rPr>
          <w:rFonts w:cstheme="minorHAnsi"/>
          <w:sz w:val="20"/>
          <w:szCs w:val="20"/>
        </w:rPr>
      </w:pPr>
      <w:r w:rsidRPr="007F6EA6">
        <w:rPr>
          <w:rFonts w:cstheme="minorHAnsi"/>
          <w:sz w:val="20"/>
          <w:szCs w:val="20"/>
        </w:rPr>
        <w:t xml:space="preserve">Há </w:t>
      </w:r>
      <w:r w:rsidR="00CE4A3C" w:rsidRPr="007F6EA6">
        <w:rPr>
          <w:rFonts w:cstheme="minorHAnsi"/>
          <w:sz w:val="20"/>
          <w:szCs w:val="20"/>
        </w:rPr>
        <w:t xml:space="preserve">pelos menos </w:t>
      </w:r>
      <w:r w:rsidRPr="007F6EA6">
        <w:rPr>
          <w:rFonts w:cstheme="minorHAnsi"/>
          <w:sz w:val="20"/>
          <w:szCs w:val="20"/>
        </w:rPr>
        <w:t>40</w:t>
      </w:r>
      <w:r w:rsidR="00CE4A3C" w:rsidRPr="007F6EA6">
        <w:rPr>
          <w:rFonts w:cstheme="minorHAnsi"/>
          <w:sz w:val="20"/>
          <w:szCs w:val="20"/>
        </w:rPr>
        <w:t xml:space="preserve"> (quarenta)</w:t>
      </w:r>
      <w:r w:rsidRPr="007F6EA6">
        <w:rPr>
          <w:rFonts w:cstheme="minorHAnsi"/>
          <w:sz w:val="20"/>
          <w:szCs w:val="20"/>
        </w:rPr>
        <w:t xml:space="preserve"> estabelecimentos </w:t>
      </w:r>
      <w:r w:rsidR="00DA37D6" w:rsidRPr="007F6EA6">
        <w:rPr>
          <w:rFonts w:cstheme="minorHAnsi"/>
          <w:sz w:val="20"/>
          <w:szCs w:val="20"/>
        </w:rPr>
        <w:t xml:space="preserve">mais </w:t>
      </w:r>
      <w:r w:rsidRPr="007F6EA6">
        <w:rPr>
          <w:rFonts w:cstheme="minorHAnsi"/>
          <w:sz w:val="20"/>
          <w:szCs w:val="20"/>
        </w:rPr>
        <w:t>próximos ao Conselho de Arquitetura e Urbanismo do Rio Grande do Sul, nos bairros Rio Branco e Moinhos de Ventos, os quais podem ser acessados pelos funcionários para uso do vale refeição no horário do intervalo.</w:t>
      </w:r>
    </w:p>
    <w:p w:rsidR="00CE4A3C" w:rsidRPr="007F6EA6" w:rsidRDefault="00CE4A3C" w:rsidP="007F6EA6">
      <w:pPr>
        <w:spacing w:after="0" w:line="360" w:lineRule="auto"/>
        <w:rPr>
          <w:rFonts w:cstheme="minorHAnsi"/>
          <w:sz w:val="20"/>
          <w:szCs w:val="20"/>
        </w:rPr>
      </w:pPr>
      <w:r w:rsidRPr="007F6EA6">
        <w:rPr>
          <w:rFonts w:cstheme="minorHAnsi"/>
          <w:sz w:val="20"/>
          <w:szCs w:val="20"/>
        </w:rPr>
        <w:br w:type="page"/>
      </w:r>
    </w:p>
    <w:p w:rsidR="00D956EA" w:rsidRPr="007F6EA6" w:rsidRDefault="00DA37D6" w:rsidP="007F6EA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cstheme="minorHAnsi"/>
          <w:b/>
          <w:sz w:val="20"/>
          <w:szCs w:val="20"/>
        </w:rPr>
      </w:pPr>
      <w:r w:rsidRPr="007F6EA6">
        <w:rPr>
          <w:rFonts w:cstheme="minorHAnsi"/>
          <w:b/>
          <w:sz w:val="20"/>
          <w:szCs w:val="20"/>
        </w:rPr>
        <w:t xml:space="preserve">Estimativa de </w:t>
      </w:r>
      <w:r w:rsidR="00CE4A3C" w:rsidRPr="007F6EA6">
        <w:rPr>
          <w:rFonts w:cstheme="minorHAnsi"/>
          <w:b/>
          <w:sz w:val="20"/>
          <w:szCs w:val="20"/>
        </w:rPr>
        <w:t xml:space="preserve">número de </w:t>
      </w:r>
      <w:r w:rsidRPr="007F6EA6">
        <w:rPr>
          <w:rFonts w:cstheme="minorHAnsi"/>
          <w:b/>
          <w:sz w:val="20"/>
          <w:szCs w:val="20"/>
        </w:rPr>
        <w:t>estabelecimentos credenciados em empresas gerenciadoras de vale refeição</w:t>
      </w:r>
    </w:p>
    <w:p w:rsidR="000141DF" w:rsidRPr="007F6EA6" w:rsidRDefault="000141DF" w:rsidP="00E670FD">
      <w:pPr>
        <w:spacing w:after="0" w:line="360" w:lineRule="auto"/>
        <w:jc w:val="center"/>
        <w:rPr>
          <w:rFonts w:cstheme="minorHAnsi"/>
          <w:sz w:val="20"/>
          <w:szCs w:val="20"/>
        </w:rPr>
      </w:pPr>
      <w:r w:rsidRPr="007F6EA6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421F834" wp14:editId="58E70725">
            <wp:extent cx="5283189" cy="288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04" t="8799" r="20158" b="30988"/>
                    <a:stretch/>
                  </pic:blipFill>
                  <pic:spPr bwMode="auto">
                    <a:xfrm>
                      <a:off x="0" y="0"/>
                      <a:ext cx="528318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1DF" w:rsidRPr="007F6EA6" w:rsidRDefault="00CE4A3C" w:rsidP="007F6EA6">
      <w:pPr>
        <w:spacing w:after="0" w:line="360" w:lineRule="auto"/>
        <w:jc w:val="center"/>
        <w:rPr>
          <w:rFonts w:cstheme="minorHAnsi"/>
          <w:sz w:val="20"/>
          <w:szCs w:val="20"/>
        </w:rPr>
      </w:pPr>
      <w:r w:rsidRPr="007F6EA6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5FB8F36A" wp14:editId="6693FE64">
            <wp:extent cx="4897331" cy="4212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94" t="18186" r="26221" b="6772"/>
                    <a:stretch/>
                  </pic:blipFill>
                  <pic:spPr bwMode="auto">
                    <a:xfrm>
                      <a:off x="0" y="0"/>
                      <a:ext cx="4897331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A3C" w:rsidRPr="007F6EA6" w:rsidRDefault="00CE4A3C" w:rsidP="007F6EA6">
      <w:pPr>
        <w:spacing w:after="0" w:line="360" w:lineRule="auto"/>
        <w:jc w:val="center"/>
        <w:rPr>
          <w:rFonts w:cstheme="minorHAnsi"/>
          <w:sz w:val="20"/>
          <w:szCs w:val="20"/>
        </w:rPr>
      </w:pPr>
      <w:r w:rsidRPr="007F6EA6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FC98C33" wp14:editId="70212145">
            <wp:extent cx="4421868" cy="306000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91" t="19231" r="20155" b="4682"/>
                    <a:stretch/>
                  </pic:blipFill>
                  <pic:spPr bwMode="auto">
                    <a:xfrm>
                      <a:off x="0" y="0"/>
                      <a:ext cx="4421868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46C" w:rsidRPr="007F6EA6" w:rsidRDefault="0039746C" w:rsidP="007F6EA6">
      <w:pPr>
        <w:spacing w:after="0" w:line="360" w:lineRule="auto"/>
        <w:jc w:val="center"/>
        <w:rPr>
          <w:rFonts w:cstheme="minorHAnsi"/>
          <w:sz w:val="20"/>
          <w:szCs w:val="20"/>
        </w:rPr>
      </w:pPr>
    </w:p>
    <w:tbl>
      <w:tblPr>
        <w:tblStyle w:val="Tabelacomgrade"/>
        <w:tblW w:w="9071" w:type="dxa"/>
        <w:jc w:val="center"/>
        <w:tblLook w:val="04A0" w:firstRow="1" w:lastRow="0" w:firstColumn="1" w:lastColumn="0" w:noHBand="0" w:noVBand="1"/>
      </w:tblPr>
      <w:tblGrid>
        <w:gridCol w:w="3969"/>
        <w:gridCol w:w="5102"/>
      </w:tblGrid>
      <w:tr w:rsidR="007F6EA6" w:rsidRPr="007F6EA6" w:rsidTr="007F6EA6">
        <w:trPr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39746C" w:rsidRPr="007F6EA6" w:rsidRDefault="0039746C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Empresa</w:t>
            </w:r>
          </w:p>
        </w:tc>
        <w:tc>
          <w:tcPr>
            <w:tcW w:w="5102" w:type="dxa"/>
            <w:shd w:val="clear" w:color="auto" w:fill="D9D9D9" w:themeFill="background1" w:themeFillShade="D9"/>
            <w:vAlign w:val="center"/>
          </w:tcPr>
          <w:p w:rsidR="0039746C" w:rsidRPr="007F6EA6" w:rsidRDefault="0039746C" w:rsidP="007F6EA6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Número de estabelecimentos no raio de 1km</w:t>
            </w:r>
          </w:p>
        </w:tc>
      </w:tr>
      <w:tr w:rsidR="007F6EA6" w:rsidRPr="007F6EA6" w:rsidTr="007F6EA6">
        <w:trPr>
          <w:jc w:val="center"/>
        </w:trPr>
        <w:tc>
          <w:tcPr>
            <w:tcW w:w="3969" w:type="dxa"/>
          </w:tcPr>
          <w:p w:rsidR="0039746C" w:rsidRPr="007F6EA6" w:rsidRDefault="0039746C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Alelo</w:t>
            </w:r>
          </w:p>
        </w:tc>
        <w:tc>
          <w:tcPr>
            <w:tcW w:w="5102" w:type="dxa"/>
          </w:tcPr>
          <w:p w:rsidR="0039746C" w:rsidRPr="007F6EA6" w:rsidRDefault="0039746C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237</w:t>
            </w:r>
          </w:p>
        </w:tc>
      </w:tr>
      <w:tr w:rsidR="007F6EA6" w:rsidRPr="007F6EA6" w:rsidTr="007F6EA6">
        <w:trPr>
          <w:jc w:val="center"/>
        </w:trPr>
        <w:tc>
          <w:tcPr>
            <w:tcW w:w="3969" w:type="dxa"/>
          </w:tcPr>
          <w:p w:rsidR="0039746C" w:rsidRPr="007F6EA6" w:rsidRDefault="0039746C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VR</w:t>
            </w:r>
          </w:p>
        </w:tc>
        <w:tc>
          <w:tcPr>
            <w:tcW w:w="5102" w:type="dxa"/>
          </w:tcPr>
          <w:p w:rsidR="0039746C" w:rsidRPr="007F6EA6" w:rsidRDefault="0039746C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141</w:t>
            </w:r>
          </w:p>
        </w:tc>
      </w:tr>
      <w:tr w:rsidR="007F6EA6" w:rsidRPr="007F6EA6" w:rsidTr="007F6EA6">
        <w:trPr>
          <w:jc w:val="center"/>
        </w:trPr>
        <w:tc>
          <w:tcPr>
            <w:tcW w:w="3969" w:type="dxa"/>
          </w:tcPr>
          <w:p w:rsidR="0039746C" w:rsidRPr="007F6EA6" w:rsidRDefault="0039746C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7F6EA6">
              <w:rPr>
                <w:rFonts w:cstheme="minorHAnsi"/>
                <w:sz w:val="20"/>
                <w:szCs w:val="20"/>
              </w:rPr>
              <w:t>Sodexo</w:t>
            </w:r>
            <w:proofErr w:type="spellEnd"/>
          </w:p>
        </w:tc>
        <w:tc>
          <w:tcPr>
            <w:tcW w:w="5102" w:type="dxa"/>
          </w:tcPr>
          <w:p w:rsidR="0039746C" w:rsidRPr="007F6EA6" w:rsidRDefault="0039746C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224</w:t>
            </w:r>
          </w:p>
        </w:tc>
      </w:tr>
      <w:tr w:rsidR="007F6EA6" w:rsidRPr="007F6EA6" w:rsidTr="007F6EA6">
        <w:trPr>
          <w:jc w:val="center"/>
        </w:trPr>
        <w:tc>
          <w:tcPr>
            <w:tcW w:w="3969" w:type="dxa"/>
            <w:shd w:val="clear" w:color="auto" w:fill="D9D9D9" w:themeFill="background1" w:themeFillShade="D9"/>
          </w:tcPr>
          <w:p w:rsidR="0039746C" w:rsidRPr="007F6EA6" w:rsidRDefault="005F6080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Média</w:t>
            </w:r>
          </w:p>
        </w:tc>
        <w:tc>
          <w:tcPr>
            <w:tcW w:w="5102" w:type="dxa"/>
            <w:shd w:val="clear" w:color="auto" w:fill="D9D9D9" w:themeFill="background1" w:themeFillShade="D9"/>
          </w:tcPr>
          <w:p w:rsidR="0039746C" w:rsidRPr="007F6EA6" w:rsidRDefault="005F6080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200</w:t>
            </w:r>
          </w:p>
        </w:tc>
      </w:tr>
    </w:tbl>
    <w:p w:rsidR="00CE4A3C" w:rsidRPr="007F6EA6" w:rsidRDefault="00CE4A3C" w:rsidP="007F6EA6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B10C97" w:rsidRDefault="00B10C97" w:rsidP="007F6EA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cstheme="minorHAnsi"/>
          <w:b/>
          <w:sz w:val="20"/>
          <w:szCs w:val="20"/>
        </w:rPr>
      </w:pPr>
      <w:r w:rsidRPr="007F6EA6">
        <w:rPr>
          <w:rFonts w:cstheme="minorHAnsi"/>
          <w:b/>
          <w:sz w:val="20"/>
          <w:szCs w:val="20"/>
        </w:rPr>
        <w:t>Estimativa de número de estabelecimentos credenciados em empresas gerenciadoras de vale alimentação</w:t>
      </w:r>
    </w:p>
    <w:p w:rsidR="00E670FD" w:rsidRDefault="00E670FD" w:rsidP="00E670FD">
      <w:pPr>
        <w:spacing w:after="0" w:line="360" w:lineRule="auto"/>
        <w:jc w:val="center"/>
        <w:rPr>
          <w:rFonts w:cstheme="minorHAnsi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316CDBEF" wp14:editId="383E3DDC">
            <wp:extent cx="3928575" cy="306000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332" t="9096" r="19408" b="4701"/>
                    <a:stretch/>
                  </pic:blipFill>
                  <pic:spPr bwMode="auto">
                    <a:xfrm>
                      <a:off x="0" y="0"/>
                      <a:ext cx="3928575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0FD" w:rsidRDefault="00E670FD" w:rsidP="00E670FD">
      <w:pPr>
        <w:spacing w:after="0" w:line="360" w:lineRule="auto"/>
        <w:jc w:val="both"/>
        <w:rPr>
          <w:rFonts w:cstheme="minorHAnsi"/>
          <w:b/>
          <w:sz w:val="20"/>
          <w:szCs w:val="20"/>
        </w:rPr>
      </w:pPr>
    </w:p>
    <w:p w:rsidR="00E670FD" w:rsidRDefault="00E670FD" w:rsidP="00E670FD">
      <w:pPr>
        <w:spacing w:after="0" w:line="360" w:lineRule="auto"/>
        <w:jc w:val="center"/>
        <w:rPr>
          <w:rFonts w:cstheme="minorHAnsi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2544490D" wp14:editId="47B33550">
            <wp:extent cx="3642077" cy="288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78" t="8435" r="20072" b="4063"/>
                    <a:stretch/>
                  </pic:blipFill>
                  <pic:spPr bwMode="auto">
                    <a:xfrm>
                      <a:off x="0" y="0"/>
                      <a:ext cx="3642077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0FD" w:rsidRDefault="00E670FD" w:rsidP="00E670FD">
      <w:pPr>
        <w:spacing w:after="0" w:line="360" w:lineRule="auto"/>
        <w:jc w:val="center"/>
        <w:rPr>
          <w:rFonts w:cstheme="minorHAnsi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2B436F8" wp14:editId="06ADAB27">
            <wp:extent cx="3644681" cy="2880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352" t="5328" r="14444" b="48742"/>
                    <a:stretch/>
                  </pic:blipFill>
                  <pic:spPr bwMode="auto">
                    <a:xfrm>
                      <a:off x="0" y="0"/>
                      <a:ext cx="364468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0FD" w:rsidRDefault="00E670FD" w:rsidP="00E670FD">
      <w:pPr>
        <w:spacing w:after="0" w:line="360" w:lineRule="auto"/>
        <w:jc w:val="both"/>
        <w:rPr>
          <w:rFonts w:cstheme="minorHAnsi"/>
          <w:b/>
          <w:sz w:val="20"/>
          <w:szCs w:val="20"/>
        </w:rPr>
      </w:pPr>
    </w:p>
    <w:tbl>
      <w:tblPr>
        <w:tblStyle w:val="Tabelacomgrade"/>
        <w:tblW w:w="9071" w:type="dxa"/>
        <w:jc w:val="center"/>
        <w:tblLook w:val="04A0" w:firstRow="1" w:lastRow="0" w:firstColumn="1" w:lastColumn="0" w:noHBand="0" w:noVBand="1"/>
      </w:tblPr>
      <w:tblGrid>
        <w:gridCol w:w="3969"/>
        <w:gridCol w:w="5102"/>
      </w:tblGrid>
      <w:tr w:rsidR="007F6EA6" w:rsidRPr="007F6EA6" w:rsidTr="007F6EA6">
        <w:trPr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10C97" w:rsidRPr="007F6EA6" w:rsidRDefault="00B10C97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Empresa</w:t>
            </w:r>
          </w:p>
        </w:tc>
        <w:tc>
          <w:tcPr>
            <w:tcW w:w="5102" w:type="dxa"/>
            <w:shd w:val="clear" w:color="auto" w:fill="D9D9D9" w:themeFill="background1" w:themeFillShade="D9"/>
            <w:vAlign w:val="center"/>
          </w:tcPr>
          <w:p w:rsidR="00B10C97" w:rsidRPr="007F6EA6" w:rsidRDefault="00B10C97" w:rsidP="007F6EA6">
            <w:pPr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Número de estabelecimentos credenciados em Porto Alegre e Região Metropolitana</w:t>
            </w:r>
            <w:r w:rsidR="00CF0409">
              <w:rPr>
                <w:rFonts w:cstheme="minorHAnsi"/>
                <w:b/>
                <w:sz w:val="20"/>
                <w:szCs w:val="20"/>
              </w:rPr>
              <w:t xml:space="preserve"> (Raio de 10km)</w:t>
            </w:r>
          </w:p>
        </w:tc>
      </w:tr>
      <w:tr w:rsidR="007F6EA6" w:rsidRPr="007F6EA6" w:rsidTr="007F6EA6">
        <w:trPr>
          <w:jc w:val="center"/>
        </w:trPr>
        <w:tc>
          <w:tcPr>
            <w:tcW w:w="3969" w:type="dxa"/>
          </w:tcPr>
          <w:p w:rsidR="00B10C97" w:rsidRPr="007F6EA6" w:rsidRDefault="00B10C97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F6EA6">
              <w:rPr>
                <w:rFonts w:cstheme="minorHAnsi"/>
                <w:sz w:val="20"/>
                <w:szCs w:val="20"/>
              </w:rPr>
              <w:t>VR</w:t>
            </w:r>
          </w:p>
        </w:tc>
        <w:tc>
          <w:tcPr>
            <w:tcW w:w="5102" w:type="dxa"/>
          </w:tcPr>
          <w:p w:rsidR="00B10C97" w:rsidRPr="007F6EA6" w:rsidRDefault="00EE628B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954</w:t>
            </w:r>
          </w:p>
        </w:tc>
      </w:tr>
      <w:tr w:rsidR="007F6EA6" w:rsidRPr="007F6EA6" w:rsidTr="007F6EA6">
        <w:trPr>
          <w:jc w:val="center"/>
        </w:trPr>
        <w:tc>
          <w:tcPr>
            <w:tcW w:w="3969" w:type="dxa"/>
          </w:tcPr>
          <w:p w:rsidR="00B10C97" w:rsidRPr="007F6EA6" w:rsidRDefault="00B10C97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7F6EA6">
              <w:rPr>
                <w:rFonts w:cstheme="minorHAnsi"/>
                <w:sz w:val="20"/>
                <w:szCs w:val="20"/>
              </w:rPr>
              <w:t>Sodexo</w:t>
            </w:r>
            <w:proofErr w:type="spellEnd"/>
          </w:p>
        </w:tc>
        <w:tc>
          <w:tcPr>
            <w:tcW w:w="5102" w:type="dxa"/>
          </w:tcPr>
          <w:p w:rsidR="00B10C97" w:rsidRPr="007F6EA6" w:rsidRDefault="00EE628B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1486</w:t>
            </w:r>
          </w:p>
        </w:tc>
      </w:tr>
      <w:tr w:rsidR="00E670FD" w:rsidRPr="007F6EA6" w:rsidTr="007F6EA6">
        <w:trPr>
          <w:jc w:val="center"/>
        </w:trPr>
        <w:tc>
          <w:tcPr>
            <w:tcW w:w="3969" w:type="dxa"/>
          </w:tcPr>
          <w:p w:rsidR="00E670FD" w:rsidRPr="007F6EA6" w:rsidRDefault="00E670FD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Ticket</w:t>
            </w:r>
          </w:p>
        </w:tc>
        <w:tc>
          <w:tcPr>
            <w:tcW w:w="5102" w:type="dxa"/>
          </w:tcPr>
          <w:p w:rsidR="00E670FD" w:rsidRDefault="00E670FD" w:rsidP="007F6EA6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500</w:t>
            </w:r>
          </w:p>
        </w:tc>
      </w:tr>
      <w:tr w:rsidR="007F6EA6" w:rsidRPr="007F6EA6" w:rsidTr="007F6EA6">
        <w:trPr>
          <w:jc w:val="center"/>
        </w:trPr>
        <w:tc>
          <w:tcPr>
            <w:tcW w:w="3969" w:type="dxa"/>
            <w:shd w:val="clear" w:color="auto" w:fill="D9D9D9" w:themeFill="background1" w:themeFillShade="D9"/>
          </w:tcPr>
          <w:p w:rsidR="00B10C97" w:rsidRPr="007F6EA6" w:rsidRDefault="00B10C97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A6">
              <w:rPr>
                <w:rFonts w:cstheme="minorHAnsi"/>
                <w:b/>
                <w:sz w:val="20"/>
                <w:szCs w:val="20"/>
              </w:rPr>
              <w:t>Média</w:t>
            </w:r>
          </w:p>
        </w:tc>
        <w:tc>
          <w:tcPr>
            <w:tcW w:w="5102" w:type="dxa"/>
            <w:shd w:val="clear" w:color="auto" w:fill="D9D9D9" w:themeFill="background1" w:themeFillShade="D9"/>
          </w:tcPr>
          <w:p w:rsidR="00B10C97" w:rsidRPr="007F6EA6" w:rsidRDefault="00CF0409" w:rsidP="007F6EA6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980</w:t>
            </w:r>
          </w:p>
        </w:tc>
      </w:tr>
    </w:tbl>
    <w:p w:rsidR="00B10C97" w:rsidRPr="007F6EA6" w:rsidRDefault="00B10C97" w:rsidP="00E670FD">
      <w:pPr>
        <w:spacing w:after="0" w:line="360" w:lineRule="auto"/>
        <w:jc w:val="both"/>
        <w:rPr>
          <w:rFonts w:cstheme="minorHAnsi"/>
          <w:b/>
          <w:sz w:val="20"/>
          <w:szCs w:val="20"/>
        </w:rPr>
      </w:pPr>
      <w:bookmarkStart w:id="0" w:name="_GoBack"/>
      <w:bookmarkEnd w:id="0"/>
    </w:p>
    <w:sectPr w:rsidR="00B10C97" w:rsidRPr="007F6EA6" w:rsidSect="007F6EA6">
      <w:headerReference w:type="default" r:id="rId15"/>
      <w:pgSz w:w="11906" w:h="16838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556" w:rsidRDefault="00DC0556" w:rsidP="00DC0556">
      <w:pPr>
        <w:spacing w:after="0" w:line="240" w:lineRule="auto"/>
      </w:pPr>
      <w:r>
        <w:separator/>
      </w:r>
    </w:p>
  </w:endnote>
  <w:endnote w:type="continuationSeparator" w:id="0">
    <w:p w:rsidR="00DC0556" w:rsidRDefault="00DC0556" w:rsidP="00DC0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556" w:rsidRDefault="00DC0556" w:rsidP="00DC0556">
      <w:pPr>
        <w:spacing w:after="0" w:line="240" w:lineRule="auto"/>
      </w:pPr>
      <w:r>
        <w:separator/>
      </w:r>
    </w:p>
  </w:footnote>
  <w:footnote w:type="continuationSeparator" w:id="0">
    <w:p w:rsidR="00DC0556" w:rsidRDefault="00DC0556" w:rsidP="00DC0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556" w:rsidRPr="00C54374" w:rsidRDefault="00DC0556" w:rsidP="00DC0556">
    <w:pPr>
      <w:pStyle w:val="Cabealho"/>
      <w:jc w:val="center"/>
      <w:rPr>
        <w:rFonts w:cstheme="minorHAnsi"/>
        <w:sz w:val="24"/>
      </w:rPr>
    </w:pPr>
    <w:r w:rsidRPr="00C54374">
      <w:rPr>
        <w:rFonts w:cstheme="minorHAnsi"/>
        <w:sz w:val="24"/>
      </w:rPr>
      <w:object w:dxaOrig="3120" w:dyaOrig="33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0.4pt" o:ole="" fillcolor="window">
          <v:imagedata r:id="rId1" o:title=""/>
        </v:shape>
        <o:OLEObject Type="Embed" ProgID="MSDraw" ShapeID="_x0000_i1025" DrawAspect="Content" ObjectID="_1585119839" r:id="rId2">
          <o:FieldCodes>\* LOWER</o:FieldCodes>
        </o:OLEObject>
      </w:object>
    </w:r>
  </w:p>
  <w:p w:rsidR="00DC0556" w:rsidRPr="00C54374" w:rsidRDefault="00DC0556" w:rsidP="00DC0556">
    <w:pPr>
      <w:pStyle w:val="Cabealho"/>
      <w:jc w:val="center"/>
      <w:rPr>
        <w:rFonts w:cstheme="minorHAnsi"/>
        <w:b/>
        <w:sz w:val="24"/>
      </w:rPr>
    </w:pPr>
    <w:r w:rsidRPr="00C54374">
      <w:rPr>
        <w:rFonts w:cstheme="minorHAnsi"/>
        <w:b/>
        <w:sz w:val="24"/>
      </w:rPr>
      <w:t>SERVIÇO PÚBLICO FEDERAL</w:t>
    </w:r>
  </w:p>
  <w:p w:rsidR="00DC0556" w:rsidRPr="00C54374" w:rsidRDefault="00DC0556" w:rsidP="00DC0556">
    <w:pPr>
      <w:pStyle w:val="Cabealho"/>
      <w:jc w:val="center"/>
      <w:rPr>
        <w:rFonts w:cstheme="minorHAnsi"/>
        <w:b/>
        <w:sz w:val="24"/>
      </w:rPr>
    </w:pPr>
    <w:r w:rsidRPr="00C54374">
      <w:rPr>
        <w:rFonts w:cstheme="minorHAnsi"/>
        <w:b/>
        <w:sz w:val="24"/>
      </w:rPr>
      <w:t>CONSELHO DE ARQUITETURA E URBANISMO DO RIO GRANDE DO SUL</w:t>
    </w:r>
  </w:p>
  <w:p w:rsidR="00DC0556" w:rsidRDefault="00DC055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934DA"/>
    <w:multiLevelType w:val="hybridMultilevel"/>
    <w:tmpl w:val="0E4247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32407"/>
    <w:multiLevelType w:val="hybridMultilevel"/>
    <w:tmpl w:val="09127CC8"/>
    <w:lvl w:ilvl="0" w:tplc="6C3CDB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36C81"/>
    <w:multiLevelType w:val="hybridMultilevel"/>
    <w:tmpl w:val="0E4247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B0595"/>
    <w:multiLevelType w:val="hybridMultilevel"/>
    <w:tmpl w:val="0E4247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19"/>
    <w:rsid w:val="000141DF"/>
    <w:rsid w:val="00055E84"/>
    <w:rsid w:val="00075E54"/>
    <w:rsid w:val="000A0D7D"/>
    <w:rsid w:val="0017518E"/>
    <w:rsid w:val="002021C2"/>
    <w:rsid w:val="002247C4"/>
    <w:rsid w:val="00226057"/>
    <w:rsid w:val="0027355A"/>
    <w:rsid w:val="00273654"/>
    <w:rsid w:val="0039746C"/>
    <w:rsid w:val="004309F9"/>
    <w:rsid w:val="0044028E"/>
    <w:rsid w:val="004B550F"/>
    <w:rsid w:val="004E54BB"/>
    <w:rsid w:val="005F6080"/>
    <w:rsid w:val="00616337"/>
    <w:rsid w:val="00675A39"/>
    <w:rsid w:val="0069074A"/>
    <w:rsid w:val="007B288A"/>
    <w:rsid w:val="007F6EA6"/>
    <w:rsid w:val="008F5A4F"/>
    <w:rsid w:val="0095401C"/>
    <w:rsid w:val="009D5ECD"/>
    <w:rsid w:val="009F5790"/>
    <w:rsid w:val="00A1322A"/>
    <w:rsid w:val="00A5318C"/>
    <w:rsid w:val="00B10C97"/>
    <w:rsid w:val="00B72A2F"/>
    <w:rsid w:val="00BE7A02"/>
    <w:rsid w:val="00C311BE"/>
    <w:rsid w:val="00CE4A3C"/>
    <w:rsid w:val="00CF0409"/>
    <w:rsid w:val="00CF2F68"/>
    <w:rsid w:val="00D064A6"/>
    <w:rsid w:val="00D956EA"/>
    <w:rsid w:val="00DA37D6"/>
    <w:rsid w:val="00DC0556"/>
    <w:rsid w:val="00E14667"/>
    <w:rsid w:val="00E46119"/>
    <w:rsid w:val="00E51ECE"/>
    <w:rsid w:val="00E629EC"/>
    <w:rsid w:val="00E670FD"/>
    <w:rsid w:val="00EE628B"/>
    <w:rsid w:val="00F32324"/>
    <w:rsid w:val="00FD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5:chartTrackingRefBased/>
  <w15:docId w15:val="{F4478EA2-1A79-4E2B-BEF0-E7130E4F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DC055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46119"/>
    <w:pPr>
      <w:ind w:left="720"/>
      <w:contextualSpacing/>
    </w:pPr>
  </w:style>
  <w:style w:type="table" w:styleId="Tabelacomgrade">
    <w:name w:val="Table Grid"/>
    <w:basedOn w:val="Tabelanormal"/>
    <w:uiPriority w:val="39"/>
    <w:rsid w:val="00224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aliases w:val="Cabeçalho superior,Heading 1a"/>
    <w:basedOn w:val="Normal"/>
    <w:link w:val="CabealhoChar"/>
    <w:unhideWhenUsed/>
    <w:rsid w:val="00DC0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rsid w:val="00DC0556"/>
  </w:style>
  <w:style w:type="paragraph" w:styleId="Rodap">
    <w:name w:val="footer"/>
    <w:basedOn w:val="Normal"/>
    <w:link w:val="RodapChar"/>
    <w:uiPriority w:val="99"/>
    <w:unhideWhenUsed/>
    <w:rsid w:val="00DC0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0556"/>
  </w:style>
  <w:style w:type="character" w:customStyle="1" w:styleId="Ttulo1Char">
    <w:name w:val="Título 1 Char"/>
    <w:basedOn w:val="Fontepargpadro"/>
    <w:link w:val="Ttulo1"/>
    <w:rsid w:val="00DC05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4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612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Just Blanco</dc:creator>
  <cp:keywords/>
  <dc:description/>
  <cp:lastModifiedBy>Thiago dos Santos Albrecht</cp:lastModifiedBy>
  <cp:revision>32</cp:revision>
  <dcterms:created xsi:type="dcterms:W3CDTF">2018-03-08T18:53:00Z</dcterms:created>
  <dcterms:modified xsi:type="dcterms:W3CDTF">2018-04-13T13:18:00Z</dcterms:modified>
</cp:coreProperties>
</file>