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6772E" w14:textId="13A704B8" w:rsidR="00D2172F" w:rsidRPr="00D2172F" w:rsidRDefault="00D2172F" w:rsidP="00A6257B">
      <w:pPr>
        <w:spacing w:line="360" w:lineRule="auto"/>
        <w:ind w:right="-17"/>
        <w:jc w:val="center"/>
        <w:rPr>
          <w:rFonts w:asciiTheme="minorHAnsi" w:hAnsiTheme="minorHAnsi" w:cstheme="minorHAnsi"/>
          <w:b/>
          <w:bCs/>
          <w:sz w:val="20"/>
          <w:szCs w:val="20"/>
        </w:rPr>
      </w:pPr>
      <w:r w:rsidRPr="00D2172F">
        <w:rPr>
          <w:rFonts w:asciiTheme="minorHAnsi" w:hAnsiTheme="minorHAnsi" w:cstheme="minorHAnsi"/>
          <w:b/>
          <w:bCs/>
          <w:sz w:val="20"/>
          <w:szCs w:val="20"/>
        </w:rPr>
        <w:t>EDITAL</w:t>
      </w:r>
    </w:p>
    <w:p w14:paraId="51250165" w14:textId="41CD41EA" w:rsidR="001D36E5" w:rsidRPr="00BF31E0" w:rsidRDefault="001D36E5" w:rsidP="00A6257B">
      <w:pPr>
        <w:spacing w:line="360" w:lineRule="auto"/>
        <w:ind w:right="-17"/>
        <w:jc w:val="center"/>
        <w:rPr>
          <w:rFonts w:asciiTheme="minorHAnsi" w:hAnsiTheme="minorHAnsi" w:cstheme="minorHAnsi"/>
          <w:b/>
          <w:bCs/>
          <w:sz w:val="20"/>
          <w:szCs w:val="20"/>
        </w:rPr>
      </w:pPr>
      <w:r w:rsidRPr="00BF31E0">
        <w:rPr>
          <w:rFonts w:asciiTheme="minorHAnsi" w:hAnsiTheme="minorHAnsi" w:cstheme="minorHAnsi"/>
          <w:b/>
          <w:bCs/>
          <w:sz w:val="20"/>
          <w:szCs w:val="20"/>
        </w:rPr>
        <w:t>P</w:t>
      </w:r>
      <w:r w:rsidR="00E31C13" w:rsidRPr="00BF31E0">
        <w:rPr>
          <w:rFonts w:asciiTheme="minorHAnsi" w:hAnsiTheme="minorHAnsi" w:cstheme="minorHAnsi"/>
          <w:b/>
          <w:bCs/>
          <w:sz w:val="20"/>
          <w:szCs w:val="20"/>
        </w:rPr>
        <w:t>REGÃO ELETRÔNICO Nº 015/2017</w:t>
      </w:r>
    </w:p>
    <w:p w14:paraId="60C6218C" w14:textId="77777777" w:rsidR="00A6257B" w:rsidRPr="00BF31E0" w:rsidRDefault="00A6257B" w:rsidP="00A6257B">
      <w:pPr>
        <w:spacing w:line="360" w:lineRule="auto"/>
        <w:ind w:right="-17"/>
        <w:jc w:val="center"/>
        <w:rPr>
          <w:rFonts w:asciiTheme="minorHAnsi" w:hAnsiTheme="minorHAnsi" w:cstheme="minorHAnsi"/>
          <w:b/>
          <w:bCs/>
          <w:sz w:val="20"/>
          <w:szCs w:val="20"/>
        </w:rPr>
      </w:pPr>
      <w:r w:rsidRPr="00BF31E0">
        <w:rPr>
          <w:rFonts w:asciiTheme="minorHAnsi" w:hAnsiTheme="minorHAnsi" w:cstheme="minorHAnsi"/>
          <w:b/>
          <w:bCs/>
          <w:sz w:val="20"/>
          <w:szCs w:val="20"/>
        </w:rPr>
        <w:t>SISTEMA DE REGISTRO DE PREÇOS</w:t>
      </w:r>
    </w:p>
    <w:p w14:paraId="51250166" w14:textId="71463820" w:rsidR="001D36E5" w:rsidRPr="00BF31E0" w:rsidRDefault="001D36E5" w:rsidP="00A6257B">
      <w:pPr>
        <w:spacing w:line="360" w:lineRule="auto"/>
        <w:ind w:right="-17"/>
        <w:jc w:val="center"/>
        <w:rPr>
          <w:rFonts w:asciiTheme="minorHAnsi" w:hAnsiTheme="minorHAnsi" w:cstheme="minorHAnsi"/>
          <w:bCs/>
          <w:sz w:val="20"/>
          <w:szCs w:val="20"/>
        </w:rPr>
      </w:pPr>
      <w:r w:rsidRPr="00BF31E0">
        <w:rPr>
          <w:rFonts w:asciiTheme="minorHAnsi" w:hAnsiTheme="minorHAnsi" w:cstheme="minorHAnsi"/>
          <w:bCs/>
          <w:sz w:val="20"/>
          <w:szCs w:val="20"/>
        </w:rPr>
        <w:t>(Processo Administrativo n</w:t>
      </w:r>
      <w:r w:rsidR="00BF31E0" w:rsidRPr="00BF31E0">
        <w:rPr>
          <w:rFonts w:asciiTheme="minorHAnsi" w:hAnsiTheme="minorHAnsi" w:cstheme="minorHAnsi"/>
          <w:bCs/>
          <w:sz w:val="20"/>
          <w:szCs w:val="20"/>
        </w:rPr>
        <w:t>º</w:t>
      </w:r>
      <w:r w:rsidR="00E31C13" w:rsidRPr="00BF31E0">
        <w:rPr>
          <w:rFonts w:asciiTheme="minorHAnsi" w:hAnsiTheme="minorHAnsi" w:cstheme="minorHAnsi"/>
          <w:bCs/>
          <w:sz w:val="20"/>
          <w:szCs w:val="20"/>
        </w:rPr>
        <w:t xml:space="preserve"> 196/2017</w:t>
      </w:r>
      <w:r w:rsidRPr="00BF31E0">
        <w:rPr>
          <w:rFonts w:asciiTheme="minorHAnsi" w:hAnsiTheme="minorHAnsi" w:cstheme="minorHAnsi"/>
          <w:bCs/>
          <w:sz w:val="20"/>
          <w:szCs w:val="20"/>
        </w:rPr>
        <w:t>)</w:t>
      </w:r>
    </w:p>
    <w:p w14:paraId="51250167" w14:textId="77777777" w:rsidR="001D36E5" w:rsidRPr="00BF31E0" w:rsidRDefault="001D36E5" w:rsidP="00A6257B">
      <w:pPr>
        <w:snapToGrid w:val="0"/>
        <w:spacing w:line="360" w:lineRule="auto"/>
        <w:ind w:right="-30"/>
        <w:jc w:val="both"/>
        <w:rPr>
          <w:rFonts w:asciiTheme="minorHAnsi" w:hAnsiTheme="minorHAnsi" w:cstheme="minorHAnsi"/>
          <w:sz w:val="20"/>
          <w:szCs w:val="20"/>
        </w:rPr>
      </w:pPr>
    </w:p>
    <w:p w14:paraId="44317C86" w14:textId="2D656DBA" w:rsidR="00F33F8C" w:rsidRPr="00BF31E0" w:rsidRDefault="00F33F8C" w:rsidP="00A6257B">
      <w:pPr>
        <w:autoSpaceDE w:val="0"/>
        <w:autoSpaceDN w:val="0"/>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Torna-se público, para conhecimento dos interessados, que o Conselho de Arquitetura e Urbanismo do Rio Grande do Sul – CAU/RS, por meio da Unidade de Compras e Licitações, sediado na Rua Dona Laura, nº 320, bairro Rio Branco, CEP 90430-090, Porto Alegre/RS, realizará licitação</w:t>
      </w:r>
      <w:r w:rsidR="00BF31E0" w:rsidRPr="00BF31E0">
        <w:rPr>
          <w:rFonts w:asciiTheme="minorHAnsi" w:hAnsiTheme="minorHAnsi" w:cstheme="minorHAnsi"/>
          <w:sz w:val="20"/>
          <w:szCs w:val="20"/>
        </w:rPr>
        <w:t xml:space="preserve"> para REGISTRO DE PREÇOS</w:t>
      </w:r>
      <w:r w:rsidRPr="00BF31E0">
        <w:rPr>
          <w:rFonts w:asciiTheme="minorHAnsi" w:hAnsiTheme="minorHAnsi" w:cstheme="minorHAnsi"/>
          <w:sz w:val="20"/>
          <w:szCs w:val="20"/>
        </w:rPr>
        <w:t xml:space="preserve">, na modalidade PREGÃO, na forma ELETRÔNICA, </w:t>
      </w:r>
      <w:r w:rsidRPr="00BF31E0">
        <w:rPr>
          <w:rFonts w:asciiTheme="minorHAnsi" w:hAnsiTheme="minorHAnsi" w:cstheme="minorHAnsi"/>
          <w:bCs/>
          <w:sz w:val="20"/>
          <w:szCs w:val="20"/>
        </w:rPr>
        <w:t xml:space="preserve">do tipo </w:t>
      </w:r>
      <w:r w:rsidRPr="00BF31E0">
        <w:rPr>
          <w:rFonts w:asciiTheme="minorHAnsi" w:hAnsiTheme="minorHAnsi" w:cstheme="minorHAnsi"/>
          <w:b/>
          <w:bCs/>
          <w:sz w:val="20"/>
          <w:szCs w:val="20"/>
        </w:rPr>
        <w:t>MENOR PREÇO</w:t>
      </w:r>
      <w:r w:rsidRPr="00BF31E0">
        <w:rPr>
          <w:rFonts w:asciiTheme="minorHAnsi" w:hAnsiTheme="minorHAnsi" w:cstheme="minorHAnsi"/>
          <w:bCs/>
          <w:sz w:val="20"/>
          <w:szCs w:val="20"/>
        </w:rPr>
        <w:t xml:space="preserve">, </w:t>
      </w:r>
      <w:r w:rsidRPr="00BF31E0">
        <w:rPr>
          <w:rFonts w:asciiTheme="minorHAnsi" w:hAnsiTheme="minorHAnsi" w:cstheme="minorHAnsi"/>
          <w:sz w:val="20"/>
          <w:szCs w:val="20"/>
        </w:rPr>
        <w:t>nos termos da Lei nº 10.520, de 17 de julho de 2002, do Decreto nº 5.450, de 31 de maio de 2005,</w:t>
      </w:r>
      <w:r w:rsidR="00BF31E0" w:rsidRPr="00BF31E0">
        <w:rPr>
          <w:rFonts w:asciiTheme="minorHAnsi" w:hAnsiTheme="minorHAnsi" w:cstheme="minorHAnsi"/>
          <w:sz w:val="20"/>
          <w:szCs w:val="20"/>
        </w:rPr>
        <w:t xml:space="preserve"> do Decreto nº 7.892, de 23 de janeiro de 2013, </w:t>
      </w:r>
      <w:r w:rsidRPr="00BF31E0">
        <w:rPr>
          <w:rFonts w:asciiTheme="minorHAnsi" w:hAnsiTheme="minorHAnsi" w:cstheme="minorHAnsi"/>
          <w:sz w:val="20"/>
          <w:szCs w:val="20"/>
        </w:rPr>
        <w:t>da Instruç</w:t>
      </w:r>
      <w:r w:rsidR="00BF31E0" w:rsidRPr="00BF31E0">
        <w:rPr>
          <w:rFonts w:asciiTheme="minorHAnsi" w:hAnsiTheme="minorHAnsi" w:cstheme="minorHAnsi"/>
          <w:sz w:val="20"/>
          <w:szCs w:val="20"/>
        </w:rPr>
        <w:t xml:space="preserve">ão </w:t>
      </w:r>
      <w:r w:rsidRPr="00BF31E0">
        <w:rPr>
          <w:rFonts w:asciiTheme="minorHAnsi" w:hAnsiTheme="minorHAnsi" w:cstheme="minorHAnsi"/>
          <w:sz w:val="20"/>
          <w:szCs w:val="20"/>
        </w:rPr>
        <w:t xml:space="preserve">Normativa SLTI/MPOG nº 02, de </w:t>
      </w:r>
      <w:r w:rsidR="00BF31E0" w:rsidRPr="00BF31E0">
        <w:rPr>
          <w:rFonts w:asciiTheme="minorHAnsi" w:hAnsiTheme="minorHAnsi" w:cstheme="minorHAnsi"/>
          <w:sz w:val="20"/>
          <w:szCs w:val="20"/>
        </w:rPr>
        <w:t>11 de outubro de 2010</w:t>
      </w:r>
      <w:r w:rsidRPr="00BF31E0">
        <w:rPr>
          <w:rFonts w:asciiTheme="minorHAnsi" w:hAnsiTheme="minorHAnsi" w:cstheme="minorHAnsi"/>
          <w:sz w:val="20"/>
          <w:szCs w:val="20"/>
        </w:rPr>
        <w:t>, da Lei Complementar n</w:t>
      </w:r>
      <w:r w:rsidR="00BF31E0" w:rsidRPr="00BF31E0">
        <w:rPr>
          <w:rFonts w:asciiTheme="minorHAnsi" w:hAnsiTheme="minorHAnsi" w:cstheme="minorHAnsi"/>
          <w:sz w:val="20"/>
          <w:szCs w:val="20"/>
        </w:rPr>
        <w:t>º</w:t>
      </w:r>
      <w:r w:rsidRPr="00BF31E0">
        <w:rPr>
          <w:rFonts w:asciiTheme="minorHAnsi" w:hAnsiTheme="minorHAnsi" w:cstheme="minorHAnsi"/>
          <w:sz w:val="20"/>
          <w:szCs w:val="20"/>
        </w:rPr>
        <w:t xml:space="preserve"> 123, de 14 de dezembro de 2006, da Lei nº 11.488, de 15 de junho de 2007, do Decreto n</w:t>
      </w:r>
      <w:r w:rsidR="00BF31E0" w:rsidRPr="00BF31E0">
        <w:rPr>
          <w:rFonts w:asciiTheme="minorHAnsi" w:hAnsiTheme="minorHAnsi" w:cstheme="minorHAnsi"/>
          <w:sz w:val="20"/>
          <w:szCs w:val="20"/>
        </w:rPr>
        <w:t>º</w:t>
      </w:r>
      <w:r w:rsidRPr="00BF31E0">
        <w:rPr>
          <w:rFonts w:asciiTheme="minorHAnsi" w:hAnsiTheme="minorHAnsi" w:cstheme="minorHAnsi"/>
          <w:sz w:val="20"/>
          <w:szCs w:val="20"/>
        </w:rPr>
        <w:t xml:space="preserve"> 8.538, de 06 de outubro de 2015, aplicando-se, subsidiariamente, a Lei nº 8.666, de 21 de junho de 1993, e as exigências estabelecidas neste Edital.</w:t>
      </w:r>
    </w:p>
    <w:p w14:paraId="7B7D10B4" w14:textId="77777777" w:rsidR="006C37D1" w:rsidRPr="00BF31E0" w:rsidRDefault="006C37D1" w:rsidP="00A6257B">
      <w:pPr>
        <w:autoSpaceDE w:val="0"/>
        <w:autoSpaceDN w:val="0"/>
        <w:spacing w:line="360" w:lineRule="auto"/>
        <w:jc w:val="both"/>
        <w:rPr>
          <w:rFonts w:asciiTheme="minorHAnsi" w:hAnsiTheme="minorHAnsi" w:cstheme="minorHAnsi"/>
          <w:sz w:val="20"/>
          <w:szCs w:val="20"/>
        </w:rPr>
      </w:pPr>
    </w:p>
    <w:p w14:paraId="1829399F" w14:textId="5C09B7A9" w:rsidR="00F33F8C" w:rsidRPr="00BF31E0" w:rsidRDefault="00BF31E0" w:rsidP="00A6257B">
      <w:pPr>
        <w:spacing w:line="360" w:lineRule="auto"/>
        <w:jc w:val="both"/>
        <w:rPr>
          <w:rFonts w:asciiTheme="minorHAnsi" w:hAnsiTheme="minorHAnsi" w:cstheme="minorHAnsi"/>
          <w:b/>
          <w:sz w:val="20"/>
          <w:szCs w:val="20"/>
        </w:rPr>
      </w:pPr>
      <w:r w:rsidRPr="00BF31E0">
        <w:rPr>
          <w:rFonts w:asciiTheme="minorHAnsi" w:hAnsiTheme="minorHAnsi" w:cstheme="minorHAnsi"/>
          <w:b/>
          <w:color w:val="000000"/>
          <w:sz w:val="20"/>
          <w:szCs w:val="20"/>
        </w:rPr>
        <w:t>DATA DA SESSÃO</w:t>
      </w:r>
      <w:r w:rsidR="00F33F8C" w:rsidRPr="00BF31E0">
        <w:rPr>
          <w:rFonts w:asciiTheme="minorHAnsi" w:hAnsiTheme="minorHAnsi" w:cstheme="minorHAnsi"/>
          <w:b/>
          <w:color w:val="000000"/>
          <w:sz w:val="20"/>
          <w:szCs w:val="20"/>
        </w:rPr>
        <w:t>:</w:t>
      </w:r>
      <w:r w:rsidR="00F33F8C" w:rsidRPr="00A6257B">
        <w:rPr>
          <w:rFonts w:asciiTheme="minorHAnsi" w:hAnsiTheme="minorHAnsi" w:cstheme="minorHAnsi"/>
          <w:color w:val="000000"/>
          <w:sz w:val="20"/>
          <w:szCs w:val="20"/>
        </w:rPr>
        <w:t xml:space="preserve"> </w:t>
      </w:r>
      <w:r w:rsidR="00E72414">
        <w:rPr>
          <w:rFonts w:asciiTheme="minorHAnsi" w:hAnsiTheme="minorHAnsi" w:cstheme="minorHAnsi"/>
          <w:color w:val="000000"/>
          <w:sz w:val="20"/>
          <w:szCs w:val="20"/>
        </w:rPr>
        <w:t>29</w:t>
      </w:r>
      <w:bookmarkStart w:id="0" w:name="_GoBack"/>
      <w:bookmarkEnd w:id="0"/>
      <w:r w:rsidR="00A6257B">
        <w:rPr>
          <w:rFonts w:asciiTheme="minorHAnsi" w:hAnsiTheme="minorHAnsi" w:cstheme="minorHAnsi"/>
          <w:color w:val="000000"/>
          <w:sz w:val="20"/>
          <w:szCs w:val="20"/>
        </w:rPr>
        <w:t xml:space="preserve"> </w:t>
      </w:r>
      <w:r w:rsidR="00F33F8C" w:rsidRPr="00BF31E0">
        <w:rPr>
          <w:rFonts w:asciiTheme="minorHAnsi" w:hAnsiTheme="minorHAnsi" w:cstheme="minorHAnsi"/>
          <w:color w:val="000000"/>
          <w:sz w:val="20"/>
          <w:szCs w:val="20"/>
        </w:rPr>
        <w:t>/</w:t>
      </w:r>
      <w:r w:rsidR="00A6257B">
        <w:rPr>
          <w:rFonts w:asciiTheme="minorHAnsi" w:hAnsiTheme="minorHAnsi" w:cstheme="minorHAnsi"/>
          <w:color w:val="000000"/>
          <w:sz w:val="20"/>
          <w:szCs w:val="20"/>
        </w:rPr>
        <w:t xml:space="preserve"> 08 </w:t>
      </w:r>
      <w:r w:rsidR="00F33F8C" w:rsidRPr="00BF31E0">
        <w:rPr>
          <w:rFonts w:asciiTheme="minorHAnsi" w:hAnsiTheme="minorHAnsi" w:cstheme="minorHAnsi"/>
          <w:color w:val="000000"/>
          <w:sz w:val="20"/>
          <w:szCs w:val="20"/>
        </w:rPr>
        <w:t>/</w:t>
      </w:r>
      <w:r w:rsidR="00A6257B">
        <w:rPr>
          <w:rFonts w:asciiTheme="minorHAnsi" w:hAnsiTheme="minorHAnsi" w:cstheme="minorHAnsi"/>
          <w:color w:val="000000"/>
          <w:sz w:val="20"/>
          <w:szCs w:val="20"/>
        </w:rPr>
        <w:t xml:space="preserve"> 2017.</w:t>
      </w:r>
    </w:p>
    <w:p w14:paraId="00943BDE" w14:textId="2E560955" w:rsidR="00F33F8C" w:rsidRPr="00BF31E0" w:rsidRDefault="00BF31E0" w:rsidP="00A6257B">
      <w:pPr>
        <w:spacing w:line="360" w:lineRule="auto"/>
        <w:jc w:val="both"/>
        <w:rPr>
          <w:rFonts w:asciiTheme="minorHAnsi" w:hAnsiTheme="minorHAnsi" w:cstheme="minorHAnsi"/>
          <w:b/>
          <w:sz w:val="20"/>
          <w:szCs w:val="20"/>
        </w:rPr>
      </w:pPr>
      <w:r w:rsidRPr="00BF31E0">
        <w:rPr>
          <w:rFonts w:asciiTheme="minorHAnsi" w:hAnsiTheme="minorHAnsi" w:cstheme="minorHAnsi"/>
          <w:b/>
          <w:color w:val="000000"/>
          <w:sz w:val="20"/>
          <w:szCs w:val="20"/>
        </w:rPr>
        <w:t>HORÁRIO</w:t>
      </w:r>
      <w:r w:rsidR="00F33F8C" w:rsidRPr="00BF31E0">
        <w:rPr>
          <w:rFonts w:asciiTheme="minorHAnsi" w:hAnsiTheme="minorHAnsi" w:cstheme="minorHAnsi"/>
          <w:b/>
          <w:color w:val="000000"/>
          <w:sz w:val="20"/>
          <w:szCs w:val="20"/>
        </w:rPr>
        <w:t>:</w:t>
      </w:r>
      <w:r w:rsidR="00F33F8C" w:rsidRPr="00BF31E0">
        <w:rPr>
          <w:rFonts w:asciiTheme="minorHAnsi" w:hAnsiTheme="minorHAnsi" w:cstheme="minorHAnsi"/>
          <w:color w:val="000000"/>
          <w:sz w:val="20"/>
          <w:szCs w:val="20"/>
        </w:rPr>
        <w:t xml:space="preserve"> </w:t>
      </w:r>
      <w:r w:rsidR="00A6257B">
        <w:rPr>
          <w:rFonts w:asciiTheme="minorHAnsi" w:hAnsiTheme="minorHAnsi" w:cstheme="minorHAnsi"/>
          <w:color w:val="000000"/>
          <w:sz w:val="20"/>
          <w:szCs w:val="20"/>
        </w:rPr>
        <w:t>0</w:t>
      </w:r>
      <w:r w:rsidR="00F33F8C" w:rsidRPr="00BF31E0">
        <w:rPr>
          <w:rFonts w:asciiTheme="minorHAnsi" w:hAnsiTheme="minorHAnsi" w:cstheme="minorHAnsi"/>
          <w:color w:val="000000"/>
          <w:sz w:val="20"/>
          <w:szCs w:val="20"/>
        </w:rPr>
        <w:t>9</w:t>
      </w:r>
      <w:r w:rsidR="00A6257B">
        <w:rPr>
          <w:rFonts w:asciiTheme="minorHAnsi" w:hAnsiTheme="minorHAnsi" w:cstheme="minorHAnsi"/>
          <w:color w:val="000000"/>
          <w:sz w:val="20"/>
          <w:szCs w:val="20"/>
        </w:rPr>
        <w:t xml:space="preserve"> </w:t>
      </w:r>
      <w:r w:rsidR="00F33F8C" w:rsidRPr="00BF31E0">
        <w:rPr>
          <w:rFonts w:asciiTheme="minorHAnsi" w:hAnsiTheme="minorHAnsi" w:cstheme="minorHAnsi"/>
          <w:color w:val="000000"/>
          <w:sz w:val="20"/>
          <w:szCs w:val="20"/>
        </w:rPr>
        <w:t>h</w:t>
      </w:r>
      <w:r w:rsidR="00A6257B">
        <w:rPr>
          <w:rFonts w:asciiTheme="minorHAnsi" w:hAnsiTheme="minorHAnsi" w:cstheme="minorHAnsi"/>
          <w:color w:val="000000"/>
          <w:sz w:val="20"/>
          <w:szCs w:val="20"/>
        </w:rPr>
        <w:t>oras.</w:t>
      </w:r>
    </w:p>
    <w:p w14:paraId="51C9627A" w14:textId="5BECFEE5" w:rsidR="00F33F8C" w:rsidRPr="00BF31E0" w:rsidRDefault="00BF31E0" w:rsidP="00A6257B">
      <w:pPr>
        <w:spacing w:line="360" w:lineRule="auto"/>
        <w:ind w:right="-15"/>
        <w:jc w:val="both"/>
        <w:rPr>
          <w:rFonts w:asciiTheme="minorHAnsi" w:hAnsiTheme="minorHAnsi" w:cstheme="minorHAnsi"/>
          <w:color w:val="000000"/>
          <w:sz w:val="20"/>
          <w:szCs w:val="20"/>
        </w:rPr>
      </w:pPr>
      <w:r w:rsidRPr="00BF31E0">
        <w:rPr>
          <w:rFonts w:asciiTheme="minorHAnsi" w:hAnsiTheme="minorHAnsi" w:cstheme="minorHAnsi"/>
          <w:b/>
          <w:color w:val="000000"/>
          <w:sz w:val="20"/>
          <w:szCs w:val="20"/>
        </w:rPr>
        <w:t>LOCAL</w:t>
      </w:r>
      <w:r w:rsidR="00F33F8C" w:rsidRPr="00BF31E0">
        <w:rPr>
          <w:rFonts w:asciiTheme="minorHAnsi" w:hAnsiTheme="minorHAnsi" w:cstheme="minorHAnsi"/>
          <w:b/>
          <w:color w:val="000000"/>
          <w:sz w:val="20"/>
          <w:szCs w:val="20"/>
        </w:rPr>
        <w:t>:</w:t>
      </w:r>
      <w:r w:rsidR="00F33F8C" w:rsidRPr="00BF31E0">
        <w:rPr>
          <w:rFonts w:asciiTheme="minorHAnsi" w:hAnsiTheme="minorHAnsi" w:cstheme="minorHAnsi"/>
          <w:color w:val="000000"/>
          <w:sz w:val="20"/>
          <w:szCs w:val="20"/>
        </w:rPr>
        <w:t xml:space="preserve"> Portal de Compras do Governo Federal – </w:t>
      </w:r>
      <w:hyperlink r:id="rId8" w:history="1">
        <w:r w:rsidR="00F33F8C" w:rsidRPr="00BF31E0">
          <w:rPr>
            <w:rStyle w:val="Hyperlink"/>
            <w:rFonts w:asciiTheme="minorHAnsi" w:hAnsiTheme="minorHAnsi" w:cstheme="minorHAnsi"/>
            <w:sz w:val="20"/>
            <w:szCs w:val="20"/>
          </w:rPr>
          <w:t>www.comprasgovernamentais.gov.br</w:t>
        </w:r>
      </w:hyperlink>
    </w:p>
    <w:p w14:paraId="07F6C759" w14:textId="77777777" w:rsidR="006C37D1" w:rsidRPr="00BF31E0" w:rsidRDefault="006C37D1" w:rsidP="00A6257B">
      <w:pPr>
        <w:snapToGrid w:val="0"/>
        <w:spacing w:line="360" w:lineRule="auto"/>
        <w:ind w:right="-30"/>
        <w:jc w:val="both"/>
        <w:rPr>
          <w:rFonts w:asciiTheme="minorHAnsi" w:hAnsiTheme="minorHAnsi" w:cstheme="minorHAnsi"/>
          <w:color w:val="000000"/>
          <w:sz w:val="20"/>
          <w:szCs w:val="20"/>
        </w:rPr>
      </w:pPr>
    </w:p>
    <w:p w14:paraId="5125016D" w14:textId="77777777" w:rsidR="00DD4982" w:rsidRPr="00BF31E0" w:rsidRDefault="00DD4982" w:rsidP="00A6257B">
      <w:pPr>
        <w:numPr>
          <w:ilvl w:val="0"/>
          <w:numId w:val="33"/>
        </w:numPr>
        <w:spacing w:line="360" w:lineRule="auto"/>
        <w:ind w:right="-15"/>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DO OBJETO</w:t>
      </w:r>
    </w:p>
    <w:p w14:paraId="5125016E" w14:textId="5523D281" w:rsidR="00DD4982" w:rsidRPr="00BF31E0"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color w:val="000000"/>
          <w:sz w:val="20"/>
          <w:szCs w:val="20"/>
        </w:rPr>
        <w:t xml:space="preserve">O objeto da presente licitação é o registro de preços </w:t>
      </w:r>
      <w:r w:rsidR="005B127F" w:rsidRPr="00BF31E0">
        <w:rPr>
          <w:rFonts w:asciiTheme="minorHAnsi" w:hAnsiTheme="minorHAnsi" w:cstheme="minorHAnsi"/>
          <w:color w:val="000000"/>
          <w:sz w:val="20"/>
          <w:szCs w:val="20"/>
        </w:rPr>
        <w:t xml:space="preserve">para eventual aquisição de materiais de limpeza, </w:t>
      </w:r>
      <w:r w:rsidR="005B127F" w:rsidRPr="00BF31E0">
        <w:rPr>
          <w:rFonts w:asciiTheme="minorHAnsi" w:hAnsiTheme="minorHAnsi" w:cstheme="minorHAnsi"/>
          <w:sz w:val="20"/>
          <w:szCs w:val="20"/>
        </w:rPr>
        <w:t>higiene e manutenção</w:t>
      </w:r>
      <w:r w:rsidRPr="00BF31E0">
        <w:rPr>
          <w:rFonts w:asciiTheme="minorHAnsi" w:hAnsiTheme="minorHAnsi" w:cstheme="minorHAnsi"/>
          <w:sz w:val="20"/>
          <w:szCs w:val="20"/>
        </w:rPr>
        <w:t>, conforme condições, quantidades e exigências estabelecidas neste Edital e seus anexos.</w:t>
      </w:r>
    </w:p>
    <w:p w14:paraId="5125016F" w14:textId="5A4F8B49" w:rsidR="00DD4982"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A licitação será dividida em itens, conforme tabela constante do Termo de Referência, facultando-se ao licitante a participação em quantos itens forem de seu interesse.</w:t>
      </w:r>
    </w:p>
    <w:p w14:paraId="1DFD3A66" w14:textId="77777777" w:rsidR="00A6257B" w:rsidRDefault="00A6257B" w:rsidP="00A6257B">
      <w:pPr>
        <w:spacing w:line="360" w:lineRule="auto"/>
        <w:jc w:val="both"/>
        <w:rPr>
          <w:rFonts w:asciiTheme="minorHAnsi" w:hAnsiTheme="minorHAnsi" w:cstheme="minorHAnsi"/>
          <w:sz w:val="20"/>
          <w:szCs w:val="20"/>
        </w:rPr>
      </w:pPr>
    </w:p>
    <w:p w14:paraId="5125017D" w14:textId="4621A845" w:rsidR="001D36E5" w:rsidRPr="00BF31E0" w:rsidRDefault="001D36E5" w:rsidP="00A6257B">
      <w:pPr>
        <w:pStyle w:val="PargrafodaLista"/>
        <w:numPr>
          <w:ilvl w:val="0"/>
          <w:numId w:val="33"/>
        </w:numPr>
        <w:spacing w:line="360" w:lineRule="auto"/>
        <w:jc w:val="both"/>
        <w:rPr>
          <w:rFonts w:asciiTheme="minorHAnsi" w:hAnsiTheme="minorHAnsi" w:cstheme="minorHAnsi"/>
          <w:b/>
          <w:sz w:val="20"/>
          <w:szCs w:val="20"/>
          <w:lang w:eastAsia="en-US"/>
        </w:rPr>
      </w:pPr>
      <w:r w:rsidRPr="00BF31E0">
        <w:rPr>
          <w:rFonts w:asciiTheme="minorHAnsi" w:hAnsiTheme="minorHAnsi" w:cstheme="minorHAnsi"/>
          <w:b/>
          <w:sz w:val="20"/>
          <w:szCs w:val="20"/>
          <w:lang w:eastAsia="en-US"/>
        </w:rPr>
        <w:t xml:space="preserve">DA ADESÃO À ATA DE REGISTRO DE PREÇOS </w:t>
      </w:r>
    </w:p>
    <w:p w14:paraId="5125017E" w14:textId="6109C3CF" w:rsidR="001D36E5" w:rsidRPr="00BF31E0" w:rsidRDefault="001D36E5" w:rsidP="00A6257B">
      <w:pPr>
        <w:pStyle w:val="PargrafodaLista"/>
        <w:numPr>
          <w:ilvl w:val="1"/>
          <w:numId w:val="33"/>
        </w:numPr>
        <w:spacing w:line="360" w:lineRule="auto"/>
        <w:contextualSpacing w:val="0"/>
        <w:jc w:val="both"/>
        <w:rPr>
          <w:rFonts w:asciiTheme="minorHAnsi" w:hAnsiTheme="minorHAnsi" w:cstheme="minorHAnsi"/>
          <w:sz w:val="20"/>
          <w:szCs w:val="20"/>
          <w:lang w:eastAsia="en-US"/>
        </w:rPr>
      </w:pPr>
      <w:r w:rsidRPr="00BF31E0">
        <w:rPr>
          <w:rFonts w:asciiTheme="minorHAnsi" w:hAnsiTheme="minorHAnsi" w:cstheme="minorHAnsi"/>
          <w:sz w:val="20"/>
          <w:szCs w:val="20"/>
          <w:lang w:eastAsia="en-US"/>
        </w:rPr>
        <w:t>Não será admitida a adesão à ata de registro de preços decorrente desta licitação</w:t>
      </w:r>
      <w:r w:rsidR="008B4903" w:rsidRPr="00BF31E0">
        <w:rPr>
          <w:rFonts w:asciiTheme="minorHAnsi" w:hAnsiTheme="minorHAnsi" w:cstheme="minorHAnsi"/>
          <w:sz w:val="20"/>
          <w:szCs w:val="20"/>
          <w:lang w:eastAsia="en-US"/>
        </w:rPr>
        <w:t xml:space="preserve">, tendo-se em conta a restrita capacidade de gerenciamento das atas </w:t>
      </w:r>
      <w:r w:rsidR="00A6257B">
        <w:rPr>
          <w:rFonts w:asciiTheme="minorHAnsi" w:hAnsiTheme="minorHAnsi" w:cstheme="minorHAnsi"/>
          <w:sz w:val="20"/>
          <w:szCs w:val="20"/>
          <w:lang w:eastAsia="en-US"/>
        </w:rPr>
        <w:t>pelo CAU/RS</w:t>
      </w:r>
      <w:r w:rsidRPr="00BF31E0">
        <w:rPr>
          <w:rFonts w:asciiTheme="minorHAnsi" w:hAnsiTheme="minorHAnsi" w:cstheme="minorHAnsi"/>
          <w:sz w:val="20"/>
          <w:szCs w:val="20"/>
          <w:lang w:eastAsia="en-US"/>
        </w:rPr>
        <w:t>.</w:t>
      </w:r>
    </w:p>
    <w:p w14:paraId="51250188" w14:textId="77777777" w:rsidR="00180303" w:rsidRPr="00A6257B" w:rsidRDefault="00180303" w:rsidP="00A6257B">
      <w:pPr>
        <w:spacing w:line="360" w:lineRule="auto"/>
        <w:ind w:right="-15"/>
        <w:jc w:val="both"/>
        <w:rPr>
          <w:rFonts w:asciiTheme="minorHAnsi" w:hAnsiTheme="minorHAnsi" w:cstheme="minorHAnsi"/>
          <w:sz w:val="20"/>
          <w:szCs w:val="20"/>
        </w:rPr>
      </w:pPr>
    </w:p>
    <w:p w14:paraId="51250189" w14:textId="77777777" w:rsidR="00DD4982" w:rsidRPr="00BF31E0" w:rsidRDefault="00DD4982" w:rsidP="00A6257B">
      <w:pPr>
        <w:numPr>
          <w:ilvl w:val="0"/>
          <w:numId w:val="33"/>
        </w:numPr>
        <w:autoSpaceDE w:val="0"/>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DO CREDENCIAMENTO</w:t>
      </w:r>
    </w:p>
    <w:p w14:paraId="5125018A" w14:textId="77777777" w:rsidR="00DD4982" w:rsidRPr="00BF31E0" w:rsidRDefault="00DD4982" w:rsidP="00A6257B">
      <w:pPr>
        <w:numPr>
          <w:ilvl w:val="1"/>
          <w:numId w:val="33"/>
        </w:numPr>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iCs/>
          <w:color w:val="000000"/>
          <w:sz w:val="20"/>
          <w:szCs w:val="20"/>
        </w:rPr>
        <w:t>O Credenciamento é o nível básico do registro cadastral no SICAF, que permite a participação dos interessados na modalidade licitatória Pregão, em sua forma eletrônica.</w:t>
      </w:r>
    </w:p>
    <w:p w14:paraId="5125018D" w14:textId="77777777" w:rsidR="00DD4982" w:rsidRPr="00BF31E0" w:rsidRDefault="00DD4982" w:rsidP="00A6257B">
      <w:pPr>
        <w:numPr>
          <w:ilvl w:val="1"/>
          <w:numId w:val="33"/>
        </w:numPr>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iCs/>
          <w:color w:val="000000"/>
          <w:sz w:val="20"/>
          <w:szCs w:val="20"/>
        </w:rPr>
        <w:t>O cadastro no SICAF poderá ser iniciado no Portal</w:t>
      </w:r>
      <w:r w:rsidR="00EE703C" w:rsidRPr="00BF31E0">
        <w:rPr>
          <w:rFonts w:asciiTheme="minorHAnsi" w:hAnsiTheme="minorHAnsi" w:cstheme="minorHAnsi"/>
          <w:bCs/>
          <w:iCs/>
          <w:color w:val="000000"/>
          <w:sz w:val="20"/>
          <w:szCs w:val="20"/>
        </w:rPr>
        <w:t xml:space="preserve"> de Compras do Governo Federal</w:t>
      </w:r>
      <w:r w:rsidRPr="00BF31E0">
        <w:rPr>
          <w:rFonts w:asciiTheme="minorHAnsi" w:hAnsiTheme="minorHAnsi" w:cstheme="minorHAnsi"/>
          <w:bCs/>
          <w:iCs/>
          <w:color w:val="000000"/>
          <w:sz w:val="20"/>
          <w:szCs w:val="20"/>
        </w:rPr>
        <w:t xml:space="preserve">, no sítio </w:t>
      </w:r>
      <w:r w:rsidR="00EE703C" w:rsidRPr="00BF31E0">
        <w:rPr>
          <w:rFonts w:asciiTheme="minorHAnsi" w:hAnsiTheme="minorHAnsi" w:cstheme="minorHAnsi"/>
          <w:bCs/>
          <w:iCs/>
          <w:color w:val="000000"/>
          <w:sz w:val="20"/>
          <w:szCs w:val="20"/>
        </w:rPr>
        <w:t>www.comprasgovernamentais.gov.br</w:t>
      </w:r>
      <w:r w:rsidRPr="00BF31E0">
        <w:rPr>
          <w:rFonts w:asciiTheme="minorHAnsi" w:hAnsiTheme="minorHAnsi" w:cstheme="minorHAnsi"/>
          <w:bCs/>
          <w:iCs/>
          <w:color w:val="000000"/>
          <w:sz w:val="20"/>
          <w:szCs w:val="20"/>
        </w:rPr>
        <w:t xml:space="preserve">, com a solicitação de </w:t>
      </w:r>
      <w:proofErr w:type="spellStart"/>
      <w:r w:rsidRPr="00BF31E0">
        <w:rPr>
          <w:rFonts w:asciiTheme="minorHAnsi" w:hAnsiTheme="minorHAnsi" w:cstheme="minorHAnsi"/>
          <w:bCs/>
          <w:iCs/>
          <w:color w:val="000000"/>
          <w:sz w:val="20"/>
          <w:szCs w:val="20"/>
        </w:rPr>
        <w:t>login</w:t>
      </w:r>
      <w:proofErr w:type="spellEnd"/>
      <w:r w:rsidRPr="00BF31E0">
        <w:rPr>
          <w:rFonts w:asciiTheme="minorHAnsi" w:hAnsiTheme="minorHAnsi" w:cstheme="minorHAnsi"/>
          <w:bCs/>
          <w:iCs/>
          <w:color w:val="000000"/>
          <w:sz w:val="20"/>
          <w:szCs w:val="20"/>
        </w:rPr>
        <w:t xml:space="preserve"> e senha pelo interessado.</w:t>
      </w:r>
    </w:p>
    <w:p w14:paraId="5125018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5125018F"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14:paraId="51250190" w14:textId="77777777" w:rsidR="00DD4982" w:rsidRPr="00BF31E0" w:rsidRDefault="00DD4982" w:rsidP="00A6257B">
      <w:pPr>
        <w:numPr>
          <w:ilvl w:val="1"/>
          <w:numId w:val="33"/>
        </w:numPr>
        <w:snapToGrid w:val="0"/>
        <w:spacing w:line="360" w:lineRule="auto"/>
        <w:jc w:val="both"/>
        <w:rPr>
          <w:rFonts w:asciiTheme="minorHAnsi" w:hAnsiTheme="minorHAnsi" w:cstheme="minorHAnsi"/>
          <w:bCs/>
          <w:color w:val="000000"/>
          <w:sz w:val="20"/>
          <w:szCs w:val="20"/>
        </w:rPr>
      </w:pPr>
      <w:r w:rsidRPr="00BF31E0">
        <w:rPr>
          <w:rFonts w:asciiTheme="minorHAnsi" w:hAnsiTheme="minorHAnsi" w:cstheme="minorHAnsi"/>
          <w:color w:val="000000"/>
          <w:sz w:val="20"/>
          <w:szCs w:val="20"/>
          <w:lang w:eastAsia="en-US"/>
        </w:rPr>
        <w:t>A perda da senha ou a quebra de sigilo deverão ser comunicadas imediatamente ao provedor do sistema para imediato bloqueio de acesso.</w:t>
      </w:r>
    </w:p>
    <w:p w14:paraId="51250191" w14:textId="77777777" w:rsidR="00180303" w:rsidRPr="00BF31E0" w:rsidRDefault="00180303" w:rsidP="00A6257B">
      <w:pPr>
        <w:snapToGrid w:val="0"/>
        <w:spacing w:line="360" w:lineRule="auto"/>
        <w:ind w:left="425"/>
        <w:jc w:val="both"/>
        <w:rPr>
          <w:rFonts w:asciiTheme="minorHAnsi" w:hAnsiTheme="minorHAnsi" w:cstheme="minorHAnsi"/>
          <w:bCs/>
          <w:color w:val="000000"/>
          <w:sz w:val="20"/>
          <w:szCs w:val="20"/>
        </w:rPr>
      </w:pPr>
    </w:p>
    <w:p w14:paraId="51250192" w14:textId="642C7497" w:rsidR="00DD4982" w:rsidRPr="00BF31E0" w:rsidRDefault="008B4903" w:rsidP="00A6257B">
      <w:pPr>
        <w:pStyle w:val="PargrafodaLista"/>
        <w:numPr>
          <w:ilvl w:val="0"/>
          <w:numId w:val="33"/>
        </w:numPr>
        <w:snapToGrid w:val="0"/>
        <w:spacing w:line="360" w:lineRule="auto"/>
        <w:jc w:val="both"/>
        <w:rPr>
          <w:rFonts w:asciiTheme="minorHAnsi" w:hAnsiTheme="minorHAnsi" w:cstheme="minorHAnsi"/>
          <w:b/>
          <w:bCs/>
          <w:color w:val="000000"/>
          <w:sz w:val="20"/>
          <w:szCs w:val="20"/>
        </w:rPr>
      </w:pPr>
      <w:r w:rsidRPr="00BF31E0">
        <w:rPr>
          <w:rFonts w:asciiTheme="minorHAnsi" w:hAnsiTheme="minorHAnsi" w:cstheme="minorHAnsi"/>
          <w:b/>
          <w:bCs/>
          <w:color w:val="000000"/>
          <w:sz w:val="20"/>
          <w:szCs w:val="20"/>
        </w:rPr>
        <w:t>DA PARTICIPAÇÃO NO PREGÃO</w:t>
      </w:r>
    </w:p>
    <w:p w14:paraId="51250193" w14:textId="3F8DEB84" w:rsidR="008109E4" w:rsidRPr="00BF31E0" w:rsidRDefault="008109E4" w:rsidP="00A6257B">
      <w:pPr>
        <w:numPr>
          <w:ilvl w:val="1"/>
          <w:numId w:val="33"/>
        </w:numPr>
        <w:snapToGrid w:val="0"/>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color w:val="000000"/>
          <w:sz w:val="20"/>
          <w:szCs w:val="20"/>
        </w:rPr>
        <w:t>A participação neste Pregão é exclusiva a microempresas</w:t>
      </w:r>
      <w:r w:rsidR="008B4903" w:rsidRPr="00BF31E0">
        <w:rPr>
          <w:rFonts w:asciiTheme="minorHAnsi" w:hAnsiTheme="minorHAnsi" w:cstheme="minorHAnsi"/>
          <w:bCs/>
          <w:color w:val="000000"/>
          <w:sz w:val="20"/>
          <w:szCs w:val="20"/>
        </w:rPr>
        <w:t xml:space="preserve"> e</w:t>
      </w:r>
      <w:r w:rsidRPr="00BF31E0">
        <w:rPr>
          <w:rFonts w:asciiTheme="minorHAnsi" w:hAnsiTheme="minorHAnsi" w:cstheme="minorHAnsi"/>
          <w:bCs/>
          <w:color w:val="000000"/>
          <w:sz w:val="20"/>
          <w:szCs w:val="20"/>
        </w:rPr>
        <w:t xml:space="preserve"> empresas</w:t>
      </w:r>
      <w:r w:rsidR="00222D85" w:rsidRPr="00BF31E0">
        <w:rPr>
          <w:rFonts w:asciiTheme="minorHAnsi" w:hAnsiTheme="minorHAnsi" w:cstheme="minorHAnsi"/>
          <w:bCs/>
          <w:color w:val="000000"/>
          <w:sz w:val="20"/>
          <w:szCs w:val="20"/>
        </w:rPr>
        <w:t xml:space="preserve"> </w:t>
      </w:r>
      <w:r w:rsidRPr="00BF31E0">
        <w:rPr>
          <w:rFonts w:asciiTheme="minorHAnsi" w:hAnsiTheme="minorHAnsi" w:cstheme="minorHAnsi"/>
          <w:bCs/>
          <w:color w:val="000000"/>
          <w:sz w:val="20"/>
          <w:szCs w:val="20"/>
        </w:rPr>
        <w:t>de pequeno porte, cujo ramo de atividade seja compatível com o objeto desta licitação, e que estejam com Credenciamento regular no</w:t>
      </w:r>
      <w:r w:rsidRPr="00BF31E0">
        <w:rPr>
          <w:rFonts w:asciiTheme="minorHAnsi" w:hAnsiTheme="minorHAnsi" w:cstheme="minorHAnsi"/>
          <w:color w:val="000000"/>
          <w:sz w:val="20"/>
          <w:szCs w:val="20"/>
        </w:rPr>
        <w:t xml:space="preserve"> Sistema de Cadastramento Unificado de Fornecedores – SICAF, conforme disposto no §3º do artigo 8º da Instrução Nor</w:t>
      </w:r>
      <w:r w:rsidR="00A6257B">
        <w:rPr>
          <w:rFonts w:asciiTheme="minorHAnsi" w:hAnsiTheme="minorHAnsi" w:cstheme="minorHAnsi"/>
          <w:color w:val="000000"/>
          <w:sz w:val="20"/>
          <w:szCs w:val="20"/>
        </w:rPr>
        <w:t>mativa SLTI/MPOG nº 2, de 2010.</w:t>
      </w:r>
    </w:p>
    <w:p w14:paraId="72AC9C57" w14:textId="4EA54F1E" w:rsidR="008F5F42" w:rsidRPr="00BF31E0" w:rsidRDefault="008F5F42" w:rsidP="00A6257B">
      <w:pPr>
        <w:numPr>
          <w:ilvl w:val="1"/>
          <w:numId w:val="33"/>
        </w:numPr>
        <w:snapToGrid w:val="0"/>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iCs/>
          <w:color w:val="000000"/>
          <w:sz w:val="20"/>
          <w:szCs w:val="20"/>
        </w:rPr>
        <w:t>Será concedido tratamento favorecido para o microempreendedor individual - MEI, nos limites previstos da Lei Complementar nº 123, de 2006.</w:t>
      </w:r>
    </w:p>
    <w:p w14:paraId="51250195" w14:textId="77777777" w:rsidR="008109E4" w:rsidRPr="00BF31E0" w:rsidRDefault="008109E4" w:rsidP="00A6257B">
      <w:pPr>
        <w:numPr>
          <w:ilvl w:val="1"/>
          <w:numId w:val="33"/>
        </w:numPr>
        <w:snapToGrid w:val="0"/>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Não poderão participar desta licitação os interessados indicados no item acima:</w:t>
      </w:r>
    </w:p>
    <w:p w14:paraId="01F84E82" w14:textId="77777777" w:rsidR="008B4903" w:rsidRPr="00BF31E0" w:rsidRDefault="008109E4" w:rsidP="00A6257B">
      <w:pPr>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bCs/>
          <w:color w:val="000000"/>
          <w:sz w:val="20"/>
          <w:szCs w:val="20"/>
        </w:rPr>
        <w:t>proibidos</w:t>
      </w:r>
      <w:proofErr w:type="gramEnd"/>
      <w:r w:rsidRPr="00BF31E0">
        <w:rPr>
          <w:rFonts w:asciiTheme="minorHAnsi" w:hAnsiTheme="minorHAnsi" w:cstheme="minorHAnsi"/>
          <w:bCs/>
          <w:color w:val="000000"/>
          <w:sz w:val="20"/>
          <w:szCs w:val="20"/>
        </w:rPr>
        <w:t xml:space="preserve"> de participar de licitações e celebrar contratos administrativos, na forma da legislação vigente;</w:t>
      </w:r>
    </w:p>
    <w:p w14:paraId="1E2C89E3" w14:textId="77777777" w:rsidR="008B4903" w:rsidRPr="00BF31E0" w:rsidRDefault="008B4903" w:rsidP="00A6257B">
      <w:pPr>
        <w:pStyle w:val="PargrafodaLista"/>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color w:val="000000"/>
          <w:sz w:val="20"/>
          <w:szCs w:val="20"/>
        </w:rPr>
        <w:t>estrangeiros</w:t>
      </w:r>
      <w:proofErr w:type="gramEnd"/>
      <w:r w:rsidRPr="00BF31E0">
        <w:rPr>
          <w:rFonts w:asciiTheme="minorHAnsi" w:hAnsiTheme="minorHAnsi" w:cstheme="minorHAnsi"/>
          <w:color w:val="000000"/>
          <w:sz w:val="20"/>
          <w:szCs w:val="20"/>
        </w:rPr>
        <w:t xml:space="preserve"> que não tenham representação legal no Brasil com poderes expressos para receber citação e responder administrativa ou judicialmente;</w:t>
      </w:r>
    </w:p>
    <w:p w14:paraId="548AD04B" w14:textId="77777777" w:rsidR="008B4903" w:rsidRPr="00BF31E0" w:rsidRDefault="008B4903" w:rsidP="00A6257B">
      <w:pPr>
        <w:pStyle w:val="PargrafodaLista"/>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color w:val="000000"/>
          <w:sz w:val="20"/>
          <w:szCs w:val="20"/>
        </w:rPr>
        <w:t>que</w:t>
      </w:r>
      <w:proofErr w:type="gramEnd"/>
      <w:r w:rsidRPr="00BF31E0">
        <w:rPr>
          <w:rFonts w:asciiTheme="minorHAnsi" w:hAnsiTheme="minorHAnsi" w:cstheme="minorHAnsi"/>
          <w:color w:val="000000"/>
          <w:sz w:val="20"/>
          <w:szCs w:val="20"/>
        </w:rPr>
        <w:t xml:space="preserve"> estejam sob falência, em recuperação judicial ou extrajudicial, concurso de credores, concordata ou insolvência, em processo de dissolução ou liquidação;</w:t>
      </w:r>
    </w:p>
    <w:p w14:paraId="1554DB4E" w14:textId="27BC5BE5" w:rsidR="008B4903" w:rsidRPr="00BF31E0" w:rsidRDefault="008B4903" w:rsidP="00A6257B">
      <w:pPr>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color w:val="000000"/>
          <w:sz w:val="20"/>
          <w:szCs w:val="20"/>
        </w:rPr>
        <w:t>sociedades</w:t>
      </w:r>
      <w:proofErr w:type="gramEnd"/>
      <w:r w:rsidRPr="00BF31E0">
        <w:rPr>
          <w:rFonts w:asciiTheme="minorHAnsi" w:hAnsiTheme="minorHAnsi" w:cstheme="minorHAnsi"/>
          <w:color w:val="000000"/>
          <w:sz w:val="20"/>
          <w:szCs w:val="20"/>
        </w:rPr>
        <w:t xml:space="preserve"> cooperativas, por não ser característico do tipo de objeto a ser adquirido;</w:t>
      </w:r>
    </w:p>
    <w:p w14:paraId="13905DEF" w14:textId="77777777" w:rsidR="008B4903" w:rsidRPr="00BF31E0" w:rsidRDefault="008B4903" w:rsidP="00A6257B">
      <w:pPr>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bCs/>
          <w:color w:val="000000"/>
          <w:sz w:val="20"/>
          <w:szCs w:val="20"/>
        </w:rPr>
        <w:t>entidades</w:t>
      </w:r>
      <w:proofErr w:type="gramEnd"/>
      <w:r w:rsidRPr="00BF31E0">
        <w:rPr>
          <w:rFonts w:asciiTheme="minorHAnsi" w:hAnsiTheme="minorHAnsi" w:cstheme="minorHAnsi"/>
          <w:bCs/>
          <w:color w:val="000000"/>
          <w:sz w:val="20"/>
          <w:szCs w:val="20"/>
        </w:rPr>
        <w:t xml:space="preserve"> empresariais que estejam reunidas em consórcio, visto que a contratação não se trata de serviço de grande vulto ou alta complexidade técnica, em que essas entidades normalmente participam, e que empresas, isoladamente, teriam condições de suprir os requisitos de habilitação do edital. Sendo assim, não haveria prejuízo a competitividade do certame pela ausência dessas entidades empresariais. Ainda, destaca-se não ser comum o consórcio para este tipo de serviço;</w:t>
      </w:r>
    </w:p>
    <w:p w14:paraId="5125019D" w14:textId="247067AD" w:rsidR="008109E4" w:rsidRPr="00BF31E0" w:rsidRDefault="008109E4"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Ta</w:t>
      </w:r>
      <w:r w:rsidR="001E420E" w:rsidRPr="00BF31E0">
        <w:rPr>
          <w:rFonts w:asciiTheme="minorHAnsi" w:hAnsiTheme="minorHAnsi" w:cstheme="minorHAnsi"/>
          <w:color w:val="000000"/>
          <w:sz w:val="20"/>
          <w:szCs w:val="20"/>
        </w:rPr>
        <w:t xml:space="preserve">mbém é vedada a participação de </w:t>
      </w:r>
      <w:r w:rsidRPr="00BF31E0">
        <w:rPr>
          <w:rFonts w:asciiTheme="minorHAnsi" w:eastAsia="Arial Unicode MS" w:hAnsiTheme="minorHAnsi" w:cstheme="minorHAnsi"/>
          <w:color w:val="000000"/>
          <w:sz w:val="20"/>
          <w:szCs w:val="20"/>
        </w:rPr>
        <w:t>quaisquer interessados que se enquadrem nas vedações previstas no artigo 9º da Lei nº 8.666, de 1993.</w:t>
      </w:r>
    </w:p>
    <w:p w14:paraId="5125019E" w14:textId="77777777" w:rsidR="008109E4" w:rsidRPr="00BF31E0" w:rsidRDefault="008109E4" w:rsidP="00A6257B">
      <w:pPr>
        <w:numPr>
          <w:ilvl w:val="1"/>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Como condição para participação no Pregão, a entidade de menor porte deverá declarar:</w:t>
      </w:r>
    </w:p>
    <w:p w14:paraId="5125019F" w14:textId="77777777" w:rsidR="008109E4" w:rsidRPr="00BF31E0" w:rsidRDefault="008109E4" w:rsidP="00A6257B">
      <w:pPr>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hAnsiTheme="minorHAnsi" w:cstheme="minorHAnsi"/>
          <w:bCs/>
          <w:color w:val="000000"/>
          <w:sz w:val="20"/>
          <w:szCs w:val="20"/>
        </w:rPr>
        <w:t>que</w:t>
      </w:r>
      <w:proofErr w:type="gramEnd"/>
      <w:r w:rsidRPr="00BF31E0">
        <w:rPr>
          <w:rFonts w:asciiTheme="minorHAnsi" w:hAnsiTheme="minorHAnsi" w:cstheme="minorHAnsi"/>
          <w:bCs/>
          <w:color w:val="000000"/>
          <w:sz w:val="20"/>
          <w:szCs w:val="20"/>
        </w:rPr>
        <w:t xml:space="preserve"> cumpre os requisitos estabelecidos no artigo 3° </w:t>
      </w:r>
      <w:r w:rsidRPr="00BF31E0">
        <w:rPr>
          <w:rFonts w:asciiTheme="minorHAnsi" w:hAnsiTheme="minorHAnsi" w:cstheme="minorHAnsi"/>
          <w:color w:val="000000"/>
          <w:sz w:val="20"/>
          <w:szCs w:val="20"/>
        </w:rPr>
        <w:t xml:space="preserve">da Lei Complementar nº 123, de 2006, estando apta a usufruir do tratamento favorecido estabelecido em seus </w:t>
      </w:r>
      <w:proofErr w:type="spellStart"/>
      <w:r w:rsidRPr="00BF31E0">
        <w:rPr>
          <w:rFonts w:asciiTheme="minorHAnsi" w:hAnsiTheme="minorHAnsi" w:cstheme="minorHAnsi"/>
          <w:color w:val="000000"/>
          <w:sz w:val="20"/>
          <w:szCs w:val="20"/>
        </w:rPr>
        <w:t>arts</w:t>
      </w:r>
      <w:proofErr w:type="spellEnd"/>
      <w:r w:rsidRPr="00BF31E0">
        <w:rPr>
          <w:rFonts w:asciiTheme="minorHAnsi" w:hAnsiTheme="minorHAnsi" w:cstheme="minorHAnsi"/>
          <w:color w:val="000000"/>
          <w:sz w:val="20"/>
          <w:szCs w:val="20"/>
        </w:rPr>
        <w:t>. 42 a 49.</w:t>
      </w:r>
    </w:p>
    <w:p w14:paraId="512501A0" w14:textId="77777777" w:rsidR="008109E4" w:rsidRPr="00BF31E0" w:rsidRDefault="008109E4" w:rsidP="00A6257B">
      <w:pPr>
        <w:numPr>
          <w:ilvl w:val="1"/>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Deverá assinalar, ainda, “sim” ou “não” em campo próprio do sistema eletrônico, relativo às seguintes declarações:</w:t>
      </w:r>
    </w:p>
    <w:p w14:paraId="512501A1" w14:textId="77777777" w:rsidR="008109E4" w:rsidRPr="00BF31E0" w:rsidRDefault="008109E4" w:rsidP="00A6257B">
      <w:pPr>
        <w:numPr>
          <w:ilvl w:val="2"/>
          <w:numId w:val="33"/>
        </w:numPr>
        <w:spacing w:line="360" w:lineRule="auto"/>
        <w:jc w:val="both"/>
        <w:rPr>
          <w:rFonts w:asciiTheme="minorHAnsi" w:hAnsiTheme="minorHAnsi" w:cstheme="minorHAnsi"/>
          <w:bCs/>
          <w:color w:val="000000"/>
          <w:sz w:val="20"/>
          <w:szCs w:val="20"/>
        </w:rPr>
      </w:pPr>
      <w:proofErr w:type="gramStart"/>
      <w:r w:rsidRPr="00BF31E0">
        <w:rPr>
          <w:rFonts w:asciiTheme="minorHAnsi" w:hAnsiTheme="minorHAnsi" w:cstheme="minorHAnsi"/>
          <w:color w:val="000000"/>
          <w:sz w:val="20"/>
          <w:szCs w:val="20"/>
        </w:rPr>
        <w:t>que</w:t>
      </w:r>
      <w:proofErr w:type="gramEnd"/>
      <w:r w:rsidRPr="00BF31E0">
        <w:rPr>
          <w:rFonts w:asciiTheme="minorHAnsi" w:hAnsiTheme="minorHAnsi" w:cstheme="minorHAnsi"/>
          <w:color w:val="000000"/>
          <w:sz w:val="20"/>
          <w:szCs w:val="20"/>
        </w:rPr>
        <w:t xml:space="preserve"> está ciente e concorda com as condições contidas no Edital e seus anexos, bem como de que cumpre plenamente os requisitos de habilitação definidos no Edital;</w:t>
      </w:r>
    </w:p>
    <w:p w14:paraId="512501A2" w14:textId="77777777" w:rsidR="008109E4" w:rsidRPr="00BF31E0" w:rsidRDefault="008109E4" w:rsidP="00A6257B">
      <w:pPr>
        <w:numPr>
          <w:ilvl w:val="2"/>
          <w:numId w:val="33"/>
        </w:numPr>
        <w:spacing w:line="360" w:lineRule="auto"/>
        <w:jc w:val="both"/>
        <w:rPr>
          <w:rFonts w:asciiTheme="minorHAnsi" w:eastAsia="Zurich BT" w:hAnsiTheme="minorHAnsi" w:cstheme="minorHAnsi"/>
          <w:color w:val="000000"/>
          <w:sz w:val="20"/>
          <w:szCs w:val="20"/>
        </w:rPr>
      </w:pPr>
      <w:proofErr w:type="gramStart"/>
      <w:r w:rsidRPr="00BF31E0">
        <w:rPr>
          <w:rFonts w:asciiTheme="minorHAnsi" w:hAnsiTheme="minorHAnsi" w:cstheme="minorHAnsi"/>
          <w:color w:val="000000"/>
          <w:sz w:val="20"/>
          <w:szCs w:val="20"/>
        </w:rPr>
        <w:t>que</w:t>
      </w:r>
      <w:proofErr w:type="gramEnd"/>
      <w:r w:rsidRPr="00BF31E0">
        <w:rPr>
          <w:rFonts w:asciiTheme="minorHAnsi" w:hAnsiTheme="minorHAnsi" w:cstheme="minorHAnsi"/>
          <w:color w:val="000000"/>
          <w:sz w:val="20"/>
          <w:szCs w:val="20"/>
        </w:rPr>
        <w:t xml:space="preserve"> inexistem fatos impeditivos para sua habilitação no certame, ciente da obrigatoriedade de declarar ocorrências posteriores; </w:t>
      </w:r>
    </w:p>
    <w:p w14:paraId="512501A3" w14:textId="77777777" w:rsidR="008109E4" w:rsidRPr="00BF31E0" w:rsidRDefault="008109E4" w:rsidP="00A6257B">
      <w:pPr>
        <w:numPr>
          <w:ilvl w:val="2"/>
          <w:numId w:val="33"/>
        </w:numPr>
        <w:spacing w:line="360" w:lineRule="auto"/>
        <w:jc w:val="both"/>
        <w:rPr>
          <w:rFonts w:asciiTheme="minorHAnsi" w:eastAsia="Zurich BT" w:hAnsiTheme="minorHAnsi" w:cstheme="minorHAnsi"/>
          <w:bCs/>
          <w:color w:val="000000"/>
          <w:sz w:val="20"/>
          <w:szCs w:val="20"/>
        </w:rPr>
      </w:pPr>
      <w:proofErr w:type="gramStart"/>
      <w:r w:rsidRPr="00BF31E0">
        <w:rPr>
          <w:rFonts w:asciiTheme="minorHAnsi" w:hAnsiTheme="minorHAnsi" w:cstheme="minorHAnsi"/>
          <w:color w:val="000000"/>
          <w:sz w:val="20"/>
          <w:szCs w:val="20"/>
        </w:rPr>
        <w:t>que</w:t>
      </w:r>
      <w:proofErr w:type="gramEnd"/>
      <w:r w:rsidRPr="00BF31E0">
        <w:rPr>
          <w:rFonts w:asciiTheme="minorHAnsi" w:hAnsiTheme="minorHAnsi" w:cstheme="minorHAnsi"/>
          <w:color w:val="000000"/>
          <w:sz w:val="20"/>
          <w:szCs w:val="20"/>
        </w:rPr>
        <w:t xml:space="preserve"> não emprega menor de 18 anos em trabalho noturno, perigoso ou insalubre e não emprega menor de 16 anos, salvo menor, a partir de 14 anos, na condição de aprendiz, nos termos do artigo 7°, XXXIII, da Constituição;</w:t>
      </w:r>
    </w:p>
    <w:p w14:paraId="512501A4" w14:textId="77777777" w:rsidR="008109E4" w:rsidRPr="00BF31E0" w:rsidRDefault="008109E4" w:rsidP="00A6257B">
      <w:pPr>
        <w:numPr>
          <w:ilvl w:val="2"/>
          <w:numId w:val="33"/>
        </w:numPr>
        <w:spacing w:line="360" w:lineRule="auto"/>
        <w:jc w:val="both"/>
        <w:rPr>
          <w:rFonts w:asciiTheme="minorHAnsi" w:hAnsiTheme="minorHAnsi" w:cstheme="minorHAnsi"/>
          <w:color w:val="000000"/>
          <w:sz w:val="20"/>
          <w:szCs w:val="20"/>
        </w:rPr>
      </w:pPr>
      <w:proofErr w:type="gramStart"/>
      <w:r w:rsidRPr="00BF31E0">
        <w:rPr>
          <w:rFonts w:asciiTheme="minorHAnsi" w:eastAsia="Zurich BT" w:hAnsiTheme="minorHAnsi" w:cstheme="minorHAnsi"/>
          <w:color w:val="000000"/>
          <w:sz w:val="20"/>
          <w:szCs w:val="20"/>
        </w:rPr>
        <w:t>que</w:t>
      </w:r>
      <w:proofErr w:type="gramEnd"/>
      <w:r w:rsidRPr="00BF31E0">
        <w:rPr>
          <w:rFonts w:asciiTheme="minorHAnsi" w:eastAsia="Zurich BT" w:hAnsiTheme="minorHAnsi" w:cstheme="minorHAnsi"/>
          <w:color w:val="000000"/>
          <w:sz w:val="20"/>
          <w:szCs w:val="20"/>
        </w:rPr>
        <w:t xml:space="preserve"> a proposta foi elaborada de forma independente, nos termos d</w:t>
      </w:r>
      <w:r w:rsidRPr="00BF31E0">
        <w:rPr>
          <w:rFonts w:asciiTheme="minorHAnsi" w:hAnsiTheme="minorHAnsi" w:cstheme="minorHAnsi"/>
          <w:color w:val="000000"/>
          <w:sz w:val="20"/>
          <w:szCs w:val="20"/>
        </w:rPr>
        <w:t>a Instrução Normativa SLTI/MPOG nº 2, de 16 de setembro de 2009.</w:t>
      </w:r>
    </w:p>
    <w:p w14:paraId="512501A5" w14:textId="77777777" w:rsidR="00DD4982" w:rsidRPr="00BF31E0" w:rsidRDefault="00DD4982" w:rsidP="00A6257B">
      <w:pPr>
        <w:spacing w:line="360" w:lineRule="auto"/>
        <w:ind w:left="756"/>
        <w:jc w:val="both"/>
        <w:rPr>
          <w:rFonts w:asciiTheme="minorHAnsi" w:hAnsiTheme="minorHAnsi" w:cstheme="minorHAnsi"/>
          <w:color w:val="000000"/>
          <w:sz w:val="20"/>
          <w:szCs w:val="20"/>
        </w:rPr>
      </w:pPr>
    </w:p>
    <w:p w14:paraId="512501A6" w14:textId="2E049360" w:rsidR="00DD4982" w:rsidRPr="00BF31E0" w:rsidRDefault="00DD4982" w:rsidP="00A6257B">
      <w:pPr>
        <w:pStyle w:val="PargrafodaLista"/>
        <w:numPr>
          <w:ilvl w:val="0"/>
          <w:numId w:val="33"/>
        </w:numPr>
        <w:snapToGrid w:val="0"/>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DO ENVIO DA PROPOSTA</w:t>
      </w:r>
    </w:p>
    <w:p w14:paraId="512501A7" w14:textId="77777777" w:rsidR="008109E4" w:rsidRPr="00BF31E0" w:rsidRDefault="00DD4982" w:rsidP="00A6257B">
      <w:pPr>
        <w:numPr>
          <w:ilvl w:val="1"/>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licitante deverá encaminhar a proposta por meio do sistema eletrônico até a data e horário marcados para abertura da sessão, quando então, encerrar-se-á automaticamente a fase de recebimento de propostas.</w:t>
      </w:r>
    </w:p>
    <w:p w14:paraId="512501A8" w14:textId="77777777" w:rsidR="008109E4" w:rsidRPr="00BF31E0" w:rsidRDefault="008109E4" w:rsidP="00A6257B">
      <w:pPr>
        <w:numPr>
          <w:ilvl w:val="1"/>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Todas as referências de tempo no Edital, no aviso e durante a sessão pública observarão o horário de Brasília – DF.</w:t>
      </w:r>
    </w:p>
    <w:p w14:paraId="512501A9" w14:textId="18159C45"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licitante será responsável por todas as transações que forem efetuadas em seu nome no sistema eletrônico, assumindo como firmes e verd</w:t>
      </w:r>
      <w:r w:rsidR="000322AE">
        <w:rPr>
          <w:rFonts w:asciiTheme="minorHAnsi" w:hAnsiTheme="minorHAnsi" w:cstheme="minorHAnsi"/>
          <w:color w:val="000000"/>
          <w:sz w:val="20"/>
          <w:szCs w:val="20"/>
        </w:rPr>
        <w:t>adeiras suas propostas e lances.</w:t>
      </w:r>
    </w:p>
    <w:p w14:paraId="512501AA" w14:textId="2172C966"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w:t>
      </w:r>
      <w:r w:rsidR="000322AE">
        <w:rPr>
          <w:rFonts w:asciiTheme="minorHAnsi" w:hAnsiTheme="minorHAnsi" w:cstheme="minorHAnsi"/>
          <w:color w:val="000000"/>
          <w:sz w:val="20"/>
          <w:szCs w:val="20"/>
        </w:rPr>
        <w:t>o sistema ou de sua desconexão.</w:t>
      </w:r>
    </w:p>
    <w:p w14:paraId="512501AB" w14:textId="30E16890"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sz w:val="20"/>
          <w:szCs w:val="20"/>
        </w:rPr>
        <w:t>Até a abertura da sessão, os licitantes poderão retirar ou substituir as pro</w:t>
      </w:r>
      <w:r w:rsidR="000322AE">
        <w:rPr>
          <w:rFonts w:asciiTheme="minorHAnsi" w:hAnsiTheme="minorHAnsi" w:cstheme="minorHAnsi"/>
          <w:sz w:val="20"/>
          <w:szCs w:val="20"/>
        </w:rPr>
        <w:t>postas apresentadas.</w:t>
      </w:r>
    </w:p>
    <w:p w14:paraId="512501AC" w14:textId="77777777" w:rsidR="00DD4982" w:rsidRPr="000322AE"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sz w:val="20"/>
          <w:szCs w:val="20"/>
        </w:rPr>
        <w:t xml:space="preserve">O licitante deverá enviar sua proposta mediante o preenchimento, no sistema eletrônico, dos seguintes </w:t>
      </w:r>
      <w:r w:rsidRPr="000322AE">
        <w:rPr>
          <w:rFonts w:asciiTheme="minorHAnsi" w:hAnsiTheme="minorHAnsi" w:cstheme="minorHAnsi"/>
          <w:sz w:val="20"/>
          <w:szCs w:val="20"/>
        </w:rPr>
        <w:t>campos:</w:t>
      </w:r>
    </w:p>
    <w:p w14:paraId="512501AD" w14:textId="064BA752" w:rsidR="00DD4982" w:rsidRPr="000322AE" w:rsidRDefault="00DD4982" w:rsidP="00A6257B">
      <w:pPr>
        <w:numPr>
          <w:ilvl w:val="2"/>
          <w:numId w:val="33"/>
        </w:numPr>
        <w:spacing w:line="360" w:lineRule="auto"/>
        <w:jc w:val="both"/>
        <w:rPr>
          <w:rFonts w:asciiTheme="minorHAnsi" w:hAnsiTheme="minorHAnsi" w:cstheme="minorHAnsi"/>
          <w:sz w:val="20"/>
          <w:szCs w:val="20"/>
        </w:rPr>
      </w:pPr>
      <w:proofErr w:type="gramStart"/>
      <w:r w:rsidRPr="000322AE">
        <w:rPr>
          <w:rFonts w:asciiTheme="minorHAnsi" w:hAnsiTheme="minorHAnsi" w:cstheme="minorHAnsi"/>
          <w:b/>
          <w:sz w:val="20"/>
          <w:szCs w:val="20"/>
        </w:rPr>
        <w:t>valor</w:t>
      </w:r>
      <w:proofErr w:type="gramEnd"/>
      <w:r w:rsidRPr="000322AE">
        <w:rPr>
          <w:rFonts w:asciiTheme="minorHAnsi" w:hAnsiTheme="minorHAnsi" w:cstheme="minorHAnsi"/>
          <w:b/>
          <w:sz w:val="20"/>
          <w:szCs w:val="20"/>
        </w:rPr>
        <w:t xml:space="preserve"> unitário</w:t>
      </w:r>
      <w:r w:rsidRPr="000322AE">
        <w:rPr>
          <w:rFonts w:asciiTheme="minorHAnsi" w:hAnsiTheme="minorHAnsi" w:cstheme="minorHAnsi"/>
          <w:sz w:val="20"/>
          <w:szCs w:val="20"/>
        </w:rPr>
        <w:t xml:space="preserve"> </w:t>
      </w:r>
      <w:r w:rsidR="008B4903" w:rsidRPr="000322AE">
        <w:rPr>
          <w:rFonts w:asciiTheme="minorHAnsi" w:hAnsiTheme="minorHAnsi" w:cstheme="minorHAnsi"/>
          <w:sz w:val="20"/>
          <w:szCs w:val="20"/>
        </w:rPr>
        <w:t>do item</w:t>
      </w:r>
      <w:r w:rsidRPr="000322AE">
        <w:rPr>
          <w:rFonts w:asciiTheme="minorHAnsi" w:hAnsiTheme="minorHAnsi" w:cstheme="minorHAnsi"/>
          <w:bCs/>
          <w:iCs/>
          <w:sz w:val="20"/>
          <w:szCs w:val="20"/>
        </w:rPr>
        <w:t>;</w:t>
      </w:r>
    </w:p>
    <w:p w14:paraId="512501AE" w14:textId="77777777" w:rsidR="00DD4982" w:rsidRPr="000322AE" w:rsidRDefault="00DD4982" w:rsidP="00A6257B">
      <w:pPr>
        <w:numPr>
          <w:ilvl w:val="2"/>
          <w:numId w:val="33"/>
        </w:numPr>
        <w:spacing w:line="360" w:lineRule="auto"/>
        <w:jc w:val="both"/>
        <w:rPr>
          <w:rFonts w:asciiTheme="minorHAnsi" w:hAnsiTheme="minorHAnsi" w:cstheme="minorHAnsi"/>
          <w:bCs/>
          <w:sz w:val="20"/>
          <w:szCs w:val="20"/>
        </w:rPr>
      </w:pPr>
      <w:proofErr w:type="gramStart"/>
      <w:r w:rsidRPr="000322AE">
        <w:rPr>
          <w:rFonts w:asciiTheme="minorHAnsi" w:hAnsiTheme="minorHAnsi" w:cstheme="minorHAnsi"/>
          <w:sz w:val="20"/>
          <w:szCs w:val="20"/>
        </w:rPr>
        <w:t>a</w:t>
      </w:r>
      <w:proofErr w:type="gramEnd"/>
      <w:r w:rsidRPr="000322AE">
        <w:rPr>
          <w:rFonts w:asciiTheme="minorHAnsi" w:hAnsiTheme="minorHAnsi" w:cstheme="minorHAnsi"/>
          <w:sz w:val="20"/>
          <w:szCs w:val="20"/>
        </w:rPr>
        <w:t xml:space="preserve"> quantidade de unidades, observada a quantidade mínima fixada no Termo de Referência para cada item;</w:t>
      </w:r>
    </w:p>
    <w:p w14:paraId="512501B3" w14:textId="64CB3FB3" w:rsidR="00DD4982" w:rsidRPr="000322AE" w:rsidRDefault="00DD4982" w:rsidP="00A6257B">
      <w:pPr>
        <w:numPr>
          <w:ilvl w:val="2"/>
          <w:numId w:val="33"/>
        </w:numPr>
        <w:spacing w:line="360" w:lineRule="auto"/>
        <w:jc w:val="both"/>
        <w:rPr>
          <w:rFonts w:asciiTheme="minorHAnsi" w:hAnsiTheme="minorHAnsi" w:cstheme="minorHAnsi"/>
          <w:sz w:val="20"/>
          <w:szCs w:val="20"/>
        </w:rPr>
      </w:pPr>
      <w:r w:rsidRPr="000322AE">
        <w:rPr>
          <w:rFonts w:asciiTheme="minorHAnsi" w:hAnsiTheme="minorHAnsi" w:cstheme="minorHAnsi"/>
          <w:bCs/>
          <w:iCs/>
          <w:sz w:val="20"/>
          <w:szCs w:val="20"/>
        </w:rPr>
        <w:t>Descrição detalhada do objeto: indicando, no que for aplicável</w:t>
      </w:r>
      <w:r w:rsidRPr="000322AE">
        <w:rPr>
          <w:rFonts w:asciiTheme="minorHAnsi" w:hAnsiTheme="minorHAnsi" w:cstheme="minorHAnsi"/>
          <w:sz w:val="20"/>
          <w:szCs w:val="20"/>
        </w:rPr>
        <w:t>, o modelo, prazos de validade ou de garantia;</w:t>
      </w:r>
    </w:p>
    <w:p w14:paraId="512501B7" w14:textId="660BAA11" w:rsidR="00DD4982" w:rsidRPr="000322AE" w:rsidRDefault="00DD4982" w:rsidP="00A6257B">
      <w:pPr>
        <w:numPr>
          <w:ilvl w:val="1"/>
          <w:numId w:val="33"/>
        </w:numPr>
        <w:spacing w:line="360" w:lineRule="auto"/>
        <w:jc w:val="both"/>
        <w:rPr>
          <w:rFonts w:asciiTheme="minorHAnsi" w:hAnsiTheme="minorHAnsi" w:cstheme="minorHAnsi"/>
          <w:iCs/>
          <w:color w:val="000000"/>
          <w:sz w:val="20"/>
          <w:szCs w:val="20"/>
        </w:rPr>
      </w:pPr>
      <w:r w:rsidRPr="000322AE">
        <w:rPr>
          <w:rFonts w:asciiTheme="minorHAnsi" w:hAnsiTheme="minorHAnsi" w:cstheme="minorHAnsi"/>
          <w:color w:val="000000"/>
          <w:sz w:val="20"/>
          <w:szCs w:val="20"/>
        </w:rPr>
        <w:t>Todas as especificações do objeto contidas na proposta vi</w:t>
      </w:r>
      <w:r w:rsidR="000322AE">
        <w:rPr>
          <w:rFonts w:asciiTheme="minorHAnsi" w:hAnsiTheme="minorHAnsi" w:cstheme="minorHAnsi"/>
          <w:color w:val="000000"/>
          <w:sz w:val="20"/>
          <w:szCs w:val="20"/>
        </w:rPr>
        <w:t>nculam o fornecedor registrado.</w:t>
      </w:r>
    </w:p>
    <w:p w14:paraId="512501B8"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0322AE">
        <w:rPr>
          <w:rFonts w:asciiTheme="minorHAnsi" w:hAnsiTheme="minorHAnsi" w:cstheme="minorHAnsi"/>
          <w:color w:val="000000"/>
          <w:sz w:val="20"/>
          <w:szCs w:val="20"/>
        </w:rPr>
        <w:t>Nos valores propostos estarão inclusos</w:t>
      </w:r>
      <w:r w:rsidRPr="00BF31E0">
        <w:rPr>
          <w:rFonts w:asciiTheme="minorHAnsi" w:hAnsiTheme="minorHAnsi" w:cstheme="minorHAnsi"/>
          <w:color w:val="000000"/>
          <w:sz w:val="20"/>
          <w:szCs w:val="20"/>
        </w:rPr>
        <w:t xml:space="preserve"> todos os custos operacionais, encargos previdenciários, trabalhistas, tributários, comerciais e quaisquer outros que incidam direta ou indiretamente no fornecimento dos bens.</w:t>
      </w:r>
    </w:p>
    <w:p w14:paraId="512501B9" w14:textId="4FD954EA"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O prazo de </w:t>
      </w:r>
      <w:r w:rsidRPr="00BF31E0">
        <w:rPr>
          <w:rFonts w:asciiTheme="minorHAnsi" w:hAnsiTheme="minorHAnsi" w:cstheme="minorHAnsi"/>
          <w:sz w:val="20"/>
          <w:szCs w:val="20"/>
        </w:rPr>
        <w:t xml:space="preserve">validade da proposta não será inferior a </w:t>
      </w:r>
      <w:r w:rsidR="004920BC" w:rsidRPr="000322AE">
        <w:rPr>
          <w:rFonts w:asciiTheme="minorHAnsi" w:hAnsiTheme="minorHAnsi" w:cstheme="minorHAnsi"/>
          <w:b/>
          <w:sz w:val="20"/>
          <w:szCs w:val="20"/>
        </w:rPr>
        <w:t>60</w:t>
      </w:r>
      <w:r w:rsidR="00180303" w:rsidRPr="000322AE">
        <w:rPr>
          <w:rFonts w:asciiTheme="minorHAnsi" w:hAnsiTheme="minorHAnsi" w:cstheme="minorHAnsi"/>
          <w:b/>
          <w:sz w:val="20"/>
          <w:szCs w:val="20"/>
        </w:rPr>
        <w:t xml:space="preserve"> </w:t>
      </w:r>
      <w:r w:rsidRPr="000322AE">
        <w:rPr>
          <w:rFonts w:asciiTheme="minorHAnsi" w:hAnsiTheme="minorHAnsi" w:cstheme="minorHAnsi"/>
          <w:b/>
          <w:bCs/>
          <w:iCs/>
          <w:sz w:val="20"/>
          <w:szCs w:val="20"/>
        </w:rPr>
        <w:t>(</w:t>
      </w:r>
      <w:r w:rsidR="004920BC" w:rsidRPr="000322AE">
        <w:rPr>
          <w:rFonts w:asciiTheme="minorHAnsi" w:hAnsiTheme="minorHAnsi" w:cstheme="minorHAnsi"/>
          <w:b/>
          <w:bCs/>
          <w:iCs/>
          <w:sz w:val="20"/>
          <w:szCs w:val="20"/>
        </w:rPr>
        <w:t>sessenta)</w:t>
      </w:r>
      <w:r w:rsidRPr="000322AE">
        <w:rPr>
          <w:rFonts w:asciiTheme="minorHAnsi" w:hAnsiTheme="minorHAnsi" w:cstheme="minorHAnsi"/>
          <w:b/>
          <w:bCs/>
          <w:iCs/>
          <w:sz w:val="20"/>
          <w:szCs w:val="20"/>
        </w:rPr>
        <w:t xml:space="preserve"> dias</w:t>
      </w:r>
      <w:r w:rsidRPr="00BF31E0">
        <w:rPr>
          <w:rFonts w:asciiTheme="minorHAnsi" w:hAnsiTheme="minorHAnsi" w:cstheme="minorHAnsi"/>
          <w:sz w:val="20"/>
          <w:szCs w:val="20"/>
        </w:rPr>
        <w:t xml:space="preserve">, a contar da data de sua apresentação. </w:t>
      </w:r>
    </w:p>
    <w:p w14:paraId="15A7EEBC" w14:textId="77777777" w:rsidR="004920BC" w:rsidRPr="00BF31E0" w:rsidRDefault="004920BC" w:rsidP="00A6257B">
      <w:pPr>
        <w:spacing w:line="360" w:lineRule="auto"/>
        <w:ind w:left="425"/>
        <w:jc w:val="both"/>
        <w:rPr>
          <w:rFonts w:asciiTheme="minorHAnsi" w:hAnsiTheme="minorHAnsi" w:cstheme="minorHAnsi"/>
          <w:color w:val="000000"/>
          <w:sz w:val="20"/>
          <w:szCs w:val="20"/>
        </w:rPr>
      </w:pPr>
    </w:p>
    <w:p w14:paraId="512501BD" w14:textId="44D1BF1A" w:rsidR="00DD4982" w:rsidRPr="00BF31E0" w:rsidRDefault="00042DD8"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 FORMULAÇÃO DOS LANCES E DO JULGAMENTO DAS PROPOSTAS</w:t>
      </w:r>
    </w:p>
    <w:p w14:paraId="512501B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A abertura da presente licitação dar-se-á em sessão pública, por meio de sistema eletrônico, na data, horário e local indicados neste Edital.</w:t>
      </w:r>
    </w:p>
    <w:p w14:paraId="512501BF" w14:textId="30600243"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Pregoeiro verificará as propostas apresentadas, desclassificando desde logo aquelas que não estejam em conformidade com os requisitos estabelecidos neste Edital, forem omissas ou apresenta</w:t>
      </w:r>
      <w:r w:rsidR="003301E2">
        <w:rPr>
          <w:rFonts w:asciiTheme="minorHAnsi" w:hAnsiTheme="minorHAnsi" w:cstheme="minorHAnsi"/>
          <w:color w:val="000000"/>
          <w:sz w:val="20"/>
          <w:szCs w:val="20"/>
        </w:rPr>
        <w:t>rem irregularidades insanáveis.</w:t>
      </w:r>
    </w:p>
    <w:p w14:paraId="512501C0"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desclassificação será sempre fundamentada e registrada no sistema, com acompanhamento em tempo real por todos os participantes.</w:t>
      </w:r>
    </w:p>
    <w:p w14:paraId="512501C1"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não desclassificação da proposta não impede o seu julgamento definitivo</w:t>
      </w:r>
      <w:r w:rsidR="00B021F8" w:rsidRPr="00BF31E0">
        <w:rPr>
          <w:rFonts w:asciiTheme="minorHAnsi" w:hAnsiTheme="minorHAnsi" w:cstheme="minorHAnsi"/>
          <w:color w:val="000000"/>
          <w:sz w:val="20"/>
          <w:szCs w:val="20"/>
        </w:rPr>
        <w:t xml:space="preserve"> em sentido contrário</w:t>
      </w:r>
      <w:r w:rsidRPr="00BF31E0">
        <w:rPr>
          <w:rFonts w:asciiTheme="minorHAnsi" w:hAnsiTheme="minorHAnsi" w:cstheme="minorHAnsi"/>
          <w:color w:val="000000"/>
          <w:sz w:val="20"/>
          <w:szCs w:val="20"/>
        </w:rPr>
        <w:t>, levado a efeito na fase de aceitação.</w:t>
      </w:r>
    </w:p>
    <w:p w14:paraId="512501C2"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sistema ordenará automaticamente as propostas classificadas, sendo que somente estas participarão da fase de lances.</w:t>
      </w:r>
    </w:p>
    <w:p w14:paraId="512501C3" w14:textId="645FC546"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O sistema disponibilizará campo próprio para troca de </w:t>
      </w:r>
      <w:r w:rsidR="003301E2" w:rsidRPr="00BF31E0">
        <w:rPr>
          <w:rFonts w:asciiTheme="minorHAnsi" w:hAnsiTheme="minorHAnsi" w:cstheme="minorHAnsi"/>
          <w:color w:val="000000"/>
          <w:sz w:val="20"/>
          <w:szCs w:val="20"/>
        </w:rPr>
        <w:t>mensagens</w:t>
      </w:r>
      <w:r w:rsidRPr="00BF31E0">
        <w:rPr>
          <w:rFonts w:asciiTheme="minorHAnsi" w:hAnsiTheme="minorHAnsi" w:cstheme="minorHAnsi"/>
          <w:color w:val="000000"/>
          <w:sz w:val="20"/>
          <w:szCs w:val="20"/>
        </w:rPr>
        <w:t xml:space="preserve"> entre o Pregoeiro e os licitantes.</w:t>
      </w:r>
    </w:p>
    <w:p w14:paraId="512501C4"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14:paraId="512501C5" w14:textId="1D5CAC89" w:rsidR="00DD4982" w:rsidRPr="00BF31E0" w:rsidRDefault="00DD4982" w:rsidP="00A6257B">
      <w:pPr>
        <w:numPr>
          <w:ilvl w:val="2"/>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 xml:space="preserve">O lance </w:t>
      </w:r>
      <w:r w:rsidR="009612A6" w:rsidRPr="00BF31E0">
        <w:rPr>
          <w:rFonts w:asciiTheme="minorHAnsi" w:hAnsiTheme="minorHAnsi" w:cstheme="minorHAnsi"/>
          <w:sz w:val="20"/>
          <w:szCs w:val="20"/>
        </w:rPr>
        <w:t xml:space="preserve">deverá ser ofertado pelo </w:t>
      </w:r>
      <w:r w:rsidR="003301E2" w:rsidRPr="005073C4">
        <w:rPr>
          <w:rFonts w:asciiTheme="minorHAnsi" w:hAnsiTheme="minorHAnsi" w:cstheme="minorHAnsi"/>
          <w:b/>
          <w:sz w:val="20"/>
          <w:szCs w:val="20"/>
        </w:rPr>
        <w:t>VALOR UNITÁRIO</w:t>
      </w:r>
      <w:r w:rsidR="003301E2" w:rsidRPr="005073C4">
        <w:rPr>
          <w:rFonts w:asciiTheme="minorHAnsi" w:hAnsiTheme="minorHAnsi" w:cstheme="minorHAnsi"/>
          <w:sz w:val="20"/>
          <w:szCs w:val="20"/>
        </w:rPr>
        <w:t xml:space="preserve"> </w:t>
      </w:r>
      <w:r w:rsidR="009612A6" w:rsidRPr="005073C4">
        <w:rPr>
          <w:rFonts w:asciiTheme="minorHAnsi" w:hAnsiTheme="minorHAnsi" w:cstheme="minorHAnsi"/>
          <w:sz w:val="20"/>
          <w:szCs w:val="20"/>
        </w:rPr>
        <w:t>do item</w:t>
      </w:r>
      <w:r w:rsidRPr="005073C4">
        <w:rPr>
          <w:rFonts w:asciiTheme="minorHAnsi" w:hAnsiTheme="minorHAnsi" w:cstheme="minorHAnsi"/>
          <w:sz w:val="20"/>
          <w:szCs w:val="20"/>
        </w:rPr>
        <w:t>.</w:t>
      </w:r>
    </w:p>
    <w:p w14:paraId="512501C6" w14:textId="77777777"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color w:val="000000"/>
          <w:sz w:val="20"/>
          <w:szCs w:val="20"/>
        </w:rPr>
        <w:t xml:space="preserve">Os licitantes </w:t>
      </w:r>
      <w:r w:rsidRPr="00BF31E0">
        <w:rPr>
          <w:rFonts w:asciiTheme="minorHAnsi" w:hAnsiTheme="minorHAnsi" w:cstheme="minorHAnsi"/>
          <w:sz w:val="20"/>
          <w:szCs w:val="20"/>
        </w:rPr>
        <w:t>poderão oferecer lances sucessivos, observando o horário fixado para abertura da sessão e as regras estabelecidas no Edital.</w:t>
      </w:r>
    </w:p>
    <w:p w14:paraId="512501C7" w14:textId="725DA065"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O intervalo mínimo de diferença de valores entre os lances, que incidirá tanto em relação aos lances intermediários quanto em relação à proposta que cobrir a melhor oferta deverá ser</w:t>
      </w:r>
      <w:r w:rsidR="009612A6" w:rsidRPr="00BF31E0">
        <w:rPr>
          <w:rFonts w:asciiTheme="minorHAnsi" w:hAnsiTheme="minorHAnsi" w:cstheme="minorHAnsi"/>
          <w:sz w:val="20"/>
          <w:szCs w:val="20"/>
        </w:rPr>
        <w:t xml:space="preserve"> </w:t>
      </w:r>
      <w:r w:rsidR="009612A6" w:rsidRPr="005073C4">
        <w:rPr>
          <w:rFonts w:asciiTheme="minorHAnsi" w:hAnsiTheme="minorHAnsi" w:cstheme="minorHAnsi"/>
          <w:b/>
          <w:sz w:val="20"/>
          <w:szCs w:val="20"/>
        </w:rPr>
        <w:t>1%</w:t>
      </w:r>
      <w:r w:rsidRPr="005073C4">
        <w:rPr>
          <w:rFonts w:asciiTheme="minorHAnsi" w:hAnsiTheme="minorHAnsi" w:cstheme="minorHAnsi"/>
          <w:b/>
          <w:sz w:val="20"/>
          <w:szCs w:val="20"/>
        </w:rPr>
        <w:t xml:space="preserve"> (</w:t>
      </w:r>
      <w:r w:rsidR="009612A6" w:rsidRPr="005073C4">
        <w:rPr>
          <w:rFonts w:asciiTheme="minorHAnsi" w:hAnsiTheme="minorHAnsi" w:cstheme="minorHAnsi"/>
          <w:b/>
          <w:sz w:val="20"/>
          <w:szCs w:val="20"/>
        </w:rPr>
        <w:t>um por cento</w:t>
      </w:r>
      <w:r w:rsidRPr="005073C4">
        <w:rPr>
          <w:rFonts w:asciiTheme="minorHAnsi" w:hAnsiTheme="minorHAnsi" w:cstheme="minorHAnsi"/>
          <w:b/>
          <w:sz w:val="20"/>
          <w:szCs w:val="20"/>
        </w:rPr>
        <w:t>)</w:t>
      </w:r>
      <w:r w:rsidRPr="00BF31E0">
        <w:rPr>
          <w:rFonts w:asciiTheme="minorHAnsi" w:hAnsiTheme="minorHAnsi" w:cstheme="minorHAnsi"/>
          <w:sz w:val="20"/>
          <w:szCs w:val="20"/>
        </w:rPr>
        <w:t>.</w:t>
      </w:r>
    </w:p>
    <w:p w14:paraId="512501C8" w14:textId="72704248" w:rsidR="00510C4D" w:rsidRPr="00BF31E0" w:rsidRDefault="00510C4D"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Em caso de falha no sistema, os lances em desacordo com a norma deverão ser desconsiderados pelo pregoeiro, devendo a ocorrência ser comunicada imediatamente à Secretaria de</w:t>
      </w:r>
      <w:r w:rsidR="002D56A9" w:rsidRPr="00BF31E0">
        <w:rPr>
          <w:rFonts w:asciiTheme="minorHAnsi" w:hAnsiTheme="minorHAnsi" w:cstheme="minorHAnsi"/>
          <w:sz w:val="20"/>
          <w:szCs w:val="20"/>
        </w:rPr>
        <w:t xml:space="preserve"> Gestão.</w:t>
      </w:r>
    </w:p>
    <w:p w14:paraId="512501C9" w14:textId="77777777" w:rsidR="00510C4D" w:rsidRPr="00BF31E0" w:rsidRDefault="00510C4D"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Na hipótese do subitem anterior, a ocorrência será registrada em campo próprio do sistema.</w:t>
      </w:r>
    </w:p>
    <w:p w14:paraId="512501CB" w14:textId="77777777"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O licitante somente poderá oferecer lance inferior ao último por ele ofertado e registrado pelo sistema. </w:t>
      </w:r>
    </w:p>
    <w:p w14:paraId="512501CC" w14:textId="77777777" w:rsidR="00DD4982" w:rsidRPr="00BF31E0" w:rsidRDefault="00510C4D" w:rsidP="00A6257B">
      <w:pPr>
        <w:pStyle w:val="PargrafodaLista"/>
        <w:numPr>
          <w:ilvl w:val="2"/>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intervalo entre os lances enviados pelo mesmo licitante não poderá ser inferior a vinte (20) segundos e o intervalo entre lances não poderá ser inferior a três (3) segundos.</w:t>
      </w:r>
      <w:r w:rsidR="00DD4982" w:rsidRPr="00BF31E0">
        <w:rPr>
          <w:rFonts w:asciiTheme="minorHAnsi" w:hAnsiTheme="minorHAnsi" w:cstheme="minorHAnsi"/>
          <w:color w:val="000000"/>
          <w:sz w:val="20"/>
          <w:szCs w:val="20"/>
        </w:rPr>
        <w:t xml:space="preserve"> </w:t>
      </w:r>
    </w:p>
    <w:p w14:paraId="512501CD" w14:textId="4B4D8665"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Não serão aceitos dois ou mais lances de mesmo valor, prevalecendo aquele que for recebido e registrado em primeiro lugar</w:t>
      </w:r>
      <w:r w:rsidR="005073C4">
        <w:rPr>
          <w:rFonts w:asciiTheme="minorHAnsi" w:hAnsiTheme="minorHAnsi" w:cstheme="minorHAnsi"/>
          <w:color w:val="000000"/>
          <w:sz w:val="20"/>
          <w:szCs w:val="20"/>
        </w:rPr>
        <w:t>.</w:t>
      </w:r>
    </w:p>
    <w:p w14:paraId="512501CE" w14:textId="7129B8F5"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Durante o transcurso da sessão pública, os licitantes serão </w:t>
      </w:r>
      <w:r w:rsidRPr="00BF31E0">
        <w:rPr>
          <w:rFonts w:asciiTheme="minorHAnsi" w:hAnsiTheme="minorHAnsi" w:cstheme="minorHAnsi"/>
          <w:color w:val="000000"/>
          <w:sz w:val="20"/>
          <w:szCs w:val="20"/>
          <w:lang w:eastAsia="en-US"/>
        </w:rPr>
        <w:t>informados</w:t>
      </w:r>
      <w:r w:rsidRPr="00BF31E0">
        <w:rPr>
          <w:rFonts w:asciiTheme="minorHAnsi" w:hAnsiTheme="minorHAnsi" w:cstheme="minorHAnsi"/>
          <w:color w:val="000000"/>
          <w:sz w:val="20"/>
          <w:szCs w:val="20"/>
        </w:rPr>
        <w:t>, em tempo real, do valor do menor lance registrado, vedad</w:t>
      </w:r>
      <w:r w:rsidR="005073C4">
        <w:rPr>
          <w:rFonts w:asciiTheme="minorHAnsi" w:hAnsiTheme="minorHAnsi" w:cstheme="minorHAnsi"/>
          <w:color w:val="000000"/>
          <w:sz w:val="20"/>
          <w:szCs w:val="20"/>
        </w:rPr>
        <w:t>a a identificação do licitante.</w:t>
      </w:r>
    </w:p>
    <w:p w14:paraId="512501CF" w14:textId="475E6A40"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No caso de desconexão com o Pregoeiro, no decorrer da etapa competitiva do Pregão, o sistema eletrônico poderá permanecer acessível aos licitan</w:t>
      </w:r>
      <w:r w:rsidR="005073C4">
        <w:rPr>
          <w:rFonts w:asciiTheme="minorHAnsi" w:hAnsiTheme="minorHAnsi" w:cstheme="minorHAnsi"/>
          <w:color w:val="000000"/>
          <w:sz w:val="20"/>
          <w:szCs w:val="20"/>
        </w:rPr>
        <w:t>tes para a recepção dos lances.</w:t>
      </w:r>
    </w:p>
    <w:p w14:paraId="512501D0" w14:textId="17E5479C"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Se a desconexão perdurar por tempo superior a 10 (dez) minutos, a sessão será suspensa e terá reinício somente após comunicação expressa </w:t>
      </w:r>
      <w:r w:rsidR="005073C4">
        <w:rPr>
          <w:rFonts w:asciiTheme="minorHAnsi" w:hAnsiTheme="minorHAnsi" w:cstheme="minorHAnsi"/>
          <w:color w:val="000000"/>
          <w:sz w:val="20"/>
          <w:szCs w:val="20"/>
        </w:rPr>
        <w:t>do Pregoeiro aos participantes.</w:t>
      </w:r>
    </w:p>
    <w:p w14:paraId="709B391C" w14:textId="0DEACB46" w:rsidR="008050EB" w:rsidRPr="00BF31E0" w:rsidRDefault="008050EB"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Critério de julgamento adotado será o menor preço, conforme definido neste Edital e seus anexos.</w:t>
      </w:r>
    </w:p>
    <w:p w14:paraId="512501D1" w14:textId="77777777" w:rsidR="00DD4982" w:rsidRPr="00BF31E0" w:rsidRDefault="00DD4982" w:rsidP="00A6257B">
      <w:pPr>
        <w:numPr>
          <w:ilvl w:val="1"/>
          <w:numId w:val="33"/>
        </w:numPr>
        <w:spacing w:line="360" w:lineRule="auto"/>
        <w:jc w:val="both"/>
        <w:rPr>
          <w:rFonts w:asciiTheme="minorHAnsi" w:eastAsia="Zurich BT" w:hAnsiTheme="minorHAnsi" w:cstheme="minorHAnsi"/>
          <w:bCs/>
          <w:sz w:val="20"/>
          <w:szCs w:val="20"/>
        </w:rPr>
      </w:pPr>
      <w:r w:rsidRPr="00BF31E0">
        <w:rPr>
          <w:rFonts w:asciiTheme="minorHAnsi" w:hAnsiTheme="minorHAnsi" w:cstheme="minorHAnsi"/>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512501D2" w14:textId="77777777" w:rsidR="00DD4982" w:rsidRPr="00BF31E0" w:rsidRDefault="00DD4982" w:rsidP="00A6257B">
      <w:pPr>
        <w:numPr>
          <w:ilvl w:val="1"/>
          <w:numId w:val="33"/>
        </w:numPr>
        <w:spacing w:line="360" w:lineRule="auto"/>
        <w:jc w:val="both"/>
        <w:rPr>
          <w:rFonts w:asciiTheme="minorHAnsi" w:eastAsia="Zurich BT" w:hAnsiTheme="minorHAnsi" w:cstheme="minorHAnsi"/>
          <w:bCs/>
          <w:sz w:val="20"/>
          <w:szCs w:val="20"/>
        </w:rPr>
      </w:pPr>
      <w:r w:rsidRPr="00BF31E0">
        <w:rPr>
          <w:rFonts w:asciiTheme="minorHAnsi" w:hAnsiTheme="minorHAnsi" w:cstheme="minorHAnsi"/>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512501DD" w14:textId="77777777" w:rsidR="00B5718C" w:rsidRPr="00BF31E0" w:rsidRDefault="00B5718C"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Ao final do procedimento, após o encerramento da etapa competitiva, os licitantes poderão reduzir seus preços ao valor da proposta do licitante mais bem classificado.</w:t>
      </w:r>
    </w:p>
    <w:p w14:paraId="512501DE" w14:textId="51F8FB18" w:rsidR="00B5718C" w:rsidRPr="00BF31E0" w:rsidRDefault="00B5718C" w:rsidP="00A6257B">
      <w:pPr>
        <w:numPr>
          <w:ilvl w:val="2"/>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A apresentação de novas propostas na forma deste item não prejudicará o resultado do certame em relação ao licitante mais bem classificado.</w:t>
      </w:r>
    </w:p>
    <w:p w14:paraId="512501DF" w14:textId="77777777" w:rsidR="00B5718C" w:rsidRPr="00BF31E0" w:rsidRDefault="00B5718C" w:rsidP="00A6257B">
      <w:pPr>
        <w:spacing w:line="360" w:lineRule="auto"/>
        <w:ind w:right="-17"/>
        <w:jc w:val="both"/>
        <w:rPr>
          <w:rFonts w:asciiTheme="minorHAnsi" w:hAnsiTheme="minorHAnsi" w:cstheme="minorHAnsi"/>
          <w:color w:val="000000"/>
          <w:sz w:val="20"/>
          <w:szCs w:val="20"/>
        </w:rPr>
      </w:pPr>
    </w:p>
    <w:p w14:paraId="512501E0" w14:textId="3DC7A6F2" w:rsidR="00DD4982" w:rsidRPr="00BF31E0" w:rsidRDefault="00DD4982" w:rsidP="00A6257B">
      <w:pPr>
        <w:numPr>
          <w:ilvl w:val="0"/>
          <w:numId w:val="33"/>
        </w:numPr>
        <w:spacing w:line="360" w:lineRule="auto"/>
        <w:ind w:right="-17"/>
        <w:jc w:val="both"/>
        <w:rPr>
          <w:rFonts w:asciiTheme="minorHAnsi" w:hAnsiTheme="minorHAnsi" w:cstheme="minorHAnsi"/>
          <w:b/>
          <w:color w:val="000000"/>
          <w:sz w:val="20"/>
          <w:szCs w:val="20"/>
        </w:rPr>
      </w:pPr>
      <w:r w:rsidRPr="00BF31E0">
        <w:rPr>
          <w:rFonts w:asciiTheme="minorHAnsi" w:hAnsiTheme="minorHAnsi" w:cstheme="minorHAnsi"/>
          <w:b/>
          <w:bCs/>
          <w:color w:val="000000"/>
          <w:sz w:val="20"/>
          <w:szCs w:val="20"/>
          <w:lang w:eastAsia="en-US"/>
        </w:rPr>
        <w:t>DA ACEIT</w:t>
      </w:r>
      <w:r w:rsidR="0037147A" w:rsidRPr="00BF31E0">
        <w:rPr>
          <w:rFonts w:asciiTheme="minorHAnsi" w:hAnsiTheme="minorHAnsi" w:cstheme="minorHAnsi"/>
          <w:b/>
          <w:bCs/>
          <w:color w:val="000000"/>
          <w:sz w:val="20"/>
          <w:szCs w:val="20"/>
          <w:lang w:eastAsia="en-US"/>
        </w:rPr>
        <w:t>ABILIDADE DA PROPOSTA VENCEDORA</w:t>
      </w:r>
    </w:p>
    <w:p w14:paraId="38BF351D" w14:textId="74DF5D1A" w:rsidR="0037147A" w:rsidRPr="00BF31E0" w:rsidRDefault="004A4FFD" w:rsidP="00A6257B">
      <w:pPr>
        <w:numPr>
          <w:ilvl w:val="1"/>
          <w:numId w:val="33"/>
        </w:numPr>
        <w:spacing w:line="360" w:lineRule="auto"/>
        <w:jc w:val="both"/>
        <w:rPr>
          <w:rFonts w:asciiTheme="minorHAnsi" w:hAnsiTheme="minorHAnsi" w:cstheme="minorHAnsi"/>
          <w:bCs/>
          <w:iCs/>
          <w:sz w:val="20"/>
          <w:szCs w:val="20"/>
        </w:rPr>
      </w:pPr>
      <w:r w:rsidRPr="00BF31E0">
        <w:rPr>
          <w:rFonts w:asciiTheme="minorHAnsi" w:hAnsiTheme="minorHAnsi" w:cstheme="minorHAnsi"/>
          <w:sz w:val="20"/>
          <w:szCs w:val="20"/>
          <w:lang w:eastAsia="en-US"/>
        </w:rPr>
        <w:t>Encerrada a etapa de lances e depois da verificação de possível empate, o Pregoeiro examinará a proposta classificada em primeiro lugar quanto ao preço, a sua exequibilidade, bem como quanto ao cumpriment</w:t>
      </w:r>
      <w:r w:rsidR="005073C4">
        <w:rPr>
          <w:rFonts w:asciiTheme="minorHAnsi" w:hAnsiTheme="minorHAnsi" w:cstheme="minorHAnsi"/>
          <w:sz w:val="20"/>
          <w:szCs w:val="20"/>
          <w:lang w:eastAsia="en-US"/>
        </w:rPr>
        <w:t>o das especificações do objeto.</w:t>
      </w:r>
    </w:p>
    <w:p w14:paraId="512501E6" w14:textId="520BFC2D" w:rsidR="004A4FFD" w:rsidRPr="00BF31E0" w:rsidRDefault="004A4FFD" w:rsidP="00A6257B">
      <w:pPr>
        <w:numPr>
          <w:ilvl w:val="1"/>
          <w:numId w:val="33"/>
        </w:numPr>
        <w:spacing w:line="360" w:lineRule="auto"/>
        <w:jc w:val="both"/>
        <w:rPr>
          <w:rFonts w:asciiTheme="minorHAnsi" w:hAnsiTheme="minorHAnsi" w:cstheme="minorHAnsi"/>
          <w:bCs/>
          <w:iCs/>
          <w:sz w:val="20"/>
          <w:szCs w:val="20"/>
        </w:rPr>
      </w:pPr>
      <w:r w:rsidRPr="00BF31E0">
        <w:rPr>
          <w:rFonts w:asciiTheme="minorHAnsi" w:hAnsiTheme="minorHAnsi" w:cstheme="minorHAnsi"/>
          <w:bCs/>
          <w:iCs/>
          <w:sz w:val="20"/>
          <w:szCs w:val="20"/>
        </w:rPr>
        <w:t>Será desclassificada a proposta ou o lance vencedor com valor superior ao preço máximo fixado ou que apresentar p</w:t>
      </w:r>
      <w:r w:rsidR="005073C4">
        <w:rPr>
          <w:rFonts w:asciiTheme="minorHAnsi" w:hAnsiTheme="minorHAnsi" w:cstheme="minorHAnsi"/>
          <w:bCs/>
          <w:iCs/>
          <w:sz w:val="20"/>
          <w:szCs w:val="20"/>
        </w:rPr>
        <w:t>reço manifestamente inexequível.</w:t>
      </w:r>
    </w:p>
    <w:p w14:paraId="1C162181" w14:textId="224B48F2" w:rsidR="0037147A" w:rsidRPr="00EB567D" w:rsidRDefault="004A4FFD" w:rsidP="00A6257B">
      <w:pPr>
        <w:numPr>
          <w:ilvl w:val="1"/>
          <w:numId w:val="33"/>
        </w:numPr>
        <w:spacing w:line="360" w:lineRule="auto"/>
        <w:jc w:val="both"/>
        <w:rPr>
          <w:rFonts w:asciiTheme="minorHAnsi" w:hAnsiTheme="minorHAnsi" w:cstheme="minorHAnsi"/>
          <w:sz w:val="20"/>
          <w:szCs w:val="20"/>
          <w:lang w:eastAsia="en-US"/>
        </w:rPr>
      </w:pPr>
      <w:r w:rsidRPr="00BF31E0">
        <w:rPr>
          <w:rFonts w:asciiTheme="minorHAnsi" w:hAnsiTheme="minorHAnsi" w:cstheme="minorHAnsi"/>
          <w:sz w:val="20"/>
          <w:szCs w:val="20"/>
          <w:bdr w:val="none" w:sz="0" w:space="0" w:color="auto" w:frame="1"/>
        </w:rPr>
        <w:t>Consider</w:t>
      </w:r>
      <w:r w:rsidR="00EB567D">
        <w:rPr>
          <w:rFonts w:asciiTheme="minorHAnsi" w:hAnsiTheme="minorHAnsi" w:cstheme="minorHAnsi"/>
          <w:sz w:val="20"/>
          <w:szCs w:val="20"/>
          <w:bdr w:val="none" w:sz="0" w:space="0" w:color="auto" w:frame="1"/>
        </w:rPr>
        <w:t xml:space="preserve">a-se inexequível a proposta que </w:t>
      </w:r>
      <w:r w:rsidRPr="00BF31E0">
        <w:rPr>
          <w:rFonts w:asciiTheme="minorHAnsi" w:hAnsiTheme="minorHAnsi" w:cstheme="minorHAnsi"/>
          <w:sz w:val="20"/>
          <w:szCs w:val="20"/>
          <w:bdr w:val="none" w:sz="0" w:space="0" w:color="auto" w:frame="1"/>
        </w:rPr>
        <w:t>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12501EB" w14:textId="4812B728" w:rsidR="00DD4982" w:rsidRPr="00EB567D" w:rsidRDefault="00DD4982" w:rsidP="00A6257B">
      <w:pPr>
        <w:numPr>
          <w:ilvl w:val="1"/>
          <w:numId w:val="33"/>
        </w:numPr>
        <w:spacing w:line="360" w:lineRule="auto"/>
        <w:jc w:val="both"/>
        <w:rPr>
          <w:rFonts w:asciiTheme="minorHAnsi" w:hAnsiTheme="minorHAnsi" w:cstheme="minorHAnsi"/>
          <w:sz w:val="20"/>
          <w:szCs w:val="20"/>
          <w:lang w:eastAsia="en-US"/>
        </w:rPr>
      </w:pPr>
      <w:r w:rsidRPr="00EB567D">
        <w:rPr>
          <w:rFonts w:asciiTheme="minorHAnsi" w:hAnsiTheme="minorHAnsi" w:cstheme="minorHAnsi"/>
          <w:color w:val="000000"/>
          <w:sz w:val="20"/>
          <w:szCs w:val="20"/>
          <w:lang w:eastAsia="en-US"/>
        </w:rPr>
        <w:t>O Pregoeiro poderá convocar o licitante para enviar documento digital, p</w:t>
      </w:r>
      <w:r w:rsidRPr="00BF31E0">
        <w:rPr>
          <w:rFonts w:asciiTheme="minorHAnsi" w:hAnsiTheme="minorHAnsi" w:cstheme="minorHAnsi"/>
          <w:color w:val="000000"/>
          <w:sz w:val="20"/>
          <w:szCs w:val="20"/>
          <w:lang w:eastAsia="en-US"/>
        </w:rPr>
        <w:t>or meio de funcionalidade disponível no sistema, estabelecendo no “chat” prazo razoável para tanto, sob pena de não aceitação da proposta.</w:t>
      </w:r>
    </w:p>
    <w:p w14:paraId="512501EC" w14:textId="77777777" w:rsidR="00180303" w:rsidRPr="00BF31E0" w:rsidRDefault="00180303" w:rsidP="00A6257B">
      <w:pPr>
        <w:numPr>
          <w:ilvl w:val="2"/>
          <w:numId w:val="33"/>
        </w:numPr>
        <w:tabs>
          <w:tab w:val="left" w:pos="1440"/>
        </w:tabs>
        <w:autoSpaceDE w:val="0"/>
        <w:snapToGrid w:val="0"/>
        <w:spacing w:line="360" w:lineRule="auto"/>
        <w:jc w:val="both"/>
        <w:rPr>
          <w:rFonts w:asciiTheme="minorHAnsi" w:hAnsiTheme="minorHAnsi" w:cstheme="minorHAnsi"/>
          <w:bCs/>
          <w:iCs/>
          <w:color w:val="000000"/>
          <w:sz w:val="20"/>
          <w:szCs w:val="20"/>
        </w:rPr>
      </w:pPr>
      <w:r w:rsidRPr="00EB567D">
        <w:rPr>
          <w:rFonts w:asciiTheme="minorHAnsi" w:hAnsiTheme="minorHAnsi" w:cstheme="minorHAnsi"/>
          <w:color w:val="000000"/>
          <w:sz w:val="20"/>
          <w:szCs w:val="20"/>
          <w:lang w:eastAsia="en-US"/>
        </w:rPr>
        <w:t xml:space="preserve">Dentre </w:t>
      </w:r>
      <w:r w:rsidRPr="00BF31E0">
        <w:rPr>
          <w:rFonts w:asciiTheme="minorHAnsi" w:hAnsiTheme="minorHAnsi" w:cstheme="minorHAnsi"/>
          <w:color w:val="000000"/>
          <w:sz w:val="20"/>
          <w:szCs w:val="20"/>
          <w:lang w:eastAsia="en-US"/>
        </w:rPr>
        <w:t>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12501ED" w14:textId="77777777" w:rsidR="00180303" w:rsidRPr="00BF31E0" w:rsidRDefault="00180303" w:rsidP="00A6257B">
      <w:pPr>
        <w:numPr>
          <w:ilvl w:val="3"/>
          <w:numId w:val="33"/>
        </w:numPr>
        <w:snapToGrid w:val="0"/>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color w:val="000000"/>
          <w:sz w:val="20"/>
          <w:szCs w:val="20"/>
          <w:lang w:eastAsia="en-US"/>
        </w:rPr>
        <w:t xml:space="preserve">O prazo estabelecido pelo Pregoeiro poderá ser prorrogado por </w:t>
      </w:r>
      <w:r w:rsidRPr="00BF31E0">
        <w:rPr>
          <w:rFonts w:asciiTheme="minorHAnsi" w:hAnsiTheme="minorHAnsi" w:cstheme="minorHAnsi"/>
          <w:sz w:val="20"/>
          <w:szCs w:val="20"/>
        </w:rPr>
        <w:t>solicitação escrita e justificada do licitante, formulada antes de</w:t>
      </w:r>
      <w:r w:rsidRPr="00BF31E0">
        <w:rPr>
          <w:rFonts w:asciiTheme="minorHAnsi" w:hAnsiTheme="minorHAnsi" w:cstheme="minorHAnsi"/>
          <w:sz w:val="20"/>
          <w:szCs w:val="20"/>
          <w:lang w:eastAsia="en-US"/>
        </w:rPr>
        <w:t xml:space="preserve"> </w:t>
      </w:r>
      <w:r w:rsidRPr="00BF31E0">
        <w:rPr>
          <w:rFonts w:asciiTheme="minorHAnsi" w:hAnsiTheme="minorHAnsi" w:cstheme="minorHAnsi"/>
          <w:color w:val="000000"/>
          <w:sz w:val="20"/>
          <w:szCs w:val="20"/>
          <w:lang w:eastAsia="en-US"/>
        </w:rPr>
        <w:t xml:space="preserve">findo o prazo estabelecido, e formalmente aceita pelo Pregoeiro. </w:t>
      </w:r>
    </w:p>
    <w:p w14:paraId="512501FF" w14:textId="77777777" w:rsidR="00DD4982" w:rsidRPr="00BF31E0" w:rsidRDefault="00DD4982" w:rsidP="00A6257B">
      <w:pPr>
        <w:numPr>
          <w:ilvl w:val="1"/>
          <w:numId w:val="33"/>
        </w:numPr>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iCs/>
          <w:color w:val="000000"/>
          <w:sz w:val="20"/>
          <w:szCs w:val="20"/>
        </w:rPr>
        <w:t xml:space="preserve">Se a proposta ou lance </w:t>
      </w:r>
      <w:r w:rsidR="003C789C" w:rsidRPr="00BF31E0">
        <w:rPr>
          <w:rFonts w:asciiTheme="minorHAnsi" w:hAnsiTheme="minorHAnsi" w:cstheme="minorHAnsi"/>
          <w:bCs/>
          <w:iCs/>
          <w:color w:val="000000"/>
          <w:sz w:val="20"/>
          <w:szCs w:val="20"/>
        </w:rPr>
        <w:t xml:space="preserve">vencedor for desclassificado, </w:t>
      </w:r>
      <w:r w:rsidRPr="00BF31E0">
        <w:rPr>
          <w:rFonts w:asciiTheme="minorHAnsi" w:hAnsiTheme="minorHAnsi" w:cstheme="minorHAnsi"/>
          <w:bCs/>
          <w:iCs/>
          <w:color w:val="000000"/>
          <w:sz w:val="20"/>
          <w:szCs w:val="20"/>
        </w:rPr>
        <w:t>o Pregoeiro examinará a proposta ou lance subsequente, e, assim sucessivamente, na ordem de classificação.</w:t>
      </w:r>
    </w:p>
    <w:p w14:paraId="51250200" w14:textId="77777777" w:rsidR="00DD4982" w:rsidRPr="00BF31E0"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color w:val="000000"/>
          <w:sz w:val="20"/>
          <w:szCs w:val="20"/>
          <w:lang w:eastAsia="en-US"/>
        </w:rPr>
        <w:t>Havendo necessidade, o Pregoeiro suspenderá a sessão, informando no “</w:t>
      </w:r>
      <w:r w:rsidRPr="00BF31E0">
        <w:rPr>
          <w:rFonts w:asciiTheme="minorHAnsi" w:hAnsiTheme="minorHAnsi" w:cstheme="minorHAnsi"/>
          <w:i/>
          <w:color w:val="000000"/>
          <w:sz w:val="20"/>
          <w:szCs w:val="20"/>
          <w:lang w:eastAsia="en-US"/>
        </w:rPr>
        <w:t>chat</w:t>
      </w:r>
      <w:r w:rsidRPr="00BF31E0">
        <w:rPr>
          <w:rFonts w:asciiTheme="minorHAnsi" w:hAnsiTheme="minorHAnsi" w:cstheme="minorHAnsi"/>
          <w:color w:val="000000"/>
          <w:sz w:val="20"/>
          <w:szCs w:val="20"/>
          <w:lang w:eastAsia="en-US"/>
        </w:rPr>
        <w:t>” a nova data e horário para a continuidade da mesma.</w:t>
      </w:r>
    </w:p>
    <w:p w14:paraId="51250201" w14:textId="77777777" w:rsidR="00DD4982" w:rsidRPr="00BF31E0"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51250202" w14:textId="77777777" w:rsidR="00DD4982" w:rsidRPr="00BF31E0" w:rsidRDefault="00DD4982" w:rsidP="00A6257B">
      <w:pPr>
        <w:numPr>
          <w:ilvl w:val="2"/>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Também nas hipóteses em que o Pregoeiro não aceitar a proposta e passar à subsequente, poderá negociar com o licitante para que seja obtido preço melhor.</w:t>
      </w:r>
    </w:p>
    <w:p w14:paraId="51250203"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negociação será realizada por meio do sistema, podendo ser acompanhada pelos demais licitantes.</w:t>
      </w:r>
    </w:p>
    <w:p w14:paraId="51250204"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sidRPr="00BF31E0">
        <w:rPr>
          <w:rFonts w:asciiTheme="minorHAnsi" w:hAnsiTheme="minorHAnsi" w:cstheme="minorHAnsi"/>
          <w:bCs/>
          <w:color w:val="000000"/>
          <w:sz w:val="20"/>
          <w:szCs w:val="20"/>
        </w:rPr>
        <w:t>observado o preço da proposta vencedora.</w:t>
      </w:r>
    </w:p>
    <w:p w14:paraId="51250205" w14:textId="77777777" w:rsidR="00DD4982" w:rsidRPr="00BF31E0" w:rsidRDefault="00DD4982" w:rsidP="00A6257B">
      <w:pPr>
        <w:spacing w:line="360" w:lineRule="auto"/>
        <w:ind w:left="432" w:right="-17"/>
        <w:jc w:val="both"/>
        <w:rPr>
          <w:rFonts w:asciiTheme="minorHAnsi" w:hAnsiTheme="minorHAnsi" w:cstheme="minorHAnsi"/>
          <w:color w:val="000000"/>
          <w:sz w:val="20"/>
          <w:szCs w:val="20"/>
        </w:rPr>
      </w:pPr>
    </w:p>
    <w:p w14:paraId="51250206" w14:textId="2D577A9E" w:rsidR="00DD4982" w:rsidRPr="00BF31E0" w:rsidRDefault="00EB567D" w:rsidP="00A6257B">
      <w:pPr>
        <w:pStyle w:val="PargrafodaLista"/>
        <w:numPr>
          <w:ilvl w:val="0"/>
          <w:numId w:val="33"/>
        </w:numPr>
        <w:spacing w:line="360" w:lineRule="auto"/>
        <w:jc w:val="both"/>
        <w:rPr>
          <w:rFonts w:asciiTheme="minorHAnsi" w:hAnsiTheme="minorHAnsi" w:cstheme="minorHAnsi"/>
          <w:b/>
          <w:color w:val="000000"/>
          <w:sz w:val="20"/>
          <w:szCs w:val="20"/>
        </w:rPr>
      </w:pPr>
      <w:r>
        <w:rPr>
          <w:rFonts w:asciiTheme="minorHAnsi" w:hAnsiTheme="minorHAnsi" w:cstheme="minorHAnsi"/>
          <w:b/>
          <w:color w:val="000000"/>
          <w:sz w:val="20"/>
          <w:szCs w:val="20"/>
          <w:lang w:eastAsia="en-US"/>
        </w:rPr>
        <w:t>DA HABILITAÇÃO</w:t>
      </w:r>
    </w:p>
    <w:p w14:paraId="5125020A" w14:textId="77777777" w:rsidR="00180303" w:rsidRPr="00BF31E0" w:rsidRDefault="00180303" w:rsidP="00A6257B">
      <w:pPr>
        <w:pStyle w:val="PargrafodaLista"/>
        <w:numPr>
          <w:ilvl w:val="1"/>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lang w:eastAsia="ar-SA"/>
        </w:rPr>
        <w:t>Como condição prévia ao exame da documentação de habilitação</w:t>
      </w:r>
      <w:r w:rsidRPr="00BF31E0">
        <w:rPr>
          <w:rFonts w:asciiTheme="minorHAnsi" w:hAnsiTheme="minorHAnsi" w:cstheme="minorHAnsi"/>
          <w:sz w:val="20"/>
          <w:szCs w:val="20"/>
        </w:rPr>
        <w:t xml:space="preserve"> do licitante detentor da proposta </w:t>
      </w:r>
      <w:r w:rsidRPr="00BF31E0">
        <w:rPr>
          <w:rFonts w:asciiTheme="minorHAnsi" w:hAnsiTheme="minorHAnsi" w:cstheme="minorHAnsi"/>
          <w:color w:val="000000"/>
          <w:sz w:val="20"/>
          <w:szCs w:val="20"/>
        </w:rPr>
        <w:t>classificada em primeiro lugar</w:t>
      </w:r>
      <w:r w:rsidRPr="00BF31E0">
        <w:rPr>
          <w:rFonts w:asciiTheme="minorHAnsi" w:hAnsiTheme="minorHAnsi" w:cstheme="minorHAnsi"/>
          <w:sz w:val="20"/>
          <w:szCs w:val="20"/>
          <w:lang w:eastAsia="ar-SA"/>
        </w:rPr>
        <w:t xml:space="preserve">, </w:t>
      </w:r>
      <w:r w:rsidRPr="00BF31E0">
        <w:rPr>
          <w:rFonts w:asciiTheme="minorHAnsi" w:hAnsiTheme="minorHAnsi" w:cstheme="minorHAnsi"/>
          <w:sz w:val="20"/>
          <w:szCs w:val="20"/>
        </w:rPr>
        <w:t xml:space="preserve">o Pregoeiro </w:t>
      </w:r>
      <w:r w:rsidRPr="00BF31E0">
        <w:rPr>
          <w:rFonts w:asciiTheme="minorHAnsi" w:hAnsiTheme="minorHAnsi" w:cstheme="minorHAnsi"/>
          <w:sz w:val="20"/>
          <w:szCs w:val="20"/>
          <w:lang w:eastAsia="ar-SA"/>
        </w:rPr>
        <w:t>verificará o eventual descumprimento das condições de participação, especialmente quanto à</w:t>
      </w:r>
      <w:r w:rsidRPr="00BF31E0">
        <w:rPr>
          <w:rFonts w:asciiTheme="minorHAnsi" w:hAnsiTheme="minorHAnsi" w:cstheme="minorHAnsi"/>
          <w:sz w:val="20"/>
          <w:szCs w:val="20"/>
        </w:rPr>
        <w:t xml:space="preserve"> existência de sanção que impeça a participação no certame ou a futura contratação, mediante a consulta aos seguintes cadastros:</w:t>
      </w:r>
    </w:p>
    <w:p w14:paraId="5125020B"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SICAF;</w:t>
      </w:r>
    </w:p>
    <w:p w14:paraId="5125020C"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Cadastro Nacional de Empresas Inidôneas e Suspensas – CEIS, mantido pela Controladoria-Geral da União (</w:t>
      </w:r>
      <w:hyperlink r:id="rId9" w:history="1">
        <w:r w:rsidRPr="00BF31E0">
          <w:rPr>
            <w:rFonts w:asciiTheme="minorHAnsi" w:hAnsiTheme="minorHAnsi" w:cstheme="minorHAnsi"/>
            <w:color w:val="0000FF"/>
            <w:sz w:val="20"/>
            <w:szCs w:val="20"/>
            <w:u w:val="single"/>
          </w:rPr>
          <w:t>www.portaldatransparencia.gov.br/ceis</w:t>
        </w:r>
      </w:hyperlink>
      <w:r w:rsidRPr="00BF31E0">
        <w:rPr>
          <w:rFonts w:asciiTheme="minorHAnsi" w:hAnsiTheme="minorHAnsi" w:cstheme="minorHAnsi"/>
          <w:sz w:val="20"/>
          <w:szCs w:val="20"/>
        </w:rPr>
        <w:t>);</w:t>
      </w:r>
    </w:p>
    <w:p w14:paraId="5125020D"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bCs/>
          <w:sz w:val="20"/>
          <w:szCs w:val="20"/>
        </w:rPr>
        <w:t>Cadastro Nacional de Condenações Cíveis por Atos de Improbidade Administrativa, mantido pelo Conselho Nacional de Justiça</w:t>
      </w:r>
      <w:r w:rsidRPr="00BF31E0">
        <w:rPr>
          <w:rFonts w:asciiTheme="minorHAnsi" w:hAnsiTheme="minorHAnsi" w:cstheme="minorHAnsi"/>
          <w:sz w:val="20"/>
          <w:szCs w:val="20"/>
        </w:rPr>
        <w:t xml:space="preserve"> (</w:t>
      </w:r>
      <w:hyperlink r:id="rId10" w:history="1">
        <w:r w:rsidRPr="00BF31E0">
          <w:rPr>
            <w:rFonts w:asciiTheme="minorHAnsi" w:hAnsiTheme="minorHAnsi" w:cstheme="minorHAnsi"/>
            <w:color w:val="0000FF"/>
            <w:sz w:val="20"/>
            <w:szCs w:val="20"/>
            <w:u w:val="single"/>
          </w:rPr>
          <w:t>www.</w:t>
        </w:r>
        <w:r w:rsidRPr="00BF31E0">
          <w:rPr>
            <w:rFonts w:asciiTheme="minorHAnsi" w:hAnsiTheme="minorHAnsi" w:cstheme="minorHAnsi"/>
            <w:bCs/>
            <w:color w:val="0000FF"/>
            <w:sz w:val="20"/>
            <w:szCs w:val="20"/>
            <w:u w:val="single"/>
          </w:rPr>
          <w:t>cnj</w:t>
        </w:r>
        <w:r w:rsidRPr="00BF31E0">
          <w:rPr>
            <w:rFonts w:asciiTheme="minorHAnsi" w:hAnsiTheme="minorHAnsi" w:cstheme="minorHAnsi"/>
            <w:color w:val="0000FF"/>
            <w:sz w:val="20"/>
            <w:szCs w:val="20"/>
            <w:u w:val="single"/>
          </w:rPr>
          <w:t>.jus.br/</w:t>
        </w:r>
        <w:r w:rsidRPr="00BF31E0">
          <w:rPr>
            <w:rFonts w:asciiTheme="minorHAnsi" w:hAnsiTheme="minorHAnsi" w:cstheme="minorHAnsi"/>
            <w:bCs/>
            <w:color w:val="0000FF"/>
            <w:sz w:val="20"/>
            <w:szCs w:val="20"/>
            <w:u w:val="single"/>
          </w:rPr>
          <w:t>improbidade</w:t>
        </w:r>
        <w:r w:rsidRPr="00BF31E0">
          <w:rPr>
            <w:rFonts w:asciiTheme="minorHAnsi" w:hAnsiTheme="minorHAnsi" w:cstheme="minorHAnsi"/>
            <w:color w:val="0000FF"/>
            <w:sz w:val="20"/>
            <w:szCs w:val="20"/>
            <w:u w:val="single"/>
          </w:rPr>
          <w:t>_adm/consultar_requerido.php</w:t>
        </w:r>
      </w:hyperlink>
      <w:r w:rsidRPr="00BF31E0">
        <w:rPr>
          <w:rFonts w:asciiTheme="minorHAnsi" w:hAnsiTheme="minorHAnsi" w:cstheme="minorHAnsi"/>
          <w:sz w:val="20"/>
          <w:szCs w:val="20"/>
        </w:rPr>
        <w:t>).</w:t>
      </w:r>
    </w:p>
    <w:p w14:paraId="5125020E" w14:textId="77777777" w:rsidR="00180303" w:rsidRPr="00BF31E0" w:rsidRDefault="00A136BF" w:rsidP="00A6257B">
      <w:pPr>
        <w:pStyle w:val="PargrafodaLista"/>
        <w:numPr>
          <w:ilvl w:val="2"/>
          <w:numId w:val="33"/>
        </w:numPr>
        <w:spacing w:line="360" w:lineRule="auto"/>
        <w:contextualSpacing w:val="0"/>
        <w:jc w:val="both"/>
        <w:rPr>
          <w:rFonts w:asciiTheme="minorHAnsi" w:hAnsiTheme="minorHAnsi" w:cstheme="minorHAnsi"/>
          <w:sz w:val="20"/>
          <w:szCs w:val="20"/>
        </w:rPr>
      </w:pPr>
      <w:r w:rsidRPr="00BF31E0">
        <w:rPr>
          <w:rFonts w:asciiTheme="minorHAnsi" w:hAnsiTheme="minorHAnsi" w:cstheme="minorHAnsi"/>
          <w:sz w:val="20"/>
          <w:szCs w:val="20"/>
        </w:rPr>
        <w:t>Lista de Inidôneos, mantida</w:t>
      </w:r>
      <w:r w:rsidR="00180303" w:rsidRPr="00BF31E0">
        <w:rPr>
          <w:rFonts w:asciiTheme="minorHAnsi" w:hAnsiTheme="minorHAnsi" w:cstheme="minorHAnsi"/>
          <w:sz w:val="20"/>
          <w:szCs w:val="20"/>
        </w:rPr>
        <w:t xml:space="preserve"> pelo Tribunal de Contas da União – TCU;</w:t>
      </w:r>
    </w:p>
    <w:p w14:paraId="51250210"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51250211"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Constatada a existência de sanção, o Pregoeiro reputará o licitante inabilitado, por falta de condição de participação.</w:t>
      </w:r>
    </w:p>
    <w:p w14:paraId="51250219" w14:textId="40CCE2FE" w:rsidR="00113507" w:rsidRPr="00BF31E0" w:rsidRDefault="00113507" w:rsidP="00A6257B">
      <w:pPr>
        <w:numPr>
          <w:ilvl w:val="1"/>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Os licitantes deverão apresentar a seguinte documentação relativa à Habilitação Jurídica e à Regularidade Fiscal e trabalhista</w:t>
      </w:r>
      <w:r w:rsidRPr="00BF31E0">
        <w:rPr>
          <w:rFonts w:asciiTheme="minorHAnsi" w:hAnsiTheme="minorHAnsi" w:cstheme="minorHAnsi"/>
          <w:color w:val="000000"/>
          <w:sz w:val="20"/>
          <w:szCs w:val="20"/>
        </w:rPr>
        <w:t>, nas condições seguintes</w:t>
      </w:r>
      <w:r w:rsidRPr="00BF31E0">
        <w:rPr>
          <w:rFonts w:asciiTheme="minorHAnsi" w:hAnsiTheme="minorHAnsi" w:cstheme="minorHAnsi"/>
          <w:bCs/>
          <w:color w:val="000000"/>
          <w:sz w:val="20"/>
          <w:szCs w:val="20"/>
        </w:rPr>
        <w:t>:</w:t>
      </w:r>
    </w:p>
    <w:p w14:paraId="5125021A" w14:textId="1545EBF1" w:rsidR="00113507" w:rsidRPr="00BF31E0" w:rsidRDefault="00113507" w:rsidP="00A6257B">
      <w:pPr>
        <w:numPr>
          <w:ilvl w:val="1"/>
          <w:numId w:val="33"/>
        </w:numPr>
        <w:spacing w:line="360" w:lineRule="auto"/>
        <w:jc w:val="both"/>
        <w:rPr>
          <w:rFonts w:asciiTheme="minorHAnsi" w:hAnsiTheme="minorHAnsi" w:cstheme="minorHAnsi"/>
          <w:b/>
          <w:bCs/>
          <w:color w:val="000000"/>
          <w:sz w:val="20"/>
          <w:szCs w:val="20"/>
        </w:rPr>
      </w:pPr>
      <w:r w:rsidRPr="00BF31E0">
        <w:rPr>
          <w:rFonts w:asciiTheme="minorHAnsi" w:hAnsiTheme="minorHAnsi" w:cstheme="minorHAnsi"/>
          <w:b/>
          <w:bCs/>
          <w:color w:val="000000"/>
          <w:sz w:val="20"/>
          <w:szCs w:val="20"/>
        </w:rPr>
        <w:t>Habilitaçã</w:t>
      </w:r>
      <w:r w:rsidR="00EB567D">
        <w:rPr>
          <w:rFonts w:asciiTheme="minorHAnsi" w:hAnsiTheme="minorHAnsi" w:cstheme="minorHAnsi"/>
          <w:b/>
          <w:bCs/>
          <w:color w:val="000000"/>
          <w:sz w:val="20"/>
          <w:szCs w:val="20"/>
        </w:rPr>
        <w:t>o jurídica:</w:t>
      </w:r>
    </w:p>
    <w:p w14:paraId="5125021B"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No caso de empresário individual: inscrição no Registro Público de Empresas Mercantis, a cargo da Junta Comercial da respectiva sede;</w:t>
      </w:r>
    </w:p>
    <w:p w14:paraId="7EBB28B2" w14:textId="0F2CF8CD" w:rsidR="00C003AC" w:rsidRPr="00BF31E0" w:rsidRDefault="00C003AC"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5125021C"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25021D" w14:textId="77777777"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No caso de sociedade simples: inscrição do ato constitutivo no Registro Civil das Pessoas Jurídicas do local de sua sede, acompanhada de prova da indicação dos seus administradores;</w:t>
      </w:r>
    </w:p>
    <w:p w14:paraId="5125021E" w14:textId="1350BB28"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No caso de microempresa ou empresa de pequeno porte: certidão expedida pela Junta Comercial ou pelo Registro Civil das Pessoas Jurídicas, conforme o caso, que comprove a condição de microempresa ou empresa de pequeno porte</w:t>
      </w:r>
      <w:r w:rsidR="00384165" w:rsidRPr="00BF31E0">
        <w:rPr>
          <w:rFonts w:asciiTheme="minorHAnsi" w:hAnsiTheme="minorHAnsi" w:cstheme="minorHAnsi"/>
          <w:bCs/>
          <w:color w:val="000000"/>
          <w:sz w:val="20"/>
          <w:szCs w:val="20"/>
        </w:rPr>
        <w:t xml:space="preserve"> segundo determinado pelo Departamento </w:t>
      </w:r>
      <w:r w:rsidR="003465A7" w:rsidRPr="00BF31E0">
        <w:rPr>
          <w:rFonts w:asciiTheme="minorHAnsi" w:hAnsiTheme="minorHAnsi" w:cstheme="minorHAnsi"/>
          <w:bCs/>
          <w:color w:val="000000"/>
          <w:sz w:val="20"/>
          <w:szCs w:val="20"/>
        </w:rPr>
        <w:t xml:space="preserve">de </w:t>
      </w:r>
      <w:r w:rsidR="00384165" w:rsidRPr="00BF31E0">
        <w:rPr>
          <w:rFonts w:asciiTheme="minorHAnsi" w:hAnsiTheme="minorHAnsi" w:cstheme="minorHAnsi"/>
          <w:bCs/>
          <w:color w:val="000000"/>
          <w:sz w:val="20"/>
          <w:szCs w:val="20"/>
        </w:rPr>
        <w:t xml:space="preserve">Registro Empresarial e Integração – DREI; </w:t>
      </w:r>
    </w:p>
    <w:p w14:paraId="51250222" w14:textId="77777777" w:rsidR="00540C5D" w:rsidRPr="00BF31E0" w:rsidRDefault="00540C5D" w:rsidP="00A6257B">
      <w:pPr>
        <w:pStyle w:val="PargrafodaLista"/>
        <w:numPr>
          <w:ilvl w:val="2"/>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Os documentos acima deverão estar acompanhados de todas as alterações ou da consolidação respectiva;</w:t>
      </w:r>
    </w:p>
    <w:p w14:paraId="51250223" w14:textId="77777777" w:rsidR="00113507" w:rsidRPr="00BF31E0" w:rsidRDefault="00113507" w:rsidP="00A6257B">
      <w:pPr>
        <w:numPr>
          <w:ilvl w:val="1"/>
          <w:numId w:val="33"/>
        </w:numPr>
        <w:spacing w:line="360" w:lineRule="auto"/>
        <w:jc w:val="both"/>
        <w:rPr>
          <w:rFonts w:asciiTheme="minorHAnsi" w:hAnsiTheme="minorHAnsi" w:cstheme="minorHAnsi"/>
          <w:b/>
          <w:bCs/>
          <w:color w:val="000000"/>
          <w:sz w:val="20"/>
          <w:szCs w:val="20"/>
        </w:rPr>
      </w:pPr>
      <w:r w:rsidRPr="00BF31E0">
        <w:rPr>
          <w:rFonts w:asciiTheme="minorHAnsi" w:hAnsiTheme="minorHAnsi" w:cstheme="minorHAnsi"/>
          <w:b/>
          <w:bCs/>
          <w:color w:val="000000"/>
          <w:sz w:val="20"/>
          <w:szCs w:val="20"/>
        </w:rPr>
        <w:t>Regularidade fiscal e trabalhista:</w:t>
      </w:r>
    </w:p>
    <w:p w14:paraId="51250224" w14:textId="2AE78C53" w:rsidR="00113507" w:rsidRPr="00BF31E0" w:rsidRDefault="008F5F42" w:rsidP="00A6257B">
      <w:pPr>
        <w:numPr>
          <w:ilvl w:val="2"/>
          <w:numId w:val="33"/>
        </w:numPr>
        <w:spacing w:line="360" w:lineRule="auto"/>
        <w:jc w:val="both"/>
        <w:rPr>
          <w:rFonts w:asciiTheme="minorHAnsi" w:hAnsiTheme="minorHAnsi" w:cstheme="minorHAnsi"/>
          <w:sz w:val="20"/>
          <w:szCs w:val="20"/>
        </w:rPr>
      </w:pPr>
      <w:proofErr w:type="gramStart"/>
      <w:r w:rsidRPr="00BF31E0">
        <w:rPr>
          <w:rFonts w:asciiTheme="minorHAnsi" w:hAnsiTheme="minorHAnsi" w:cstheme="minorHAnsi"/>
          <w:sz w:val="20"/>
          <w:szCs w:val="20"/>
          <w:lang w:eastAsia="en-US"/>
        </w:rPr>
        <w:t>prova</w:t>
      </w:r>
      <w:proofErr w:type="gramEnd"/>
      <w:r w:rsidRPr="00BF31E0">
        <w:rPr>
          <w:rFonts w:asciiTheme="minorHAnsi" w:hAnsiTheme="minorHAnsi" w:cstheme="minorHAnsi"/>
          <w:sz w:val="20"/>
          <w:szCs w:val="20"/>
          <w:lang w:eastAsia="en-US"/>
        </w:rPr>
        <w:t xml:space="preserve"> de inscrição no Cadastro Nacional de Pessoas Jurídicas ou no Cadastro de Pessoas Físicas, conforme o caso;</w:t>
      </w:r>
    </w:p>
    <w:p w14:paraId="51250225" w14:textId="77777777" w:rsidR="00113507" w:rsidRPr="00BF31E0" w:rsidRDefault="0025095E" w:rsidP="00A6257B">
      <w:pPr>
        <w:numPr>
          <w:ilvl w:val="2"/>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250226" w14:textId="77777777" w:rsidR="00113507" w:rsidRPr="00BF31E0" w:rsidRDefault="00113507" w:rsidP="00A6257B">
      <w:pPr>
        <w:numPr>
          <w:ilvl w:val="2"/>
          <w:numId w:val="33"/>
        </w:numPr>
        <w:spacing w:line="360" w:lineRule="auto"/>
        <w:jc w:val="both"/>
        <w:rPr>
          <w:rFonts w:asciiTheme="minorHAnsi" w:hAnsiTheme="minorHAnsi" w:cstheme="minorHAnsi"/>
          <w:sz w:val="20"/>
          <w:szCs w:val="20"/>
        </w:rPr>
      </w:pPr>
      <w:proofErr w:type="gramStart"/>
      <w:r w:rsidRPr="00BF31E0">
        <w:rPr>
          <w:rFonts w:asciiTheme="minorHAnsi" w:hAnsiTheme="minorHAnsi" w:cstheme="minorHAnsi"/>
          <w:color w:val="000000"/>
          <w:sz w:val="20"/>
          <w:szCs w:val="20"/>
          <w:lang w:eastAsia="en-US"/>
        </w:rPr>
        <w:t>prova</w:t>
      </w:r>
      <w:proofErr w:type="gramEnd"/>
      <w:r w:rsidRPr="00BF31E0">
        <w:rPr>
          <w:rFonts w:asciiTheme="minorHAnsi" w:hAnsiTheme="minorHAnsi" w:cstheme="minorHAnsi"/>
          <w:color w:val="000000"/>
          <w:sz w:val="20"/>
          <w:szCs w:val="20"/>
          <w:lang w:eastAsia="en-US"/>
        </w:rPr>
        <w:t xml:space="preserve"> de regularidade com o Fundo de Garantia do Tempo de Serviço (FGTS);</w:t>
      </w:r>
    </w:p>
    <w:p w14:paraId="51250227" w14:textId="77777777" w:rsidR="00113507" w:rsidRPr="00BF31E0" w:rsidRDefault="00113507" w:rsidP="00A6257B">
      <w:pPr>
        <w:numPr>
          <w:ilvl w:val="2"/>
          <w:numId w:val="33"/>
        </w:numPr>
        <w:spacing w:line="360" w:lineRule="auto"/>
        <w:jc w:val="both"/>
        <w:rPr>
          <w:rFonts w:asciiTheme="minorHAnsi" w:hAnsiTheme="minorHAnsi" w:cstheme="minorHAnsi"/>
          <w:bCs/>
          <w:color w:val="000000"/>
          <w:sz w:val="20"/>
          <w:szCs w:val="20"/>
        </w:rPr>
      </w:pPr>
      <w:proofErr w:type="gramStart"/>
      <w:r w:rsidRPr="00BF31E0">
        <w:rPr>
          <w:rFonts w:asciiTheme="minorHAnsi" w:hAnsiTheme="minorHAnsi" w:cstheme="minorHAnsi"/>
          <w:color w:val="000000"/>
          <w:sz w:val="20"/>
          <w:szCs w:val="20"/>
          <w:lang w:eastAsia="en-US"/>
        </w:rPr>
        <w:t>prova</w:t>
      </w:r>
      <w:proofErr w:type="gramEnd"/>
      <w:r w:rsidRPr="00BF31E0">
        <w:rPr>
          <w:rFonts w:asciiTheme="minorHAnsi" w:hAnsiTheme="minorHAnsi" w:cstheme="minorHAnsi"/>
          <w:color w:val="000000"/>
          <w:sz w:val="20"/>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14:paraId="54B50E00" w14:textId="4C6724D2" w:rsidR="008F5F42" w:rsidRPr="00BF31E0" w:rsidRDefault="008F5F42" w:rsidP="00A6257B">
      <w:pPr>
        <w:numPr>
          <w:ilvl w:val="2"/>
          <w:numId w:val="33"/>
        </w:numPr>
        <w:spacing w:line="360" w:lineRule="auto"/>
        <w:jc w:val="both"/>
        <w:rPr>
          <w:rFonts w:asciiTheme="minorHAnsi" w:hAnsiTheme="minorHAnsi" w:cstheme="minorHAnsi"/>
          <w:bCs/>
          <w:color w:val="000000"/>
          <w:sz w:val="20"/>
          <w:szCs w:val="20"/>
        </w:rPr>
      </w:pPr>
      <w:proofErr w:type="gramStart"/>
      <w:r w:rsidRPr="00BF31E0">
        <w:rPr>
          <w:rFonts w:asciiTheme="minorHAnsi" w:hAnsiTheme="minorHAnsi" w:cstheme="minorHAnsi"/>
          <w:color w:val="000000"/>
          <w:sz w:val="20"/>
          <w:szCs w:val="20"/>
          <w:lang w:eastAsia="en-US" w:bidi="pt-BR"/>
        </w:rPr>
        <w:t>caso</w:t>
      </w:r>
      <w:proofErr w:type="gramEnd"/>
      <w:r w:rsidRPr="00BF31E0">
        <w:rPr>
          <w:rFonts w:asciiTheme="minorHAnsi" w:hAnsiTheme="minorHAnsi" w:cstheme="minorHAnsi"/>
          <w:color w:val="000000"/>
          <w:sz w:val="20"/>
          <w:szCs w:val="20"/>
          <w:lang w:eastAsia="en-US" w:bidi="pt-BR"/>
        </w:rPr>
        <w:t xml:space="preserve"> o licitante detentor do menor preço seja qualificado como microempresa ou empresa de pequeno porte </w:t>
      </w:r>
      <w:r w:rsidRPr="00BF31E0">
        <w:rPr>
          <w:rFonts w:asciiTheme="minorHAnsi" w:hAnsiTheme="minorHAnsi" w:cstheme="minorHAnsi"/>
          <w:color w:val="000000"/>
          <w:sz w:val="20"/>
          <w:szCs w:val="20"/>
          <w:lang w:eastAsia="en-US"/>
        </w:rPr>
        <w:t>deverá apresentar toda a documentação exigida para efeito de comprovação de regularidade fiscal, mesmo que esta apresente alguma restrição, sob pena de inabilitação.</w:t>
      </w:r>
    </w:p>
    <w:p w14:paraId="723C7467" w14:textId="76D73049" w:rsidR="00D064B9" w:rsidRPr="00BF31E0" w:rsidRDefault="00D064B9" w:rsidP="00A6257B">
      <w:pPr>
        <w:numPr>
          <w:ilvl w:val="1"/>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Qu</w:t>
      </w:r>
      <w:r w:rsidR="00C472C1" w:rsidRPr="00BF31E0">
        <w:rPr>
          <w:rFonts w:asciiTheme="minorHAnsi" w:hAnsiTheme="minorHAnsi" w:cstheme="minorHAnsi"/>
          <w:b/>
          <w:color w:val="000000"/>
          <w:sz w:val="20"/>
          <w:szCs w:val="20"/>
        </w:rPr>
        <w:t>alificação econômico-financeira</w:t>
      </w:r>
      <w:r w:rsidRPr="00BF31E0">
        <w:rPr>
          <w:rFonts w:asciiTheme="minorHAnsi" w:hAnsiTheme="minorHAnsi" w:cstheme="minorHAnsi"/>
          <w:b/>
          <w:color w:val="000000"/>
          <w:sz w:val="20"/>
          <w:szCs w:val="20"/>
        </w:rPr>
        <w:t>:</w:t>
      </w:r>
    </w:p>
    <w:p w14:paraId="0A1CC2F6" w14:textId="77777777" w:rsidR="00D064B9" w:rsidRPr="00BF31E0" w:rsidRDefault="00D064B9" w:rsidP="00A6257B">
      <w:pPr>
        <w:numPr>
          <w:ilvl w:val="2"/>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Certidão negativa de falência expedida pelo distribuidor da sede da pessoa jurídica;</w:t>
      </w:r>
    </w:p>
    <w:p w14:paraId="0C700860" w14:textId="489C9782" w:rsidR="00D064B9" w:rsidRPr="00BF31E0" w:rsidRDefault="00D064B9" w:rsidP="00A6257B">
      <w:pPr>
        <w:numPr>
          <w:ilvl w:val="2"/>
          <w:numId w:val="33"/>
        </w:numPr>
        <w:snapToGrid w:val="0"/>
        <w:spacing w:line="360" w:lineRule="auto"/>
        <w:jc w:val="both"/>
        <w:rPr>
          <w:rFonts w:asciiTheme="minorHAnsi" w:hAnsiTheme="minorHAnsi" w:cstheme="minorHAnsi"/>
          <w:color w:val="000000"/>
          <w:sz w:val="20"/>
          <w:szCs w:val="20"/>
          <w:lang w:eastAsia="en-US"/>
        </w:rPr>
      </w:pPr>
      <w:r w:rsidRPr="00BF31E0">
        <w:rPr>
          <w:rFonts w:asciiTheme="minorHAnsi" w:hAnsiTheme="minorHAnsi" w:cstheme="minorHAnsi"/>
          <w:color w:val="000000"/>
          <w:sz w:val="20"/>
          <w:szCs w:val="2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w:t>
      </w:r>
      <w:r w:rsidR="00B41DA2">
        <w:rPr>
          <w:rFonts w:asciiTheme="minorHAnsi" w:hAnsiTheme="minorHAnsi" w:cstheme="minorHAnsi"/>
          <w:color w:val="000000"/>
          <w:sz w:val="20"/>
          <w:szCs w:val="20"/>
        </w:rPr>
        <w:t xml:space="preserve"> </w:t>
      </w:r>
      <w:r w:rsidRPr="00BF31E0">
        <w:rPr>
          <w:rFonts w:asciiTheme="minorHAnsi" w:hAnsiTheme="minorHAnsi" w:cstheme="minorHAnsi"/>
          <w:color w:val="000000"/>
          <w:sz w:val="20"/>
          <w:szCs w:val="20"/>
        </w:rPr>
        <w:t>meses da data de apresentação da proposta;</w:t>
      </w:r>
    </w:p>
    <w:p w14:paraId="40FDF669" w14:textId="77777777" w:rsidR="00D064B9" w:rsidRPr="00BF31E0" w:rsidRDefault="00D064B9" w:rsidP="00A6257B">
      <w:pPr>
        <w:numPr>
          <w:ilvl w:val="3"/>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bCs/>
          <w:iCs/>
          <w:color w:val="000000"/>
          <w:sz w:val="20"/>
          <w:szCs w:val="20"/>
        </w:rPr>
        <w:t>No caso de fornecimento</w:t>
      </w:r>
      <w:r w:rsidRPr="00BF31E0">
        <w:rPr>
          <w:rFonts w:asciiTheme="minorHAnsi" w:hAnsiTheme="minorHAnsi" w:cstheme="minorHAnsi"/>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9E2E213" w14:textId="77777777" w:rsidR="00D064B9" w:rsidRPr="00BF31E0" w:rsidRDefault="00D064B9" w:rsidP="00A6257B">
      <w:pPr>
        <w:numPr>
          <w:ilvl w:val="3"/>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No caso de empresa constituída no exercício social vigente, admite-se a apresentação de balanço patrimoni</w:t>
      </w:r>
      <w:r w:rsidRPr="00BF31E0">
        <w:rPr>
          <w:rFonts w:asciiTheme="minorHAnsi" w:hAnsiTheme="minorHAnsi" w:cstheme="minorHAnsi"/>
          <w:color w:val="000000"/>
          <w:sz w:val="20"/>
          <w:szCs w:val="20"/>
          <w:lang w:eastAsia="en-US" w:bidi="pt-BR"/>
        </w:rPr>
        <w:t>al e demonstrações con</w:t>
      </w:r>
      <w:r w:rsidRPr="00BF31E0">
        <w:rPr>
          <w:rFonts w:asciiTheme="minorHAnsi" w:hAnsiTheme="minorHAnsi" w:cstheme="minorHAnsi"/>
          <w:color w:val="000000"/>
          <w:sz w:val="20"/>
          <w:szCs w:val="20"/>
          <w:lang w:eastAsia="en-US"/>
        </w:rPr>
        <w:t>tábeis referentes ao período de existência da sociedade;</w:t>
      </w:r>
    </w:p>
    <w:p w14:paraId="4007DB21" w14:textId="77777777" w:rsidR="00D064B9" w:rsidRPr="00BF31E0" w:rsidRDefault="00D064B9" w:rsidP="00A6257B">
      <w:pPr>
        <w:numPr>
          <w:ilvl w:val="2"/>
          <w:numId w:val="33"/>
        </w:numPr>
        <w:snapToGrid w:val="0"/>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comprovação da situação financeira da empresa será constatada mediante obtenção de índices de Liquidez Geral (LG), Solvência Geral (SG) e Liquidez Corrente (LC), resultantes da aplicação das fórmulas:</w:t>
      </w:r>
    </w:p>
    <w:tbl>
      <w:tblPr>
        <w:tblStyle w:val="Tabelacomgrade"/>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D064B9" w:rsidRPr="00BF31E0" w14:paraId="501ED23E" w14:textId="77777777" w:rsidTr="00B41DA2">
        <w:trPr>
          <w:jc w:val="center"/>
        </w:trPr>
        <w:tc>
          <w:tcPr>
            <w:tcW w:w="2835" w:type="dxa"/>
            <w:vMerge w:val="restart"/>
            <w:vAlign w:val="center"/>
          </w:tcPr>
          <w:p w14:paraId="086E4DDE" w14:textId="77777777" w:rsidR="00D064B9" w:rsidRPr="00B41DA2" w:rsidRDefault="00D064B9" w:rsidP="00B41DA2">
            <w:pPr>
              <w:tabs>
                <w:tab w:val="left" w:pos="1440"/>
              </w:tabs>
              <w:autoSpaceDE w:val="0"/>
              <w:snapToGrid w:val="0"/>
              <w:spacing w:line="360" w:lineRule="auto"/>
              <w:jc w:val="right"/>
              <w:rPr>
                <w:rFonts w:asciiTheme="minorHAnsi" w:hAnsiTheme="minorHAnsi" w:cstheme="minorHAnsi"/>
                <w:color w:val="000000"/>
                <w:sz w:val="20"/>
                <w:szCs w:val="20"/>
              </w:rPr>
            </w:pPr>
            <w:r w:rsidRPr="00B41DA2">
              <w:rPr>
                <w:rFonts w:asciiTheme="minorHAnsi" w:hAnsiTheme="minorHAnsi" w:cstheme="minorHAnsi"/>
                <w:color w:val="000000"/>
                <w:sz w:val="20"/>
                <w:szCs w:val="20"/>
              </w:rPr>
              <w:t>LG =</w:t>
            </w:r>
          </w:p>
        </w:tc>
        <w:tc>
          <w:tcPr>
            <w:tcW w:w="3969" w:type="dxa"/>
            <w:tcBorders>
              <w:bottom w:val="single" w:sz="4" w:space="0" w:color="auto"/>
            </w:tcBorders>
            <w:vAlign w:val="bottom"/>
          </w:tcPr>
          <w:p w14:paraId="0AADFF10"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Ativo Circulante + Realizável a Longo Prazo</w:t>
            </w:r>
          </w:p>
        </w:tc>
      </w:tr>
      <w:tr w:rsidR="00D064B9" w:rsidRPr="00BF31E0" w14:paraId="59368474" w14:textId="77777777" w:rsidTr="00B41DA2">
        <w:trPr>
          <w:jc w:val="center"/>
        </w:trPr>
        <w:tc>
          <w:tcPr>
            <w:tcW w:w="2835" w:type="dxa"/>
            <w:vMerge/>
          </w:tcPr>
          <w:p w14:paraId="49746EA9" w14:textId="77777777" w:rsidR="00D064B9" w:rsidRPr="00B41DA2" w:rsidRDefault="00D064B9" w:rsidP="00B41DA2">
            <w:pPr>
              <w:tabs>
                <w:tab w:val="left" w:pos="1440"/>
              </w:tabs>
              <w:autoSpaceDE w:val="0"/>
              <w:snapToGrid w:val="0"/>
              <w:spacing w:line="360" w:lineRule="auto"/>
              <w:jc w:val="both"/>
              <w:rPr>
                <w:rFonts w:asciiTheme="minorHAnsi" w:hAnsiTheme="minorHAnsi" w:cstheme="minorHAnsi"/>
                <w:color w:val="000000"/>
                <w:sz w:val="20"/>
                <w:szCs w:val="20"/>
              </w:rPr>
            </w:pPr>
          </w:p>
        </w:tc>
        <w:tc>
          <w:tcPr>
            <w:tcW w:w="3969" w:type="dxa"/>
            <w:tcBorders>
              <w:top w:val="single" w:sz="4" w:space="0" w:color="auto"/>
            </w:tcBorders>
          </w:tcPr>
          <w:p w14:paraId="12C636F1"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Passivo Circulante + Passivo Não Circulante</w:t>
            </w:r>
          </w:p>
        </w:tc>
      </w:tr>
    </w:tbl>
    <w:p w14:paraId="1B844C3B" w14:textId="77777777" w:rsidR="00D064B9" w:rsidRPr="00BF31E0" w:rsidRDefault="00D064B9" w:rsidP="00A6257B">
      <w:pPr>
        <w:tabs>
          <w:tab w:val="left" w:pos="1440"/>
        </w:tabs>
        <w:autoSpaceDE w:val="0"/>
        <w:snapToGrid w:val="0"/>
        <w:spacing w:line="360" w:lineRule="auto"/>
        <w:ind w:left="1134"/>
        <w:jc w:val="both"/>
        <w:rPr>
          <w:rFonts w:asciiTheme="minorHAnsi" w:hAnsiTheme="minorHAnsi" w:cstheme="minorHAnsi"/>
          <w:color w:val="000000"/>
          <w:sz w:val="20"/>
          <w:szCs w:val="20"/>
        </w:rPr>
      </w:pPr>
    </w:p>
    <w:tbl>
      <w:tblPr>
        <w:tblStyle w:val="Tabelacomgrade"/>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D064B9" w:rsidRPr="00BF31E0" w14:paraId="50815FF2" w14:textId="77777777" w:rsidTr="00B41DA2">
        <w:trPr>
          <w:jc w:val="center"/>
        </w:trPr>
        <w:tc>
          <w:tcPr>
            <w:tcW w:w="2835" w:type="dxa"/>
            <w:vMerge w:val="restart"/>
            <w:vAlign w:val="center"/>
          </w:tcPr>
          <w:p w14:paraId="3D6D311A" w14:textId="77777777" w:rsidR="00D064B9" w:rsidRPr="00B41DA2" w:rsidRDefault="00D064B9" w:rsidP="00B41DA2">
            <w:pPr>
              <w:tabs>
                <w:tab w:val="left" w:pos="1440"/>
              </w:tabs>
              <w:autoSpaceDE w:val="0"/>
              <w:snapToGrid w:val="0"/>
              <w:spacing w:line="360" w:lineRule="auto"/>
              <w:jc w:val="right"/>
              <w:rPr>
                <w:rFonts w:asciiTheme="minorHAnsi" w:hAnsiTheme="minorHAnsi" w:cstheme="minorHAnsi"/>
                <w:color w:val="000000"/>
                <w:sz w:val="20"/>
                <w:szCs w:val="20"/>
              </w:rPr>
            </w:pPr>
            <w:r w:rsidRPr="00B41DA2">
              <w:rPr>
                <w:rFonts w:asciiTheme="minorHAnsi" w:hAnsiTheme="minorHAnsi" w:cstheme="minorHAnsi"/>
                <w:color w:val="000000"/>
                <w:sz w:val="20"/>
                <w:szCs w:val="20"/>
              </w:rPr>
              <w:t>SG =</w:t>
            </w:r>
          </w:p>
        </w:tc>
        <w:tc>
          <w:tcPr>
            <w:tcW w:w="3969" w:type="dxa"/>
            <w:tcBorders>
              <w:bottom w:val="single" w:sz="4" w:space="0" w:color="auto"/>
            </w:tcBorders>
            <w:vAlign w:val="bottom"/>
          </w:tcPr>
          <w:p w14:paraId="210178BB"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Ativo Total</w:t>
            </w:r>
          </w:p>
        </w:tc>
      </w:tr>
      <w:tr w:rsidR="00D064B9" w:rsidRPr="00BF31E0" w14:paraId="75ADA1FC" w14:textId="77777777" w:rsidTr="00B41DA2">
        <w:trPr>
          <w:jc w:val="center"/>
        </w:trPr>
        <w:tc>
          <w:tcPr>
            <w:tcW w:w="2835" w:type="dxa"/>
            <w:vMerge/>
          </w:tcPr>
          <w:p w14:paraId="0E4AA1BB" w14:textId="77777777" w:rsidR="00D064B9" w:rsidRPr="00B41DA2" w:rsidRDefault="00D064B9" w:rsidP="00B41DA2">
            <w:pPr>
              <w:tabs>
                <w:tab w:val="left" w:pos="1440"/>
              </w:tabs>
              <w:autoSpaceDE w:val="0"/>
              <w:snapToGrid w:val="0"/>
              <w:spacing w:line="360" w:lineRule="auto"/>
              <w:jc w:val="both"/>
              <w:rPr>
                <w:rFonts w:asciiTheme="minorHAnsi" w:hAnsiTheme="minorHAnsi" w:cstheme="minorHAnsi"/>
                <w:color w:val="000000"/>
                <w:sz w:val="20"/>
                <w:szCs w:val="20"/>
              </w:rPr>
            </w:pPr>
          </w:p>
        </w:tc>
        <w:tc>
          <w:tcPr>
            <w:tcW w:w="3969" w:type="dxa"/>
            <w:tcBorders>
              <w:top w:val="single" w:sz="4" w:space="0" w:color="auto"/>
            </w:tcBorders>
          </w:tcPr>
          <w:p w14:paraId="602B3C1A"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Passivo Circulante + Passivo Não Circulante</w:t>
            </w:r>
          </w:p>
        </w:tc>
      </w:tr>
    </w:tbl>
    <w:p w14:paraId="212C3A02" w14:textId="77777777" w:rsidR="00D064B9" w:rsidRPr="00BF31E0" w:rsidRDefault="00D064B9" w:rsidP="00A6257B">
      <w:pPr>
        <w:tabs>
          <w:tab w:val="left" w:pos="1440"/>
        </w:tabs>
        <w:autoSpaceDE w:val="0"/>
        <w:snapToGrid w:val="0"/>
        <w:spacing w:line="360" w:lineRule="auto"/>
        <w:ind w:left="1134"/>
        <w:jc w:val="both"/>
        <w:rPr>
          <w:rFonts w:asciiTheme="minorHAnsi" w:hAnsiTheme="minorHAnsi" w:cstheme="minorHAnsi"/>
          <w:color w:val="000000"/>
          <w:sz w:val="20"/>
          <w:szCs w:val="20"/>
        </w:rPr>
      </w:pPr>
    </w:p>
    <w:tbl>
      <w:tblPr>
        <w:tblStyle w:val="Tabelacomgrade"/>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D064B9" w:rsidRPr="00BF31E0" w14:paraId="3252B6FE" w14:textId="77777777" w:rsidTr="00B41DA2">
        <w:trPr>
          <w:jc w:val="center"/>
        </w:trPr>
        <w:tc>
          <w:tcPr>
            <w:tcW w:w="2835" w:type="dxa"/>
            <w:vMerge w:val="restart"/>
            <w:vAlign w:val="center"/>
          </w:tcPr>
          <w:p w14:paraId="38BA2323" w14:textId="77777777" w:rsidR="00D064B9" w:rsidRPr="00B41DA2" w:rsidRDefault="00D064B9" w:rsidP="00B41DA2">
            <w:pPr>
              <w:tabs>
                <w:tab w:val="left" w:pos="1440"/>
              </w:tabs>
              <w:autoSpaceDE w:val="0"/>
              <w:snapToGrid w:val="0"/>
              <w:spacing w:line="360" w:lineRule="auto"/>
              <w:jc w:val="right"/>
              <w:rPr>
                <w:rFonts w:asciiTheme="minorHAnsi" w:hAnsiTheme="minorHAnsi" w:cstheme="minorHAnsi"/>
                <w:color w:val="000000"/>
                <w:sz w:val="20"/>
                <w:szCs w:val="20"/>
              </w:rPr>
            </w:pPr>
            <w:r w:rsidRPr="00B41DA2">
              <w:rPr>
                <w:rFonts w:asciiTheme="minorHAnsi" w:hAnsiTheme="minorHAnsi" w:cstheme="minorHAnsi"/>
                <w:color w:val="000000"/>
                <w:sz w:val="20"/>
                <w:szCs w:val="20"/>
              </w:rPr>
              <w:t>LC =</w:t>
            </w:r>
          </w:p>
        </w:tc>
        <w:tc>
          <w:tcPr>
            <w:tcW w:w="3969" w:type="dxa"/>
            <w:tcBorders>
              <w:bottom w:val="single" w:sz="4" w:space="0" w:color="auto"/>
            </w:tcBorders>
            <w:vAlign w:val="bottom"/>
          </w:tcPr>
          <w:p w14:paraId="57E2C955"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Ativo Circulante</w:t>
            </w:r>
          </w:p>
        </w:tc>
      </w:tr>
      <w:tr w:rsidR="00D064B9" w:rsidRPr="00BF31E0" w14:paraId="049C1001" w14:textId="77777777" w:rsidTr="00B41DA2">
        <w:trPr>
          <w:jc w:val="center"/>
        </w:trPr>
        <w:tc>
          <w:tcPr>
            <w:tcW w:w="2835" w:type="dxa"/>
            <w:vMerge/>
          </w:tcPr>
          <w:p w14:paraId="2A430471" w14:textId="77777777" w:rsidR="00D064B9" w:rsidRPr="00B41DA2" w:rsidRDefault="00D064B9" w:rsidP="00B41DA2">
            <w:pPr>
              <w:tabs>
                <w:tab w:val="left" w:pos="1440"/>
              </w:tabs>
              <w:autoSpaceDE w:val="0"/>
              <w:snapToGrid w:val="0"/>
              <w:spacing w:line="360" w:lineRule="auto"/>
              <w:jc w:val="both"/>
              <w:rPr>
                <w:rFonts w:asciiTheme="minorHAnsi" w:hAnsiTheme="minorHAnsi" w:cstheme="minorHAnsi"/>
                <w:color w:val="000000"/>
                <w:sz w:val="20"/>
                <w:szCs w:val="20"/>
              </w:rPr>
            </w:pPr>
          </w:p>
        </w:tc>
        <w:tc>
          <w:tcPr>
            <w:tcW w:w="3969" w:type="dxa"/>
            <w:tcBorders>
              <w:top w:val="single" w:sz="4" w:space="0" w:color="auto"/>
            </w:tcBorders>
          </w:tcPr>
          <w:p w14:paraId="680E388B" w14:textId="77777777" w:rsidR="00D064B9" w:rsidRPr="00B41DA2" w:rsidRDefault="00D064B9" w:rsidP="00B41DA2">
            <w:pPr>
              <w:tabs>
                <w:tab w:val="left" w:pos="1440"/>
              </w:tabs>
              <w:autoSpaceDE w:val="0"/>
              <w:snapToGrid w:val="0"/>
              <w:spacing w:line="360" w:lineRule="auto"/>
              <w:jc w:val="center"/>
              <w:rPr>
                <w:rFonts w:asciiTheme="minorHAnsi" w:hAnsiTheme="minorHAnsi" w:cstheme="minorHAnsi"/>
                <w:color w:val="000000"/>
                <w:sz w:val="20"/>
                <w:szCs w:val="20"/>
              </w:rPr>
            </w:pPr>
            <w:r w:rsidRPr="00B41DA2">
              <w:rPr>
                <w:rFonts w:asciiTheme="minorHAnsi" w:hAnsiTheme="minorHAnsi" w:cstheme="minorHAnsi"/>
                <w:color w:val="000000"/>
                <w:sz w:val="20"/>
                <w:szCs w:val="20"/>
              </w:rPr>
              <w:t>Passivo Circulante</w:t>
            </w:r>
          </w:p>
        </w:tc>
      </w:tr>
    </w:tbl>
    <w:p w14:paraId="1EA8604C" w14:textId="7D36BF0F" w:rsidR="00D064B9" w:rsidRPr="00BF31E0" w:rsidRDefault="00D064B9" w:rsidP="00A6257B">
      <w:pPr>
        <w:numPr>
          <w:ilvl w:val="2"/>
          <w:numId w:val="33"/>
        </w:numPr>
        <w:snapToGrid w:val="0"/>
        <w:spacing w:line="360" w:lineRule="auto"/>
        <w:jc w:val="both"/>
        <w:rPr>
          <w:rFonts w:asciiTheme="minorHAnsi" w:hAnsiTheme="minorHAnsi" w:cstheme="minorHAnsi"/>
          <w:bCs/>
          <w:iCs/>
          <w:color w:val="000000"/>
          <w:sz w:val="20"/>
          <w:szCs w:val="20"/>
        </w:rPr>
      </w:pPr>
      <w:r w:rsidRPr="00BF31E0">
        <w:rPr>
          <w:rFonts w:asciiTheme="minorHAnsi" w:hAnsiTheme="minorHAnsi" w:cstheme="minorHAnsi"/>
          <w:bCs/>
          <w:sz w:val="20"/>
          <w:szCs w:val="20"/>
        </w:rPr>
        <w:t>As empresas, cadastradas ou não no SICAF, que apresentarem resultado inferior ou igual a 1(um) em qualquer dos índices de Liquidez Geral (LG), Solvência Geral (SG) e Liquidez Corrente (LC), deverão comprovar p</w:t>
      </w:r>
      <w:r w:rsidRPr="00BF31E0">
        <w:rPr>
          <w:rFonts w:asciiTheme="minorHAnsi" w:hAnsiTheme="minorHAnsi" w:cstheme="minorHAnsi"/>
          <w:sz w:val="20"/>
          <w:szCs w:val="20"/>
          <w:lang w:eastAsia="en-US"/>
        </w:rPr>
        <w:t xml:space="preserve">atrimônio líquido de </w:t>
      </w:r>
      <w:r w:rsidR="00DA2D07" w:rsidRPr="00BF31E0">
        <w:rPr>
          <w:rFonts w:asciiTheme="minorHAnsi" w:hAnsiTheme="minorHAnsi" w:cstheme="minorHAnsi"/>
          <w:sz w:val="20"/>
          <w:szCs w:val="20"/>
          <w:lang w:eastAsia="en-US"/>
        </w:rPr>
        <w:t>10%</w:t>
      </w:r>
      <w:r w:rsidRPr="00BF31E0">
        <w:rPr>
          <w:rFonts w:asciiTheme="minorHAnsi" w:hAnsiTheme="minorHAnsi" w:cstheme="minorHAnsi"/>
          <w:sz w:val="20"/>
          <w:szCs w:val="20"/>
          <w:lang w:eastAsia="en-US"/>
        </w:rPr>
        <w:t xml:space="preserve"> (</w:t>
      </w:r>
      <w:r w:rsidR="00DA2D07" w:rsidRPr="00BF31E0">
        <w:rPr>
          <w:rFonts w:asciiTheme="minorHAnsi" w:hAnsiTheme="minorHAnsi" w:cstheme="minorHAnsi"/>
          <w:sz w:val="20"/>
          <w:szCs w:val="20"/>
          <w:lang w:eastAsia="en-US"/>
        </w:rPr>
        <w:t>dez por cento</w:t>
      </w:r>
      <w:r w:rsidRPr="00BF31E0">
        <w:rPr>
          <w:rFonts w:asciiTheme="minorHAnsi" w:hAnsiTheme="minorHAnsi" w:cstheme="minorHAnsi"/>
          <w:sz w:val="20"/>
          <w:szCs w:val="20"/>
          <w:lang w:eastAsia="en-US"/>
        </w:rPr>
        <w:t>)</w:t>
      </w:r>
      <w:r w:rsidRPr="00BF31E0">
        <w:rPr>
          <w:rFonts w:asciiTheme="minorHAnsi" w:hAnsiTheme="minorHAnsi" w:cstheme="minorHAnsi"/>
          <w:bCs/>
          <w:sz w:val="20"/>
          <w:szCs w:val="20"/>
        </w:rPr>
        <w:t xml:space="preserve"> do valor estimado da contratação ou item pertinente</w:t>
      </w:r>
      <w:r w:rsidRPr="00BF31E0">
        <w:rPr>
          <w:rFonts w:asciiTheme="minorHAnsi" w:hAnsiTheme="minorHAnsi" w:cstheme="minorHAnsi"/>
          <w:sz w:val="20"/>
          <w:szCs w:val="20"/>
          <w:lang w:eastAsia="en-US"/>
        </w:rPr>
        <w:t>.</w:t>
      </w:r>
    </w:p>
    <w:p w14:paraId="64619945" w14:textId="20D2771D" w:rsidR="00C003AC" w:rsidRPr="00BF31E0" w:rsidRDefault="00C003AC" w:rsidP="00A6257B">
      <w:pPr>
        <w:pStyle w:val="PargrafodaLista"/>
        <w:numPr>
          <w:ilvl w:val="1"/>
          <w:numId w:val="33"/>
        </w:numPr>
        <w:tabs>
          <w:tab w:val="left" w:pos="1440"/>
        </w:tabs>
        <w:autoSpaceDE w:val="0"/>
        <w:snapToGrid w:val="0"/>
        <w:spacing w:line="360" w:lineRule="auto"/>
        <w:jc w:val="both"/>
        <w:rPr>
          <w:rFonts w:asciiTheme="minorHAnsi" w:hAnsiTheme="minorHAnsi" w:cstheme="minorHAnsi"/>
          <w:b/>
          <w:bCs/>
          <w:sz w:val="20"/>
          <w:szCs w:val="20"/>
        </w:rPr>
      </w:pPr>
      <w:r w:rsidRPr="00BF31E0">
        <w:rPr>
          <w:rFonts w:asciiTheme="minorHAnsi" w:hAnsiTheme="minorHAnsi" w:cstheme="minorHAnsi"/>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5E2E58D4" w14:textId="6E8E010B" w:rsidR="00DA2D07" w:rsidRPr="00BF31E0" w:rsidRDefault="00DA2D07" w:rsidP="00A6257B">
      <w:pPr>
        <w:pStyle w:val="PargrafodaLista"/>
        <w:numPr>
          <w:ilvl w:val="1"/>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 xml:space="preserve">Os documentos exigidos para habilitação relacionados nos subitens acima, deverão ser apresentados em meio digital pelos licitantes, por meio de funcionalidade presente no sistema (upload), no prazo de 2 (duas) horas, após solicitação do Pregoeiro no sistema eletrônico. Somente mediante autorização do Pregoeiro e em caso de indisponibilidade do sistema, será aceito o envio da documentação por meio do e-mail </w:t>
      </w:r>
      <w:hyperlink r:id="rId11" w:history="1">
        <w:r w:rsidRPr="00BF31E0">
          <w:rPr>
            <w:rStyle w:val="Hyperlink"/>
            <w:rFonts w:asciiTheme="minorHAnsi" w:hAnsiTheme="minorHAnsi" w:cstheme="minorHAnsi"/>
            <w:bCs/>
            <w:sz w:val="20"/>
            <w:szCs w:val="20"/>
          </w:rPr>
          <w:t>compras@caurs.gov.br</w:t>
        </w:r>
      </w:hyperlink>
      <w:r w:rsidRPr="00BF31E0">
        <w:rPr>
          <w:rFonts w:asciiTheme="minorHAnsi" w:hAnsiTheme="minorHAnsi" w:cstheme="minorHAnsi"/>
          <w:bCs/>
          <w:color w:val="000000"/>
          <w:sz w:val="20"/>
          <w:szCs w:val="20"/>
        </w:rPr>
        <w:t>. Posteriormente, os documentos serão remetidos em original, incluindo a proposta comercial, por qualquer processo de cópia reprográfica, autenticada por tabelião de notas, ou por servidor da Administração, desde que conferidos com o original, ou publicação em órgão da imprensa oficial, para análise, no prazo de 48 (quarenta e oito) horas, após convocação dos documentos pelo pregoeiro por meio do chat no sistema.</w:t>
      </w:r>
    </w:p>
    <w:p w14:paraId="3F317544" w14:textId="25C949AE" w:rsidR="00DA2D07" w:rsidRPr="00BF31E0" w:rsidRDefault="00DA2D07" w:rsidP="00B41DA2">
      <w:pPr>
        <w:pStyle w:val="PargrafodaLista"/>
        <w:numPr>
          <w:ilvl w:val="2"/>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 xml:space="preserve">Em relação aos documentos originais no subitem </w:t>
      </w:r>
      <w:r w:rsidR="00B41DA2">
        <w:rPr>
          <w:rFonts w:asciiTheme="minorHAnsi" w:hAnsiTheme="minorHAnsi" w:cstheme="minorHAnsi"/>
          <w:bCs/>
          <w:color w:val="000000"/>
          <w:sz w:val="20"/>
          <w:szCs w:val="20"/>
        </w:rPr>
        <w:t>anterior</w:t>
      </w:r>
      <w:r w:rsidRPr="00BF31E0">
        <w:rPr>
          <w:rFonts w:asciiTheme="minorHAnsi" w:hAnsiTheme="minorHAnsi" w:cstheme="minorHAnsi"/>
          <w:bCs/>
          <w:color w:val="000000"/>
          <w:sz w:val="20"/>
          <w:szCs w:val="20"/>
        </w:rPr>
        <w:t>, 48 (quarenta e oito) horas refere</w:t>
      </w:r>
      <w:r w:rsidR="00B41DA2">
        <w:rPr>
          <w:rFonts w:asciiTheme="minorHAnsi" w:hAnsiTheme="minorHAnsi" w:cstheme="minorHAnsi"/>
          <w:bCs/>
          <w:color w:val="000000"/>
          <w:sz w:val="20"/>
          <w:szCs w:val="20"/>
        </w:rPr>
        <w:t>-se</w:t>
      </w:r>
      <w:r w:rsidRPr="00BF31E0">
        <w:rPr>
          <w:rFonts w:asciiTheme="minorHAnsi" w:hAnsiTheme="minorHAnsi" w:cstheme="minorHAnsi"/>
          <w:bCs/>
          <w:color w:val="000000"/>
          <w:sz w:val="20"/>
          <w:szCs w:val="20"/>
        </w:rPr>
        <w:t xml:space="preserve"> ao prazo para postagem ou encaminhamento da proposta via correio ou outro formato de entrega, devendo ser apresentado comprovante do envio pelo e-mail </w:t>
      </w:r>
      <w:hyperlink r:id="rId12" w:history="1">
        <w:r w:rsidRPr="00BF31E0">
          <w:rPr>
            <w:rStyle w:val="Hyperlink"/>
            <w:rFonts w:asciiTheme="minorHAnsi" w:hAnsiTheme="minorHAnsi" w:cstheme="minorHAnsi"/>
            <w:bCs/>
            <w:sz w:val="20"/>
            <w:szCs w:val="20"/>
          </w:rPr>
          <w:t>compras@caurs.gov.br</w:t>
        </w:r>
      </w:hyperlink>
      <w:r w:rsidRPr="00BF31E0">
        <w:rPr>
          <w:rFonts w:asciiTheme="minorHAnsi" w:hAnsiTheme="minorHAnsi" w:cstheme="minorHAnsi"/>
          <w:bCs/>
          <w:color w:val="000000"/>
          <w:sz w:val="20"/>
          <w:szCs w:val="20"/>
        </w:rPr>
        <w:t>.</w:t>
      </w:r>
    </w:p>
    <w:p w14:paraId="5125022E" w14:textId="58079112" w:rsidR="00180303" w:rsidRPr="00BF31E0" w:rsidRDefault="00180303" w:rsidP="00A6257B">
      <w:pPr>
        <w:pStyle w:val="PargrafodaLista"/>
        <w:numPr>
          <w:ilvl w:val="2"/>
          <w:numId w:val="33"/>
        </w:numPr>
        <w:spacing w:line="360" w:lineRule="auto"/>
        <w:contextualSpacing w:val="0"/>
        <w:jc w:val="both"/>
        <w:rPr>
          <w:rFonts w:asciiTheme="minorHAnsi" w:hAnsiTheme="minorHAnsi" w:cstheme="minorHAnsi"/>
          <w:bCs/>
          <w:sz w:val="20"/>
          <w:szCs w:val="20"/>
        </w:rPr>
      </w:pPr>
      <w:r w:rsidRPr="00BF31E0">
        <w:rPr>
          <w:rFonts w:asciiTheme="minorHAnsi" w:hAnsiTheme="minorHAnsi" w:cstheme="minorHAnsi"/>
          <w:bCs/>
          <w:sz w:val="20"/>
          <w:szCs w:val="20"/>
        </w:rPr>
        <w:t>Não serão aceitos documentos com indicação de CNPJ</w:t>
      </w:r>
      <w:r w:rsidR="00FB230F" w:rsidRPr="00BF31E0">
        <w:rPr>
          <w:rFonts w:asciiTheme="minorHAnsi" w:hAnsiTheme="minorHAnsi" w:cstheme="minorHAnsi"/>
          <w:bCs/>
          <w:sz w:val="20"/>
          <w:szCs w:val="20"/>
        </w:rPr>
        <w:t>/CPF</w:t>
      </w:r>
      <w:r w:rsidRPr="00BF31E0">
        <w:rPr>
          <w:rFonts w:asciiTheme="minorHAnsi" w:hAnsiTheme="minorHAnsi" w:cstheme="minorHAnsi"/>
          <w:bCs/>
          <w:sz w:val="20"/>
          <w:szCs w:val="20"/>
        </w:rPr>
        <w:t xml:space="preserve"> diferentes, salvo aqueles legalmente permitidos.</w:t>
      </w:r>
    </w:p>
    <w:p w14:paraId="47A753CD" w14:textId="5670D520" w:rsidR="00F03E7D" w:rsidRPr="00BF31E0" w:rsidRDefault="00D75B35" w:rsidP="00A6257B">
      <w:pPr>
        <w:numPr>
          <w:ilvl w:val="1"/>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Em relação às licitantes cadastradas no S</w:t>
      </w:r>
      <w:r w:rsidR="00F03E7D" w:rsidRPr="00BF31E0">
        <w:rPr>
          <w:rFonts w:asciiTheme="minorHAnsi" w:hAnsiTheme="minorHAnsi" w:cstheme="minorHAnsi"/>
          <w:bCs/>
          <w:color w:val="000000"/>
          <w:sz w:val="20"/>
          <w:szCs w:val="20"/>
        </w:rPr>
        <w:t xml:space="preserve">istema de Cadastro Unificado de Fornecedores – SICAF, </w:t>
      </w:r>
      <w:r w:rsidRPr="00BF31E0">
        <w:rPr>
          <w:rFonts w:asciiTheme="minorHAnsi" w:hAnsiTheme="minorHAnsi" w:cstheme="minorHAnsi"/>
          <w:bCs/>
          <w:color w:val="000000"/>
          <w:sz w:val="20"/>
          <w:szCs w:val="20"/>
        </w:rPr>
        <w:t xml:space="preserve">o Pregoeiro consultará o referido Sistema </w:t>
      </w:r>
      <w:r w:rsidR="00F03E7D" w:rsidRPr="00BF31E0">
        <w:rPr>
          <w:rFonts w:asciiTheme="minorHAnsi" w:hAnsiTheme="minorHAnsi" w:cstheme="minorHAnsi"/>
          <w:bCs/>
          <w:color w:val="000000"/>
          <w:sz w:val="20"/>
          <w:szCs w:val="20"/>
        </w:rPr>
        <w:t xml:space="preserve">em relação à habilitação jurídica e à regularidade fiscal e trabalhista, conforme disposto nos </w:t>
      </w:r>
      <w:proofErr w:type="spellStart"/>
      <w:r w:rsidR="00F03E7D" w:rsidRPr="00BF31E0">
        <w:rPr>
          <w:rFonts w:asciiTheme="minorHAnsi" w:hAnsiTheme="minorHAnsi" w:cstheme="minorHAnsi"/>
          <w:bCs/>
          <w:color w:val="000000"/>
          <w:sz w:val="20"/>
          <w:szCs w:val="20"/>
        </w:rPr>
        <w:t>arts</w:t>
      </w:r>
      <w:proofErr w:type="spellEnd"/>
      <w:r w:rsidR="00F03E7D" w:rsidRPr="00BF31E0">
        <w:rPr>
          <w:rFonts w:asciiTheme="minorHAnsi" w:hAnsiTheme="minorHAnsi" w:cstheme="minorHAnsi"/>
          <w:bCs/>
          <w:color w:val="000000"/>
          <w:sz w:val="20"/>
          <w:szCs w:val="20"/>
        </w:rPr>
        <w:t xml:space="preserve">. 4º, </w:t>
      </w:r>
      <w:r w:rsidR="00F03E7D" w:rsidRPr="00BF31E0">
        <w:rPr>
          <w:rFonts w:asciiTheme="minorHAnsi" w:hAnsiTheme="minorHAnsi" w:cstheme="minorHAnsi"/>
          <w:bCs/>
          <w:i/>
          <w:color w:val="000000"/>
          <w:sz w:val="20"/>
          <w:szCs w:val="20"/>
        </w:rPr>
        <w:t>caput</w:t>
      </w:r>
      <w:r w:rsidR="00F03E7D" w:rsidRPr="00BF31E0">
        <w:rPr>
          <w:rFonts w:asciiTheme="minorHAnsi" w:hAnsiTheme="minorHAnsi" w:cstheme="minorHAnsi"/>
          <w:bCs/>
          <w:color w:val="000000"/>
          <w:sz w:val="20"/>
          <w:szCs w:val="20"/>
        </w:rPr>
        <w:t>, 8º, § 3º, 13, 14 e 43 da Instrução Normativa SLTI/MPOG nº 2, de 2010.</w:t>
      </w:r>
    </w:p>
    <w:p w14:paraId="7946A8C0" w14:textId="77777777" w:rsidR="00F03E7D" w:rsidRPr="00BF31E0" w:rsidRDefault="00F03E7D" w:rsidP="00A6257B">
      <w:pPr>
        <w:numPr>
          <w:ilvl w:val="2"/>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color w:val="000000"/>
          <w:sz w:val="20"/>
          <w:szCs w:val="20"/>
        </w:rPr>
        <w:t xml:space="preserve">Também poderão ser consultados </w:t>
      </w:r>
      <w:r w:rsidRPr="00BF31E0">
        <w:rPr>
          <w:rFonts w:asciiTheme="minorHAnsi" w:hAnsiTheme="minorHAnsi" w:cstheme="minorHAnsi"/>
          <w:bCs/>
          <w:color w:val="000000"/>
          <w:sz w:val="20"/>
          <w:szCs w:val="20"/>
        </w:rPr>
        <w:t xml:space="preserve">os sítios oficiais emissores de certidões, especialmente quando </w:t>
      </w:r>
      <w:r w:rsidRPr="00BF31E0">
        <w:rPr>
          <w:rFonts w:asciiTheme="minorHAnsi" w:hAnsiTheme="minorHAnsi" w:cstheme="minorHAnsi"/>
          <w:color w:val="000000"/>
          <w:sz w:val="20"/>
          <w:szCs w:val="20"/>
        </w:rPr>
        <w:t>o licitante esteja com alguma documentação vencida junto ao SICAF</w:t>
      </w:r>
      <w:r w:rsidRPr="00BF31E0">
        <w:rPr>
          <w:rFonts w:asciiTheme="minorHAnsi" w:hAnsiTheme="minorHAnsi" w:cstheme="minorHAnsi"/>
          <w:bCs/>
          <w:color w:val="000000"/>
          <w:sz w:val="20"/>
          <w:szCs w:val="20"/>
        </w:rPr>
        <w:t>.</w:t>
      </w:r>
    </w:p>
    <w:p w14:paraId="26C4C051" w14:textId="166E2F99" w:rsidR="00F03E7D" w:rsidRPr="00BF31E0" w:rsidRDefault="00F03E7D" w:rsidP="00A6257B">
      <w:pPr>
        <w:numPr>
          <w:ilvl w:val="2"/>
          <w:numId w:val="33"/>
        </w:numPr>
        <w:spacing w:line="360" w:lineRule="auto"/>
        <w:jc w:val="both"/>
        <w:rPr>
          <w:rFonts w:asciiTheme="minorHAnsi" w:hAnsiTheme="minorHAnsi" w:cstheme="minorHAnsi"/>
          <w:bCs/>
          <w:color w:val="000000"/>
          <w:sz w:val="20"/>
          <w:szCs w:val="20"/>
        </w:rPr>
      </w:pPr>
      <w:r w:rsidRPr="00BF31E0">
        <w:rPr>
          <w:rFonts w:asciiTheme="minorHAnsi" w:hAnsiTheme="minorHAnsi" w:cstheme="minorHAnsi"/>
          <w:color w:val="000000"/>
          <w:sz w:val="20"/>
          <w:szCs w:val="20"/>
        </w:rPr>
        <w:t xml:space="preserve">Caso o Pregoeiro não logre êxito em obter a certidão correspondente através do sítio oficial, </w:t>
      </w:r>
      <w:r w:rsidRPr="00BF31E0">
        <w:rPr>
          <w:rFonts w:asciiTheme="minorHAnsi" w:hAnsiTheme="minorHAnsi" w:cstheme="minorHAnsi"/>
          <w:sz w:val="20"/>
          <w:szCs w:val="20"/>
        </w:rPr>
        <w:t xml:space="preserve">ou na hipótese de se encontrar vencida no referido sistema, o licitante </w:t>
      </w:r>
      <w:r w:rsidRPr="00BF31E0">
        <w:rPr>
          <w:rFonts w:asciiTheme="minorHAnsi" w:hAnsiTheme="minorHAnsi" w:cstheme="minorHAnsi"/>
          <w:color w:val="000000"/>
          <w:sz w:val="20"/>
          <w:szCs w:val="20"/>
        </w:rPr>
        <w:t xml:space="preserve">será convocado a encaminhar, no </w:t>
      </w:r>
      <w:r w:rsidRPr="00BF31E0">
        <w:rPr>
          <w:rFonts w:asciiTheme="minorHAnsi" w:hAnsiTheme="minorHAnsi" w:cstheme="minorHAnsi"/>
          <w:sz w:val="20"/>
          <w:szCs w:val="20"/>
        </w:rPr>
        <w:t xml:space="preserve">prazo de </w:t>
      </w:r>
      <w:r w:rsidR="006D58B1" w:rsidRPr="00BF31E0">
        <w:rPr>
          <w:rFonts w:asciiTheme="minorHAnsi" w:hAnsiTheme="minorHAnsi" w:cstheme="minorHAnsi"/>
          <w:sz w:val="20"/>
          <w:szCs w:val="20"/>
        </w:rPr>
        <w:t>2</w:t>
      </w:r>
      <w:r w:rsidRPr="00BF31E0">
        <w:rPr>
          <w:rFonts w:asciiTheme="minorHAnsi" w:hAnsiTheme="minorHAnsi" w:cstheme="minorHAnsi"/>
          <w:sz w:val="20"/>
          <w:szCs w:val="20"/>
        </w:rPr>
        <w:t xml:space="preserve"> </w:t>
      </w:r>
      <w:r w:rsidRPr="00BF31E0">
        <w:rPr>
          <w:rFonts w:asciiTheme="minorHAnsi" w:hAnsiTheme="minorHAnsi" w:cstheme="minorHAnsi"/>
          <w:bCs/>
          <w:sz w:val="20"/>
          <w:szCs w:val="20"/>
        </w:rPr>
        <w:t>(</w:t>
      </w:r>
      <w:r w:rsidR="006D58B1" w:rsidRPr="00BF31E0">
        <w:rPr>
          <w:rFonts w:asciiTheme="minorHAnsi" w:hAnsiTheme="minorHAnsi" w:cstheme="minorHAnsi"/>
          <w:bCs/>
          <w:sz w:val="20"/>
          <w:szCs w:val="20"/>
        </w:rPr>
        <w:t>duas</w:t>
      </w:r>
      <w:r w:rsidRPr="00BF31E0">
        <w:rPr>
          <w:rFonts w:asciiTheme="minorHAnsi" w:hAnsiTheme="minorHAnsi" w:cstheme="minorHAnsi"/>
          <w:bCs/>
          <w:sz w:val="20"/>
          <w:szCs w:val="20"/>
        </w:rPr>
        <w:t>) horas</w:t>
      </w:r>
      <w:r w:rsidRPr="00BF31E0">
        <w:rPr>
          <w:rFonts w:asciiTheme="minorHAnsi" w:hAnsiTheme="minorHAnsi" w:cstheme="minorHAnsi"/>
          <w:sz w:val="20"/>
          <w:szCs w:val="20"/>
        </w:rPr>
        <w:t xml:space="preserve">, documento válido que comprove o atendimento das exigências </w:t>
      </w:r>
      <w:r w:rsidRPr="00BF31E0">
        <w:rPr>
          <w:rFonts w:asciiTheme="minorHAnsi" w:hAnsiTheme="minorHAnsi" w:cstheme="minorHAnsi"/>
          <w:color w:val="000000"/>
          <w:sz w:val="20"/>
          <w:szCs w:val="20"/>
        </w:rPr>
        <w:t>deste Edital, sob pena de inabilitação, ressalvado o disposto quanto à comprovação da regularidade fiscal das licitantes qualificadas como microempresas ou empresas de pequeno porte, conforme estatui o art. 43, § 1º da LC nº 123, de 2006.</w:t>
      </w:r>
    </w:p>
    <w:p w14:paraId="51250230" w14:textId="1C34CE94" w:rsidR="0025095E" w:rsidRPr="00BF31E0" w:rsidRDefault="0025095E" w:rsidP="00A6257B">
      <w:pPr>
        <w:pStyle w:val="PargrafodaLista"/>
        <w:numPr>
          <w:ilvl w:val="1"/>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A existência de restrição relativamente à regularidade fiscal não impede que a licitant</w:t>
      </w:r>
      <w:r w:rsidR="00FB230F" w:rsidRPr="00BF31E0">
        <w:rPr>
          <w:rFonts w:asciiTheme="minorHAnsi" w:hAnsiTheme="minorHAnsi" w:cstheme="minorHAnsi"/>
          <w:bCs/>
          <w:color w:val="000000"/>
          <w:sz w:val="20"/>
          <w:szCs w:val="20"/>
        </w:rPr>
        <w:t>e qualificada como microempresa ou</w:t>
      </w:r>
      <w:r w:rsidRPr="00BF31E0">
        <w:rPr>
          <w:rFonts w:asciiTheme="minorHAnsi" w:hAnsiTheme="minorHAnsi" w:cstheme="minorHAnsi"/>
          <w:bCs/>
          <w:color w:val="000000"/>
          <w:sz w:val="20"/>
          <w:szCs w:val="20"/>
        </w:rPr>
        <w:t xml:space="preserve"> empresa de pequeno porte seja declarada vencedora, uma vez que atenda a todas as demais exigências do edital.</w:t>
      </w:r>
    </w:p>
    <w:p w14:paraId="51250231" w14:textId="77777777" w:rsidR="0025095E" w:rsidRPr="00BF31E0" w:rsidRDefault="0025095E" w:rsidP="00A6257B">
      <w:pPr>
        <w:pStyle w:val="PargrafodaLista"/>
        <w:numPr>
          <w:ilvl w:val="2"/>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A declaração do vencedor acontecerá no momento imediatamente posterior à fase de habilitação.</w:t>
      </w:r>
    </w:p>
    <w:p w14:paraId="51250232" w14:textId="361C55A7" w:rsidR="0025095E" w:rsidRPr="00BF31E0" w:rsidRDefault="0025095E" w:rsidP="00A6257B">
      <w:pPr>
        <w:pStyle w:val="PargrafodaLista"/>
        <w:numPr>
          <w:ilvl w:val="1"/>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 xml:space="preserve">Constatada a existência de alguma restrição no que tange à regularidade fiscal, o licitante será convocado para, no prazo de </w:t>
      </w:r>
      <w:r w:rsidR="00B41DA2">
        <w:rPr>
          <w:rFonts w:asciiTheme="minorHAnsi" w:hAnsiTheme="minorHAnsi" w:cstheme="minorHAnsi"/>
          <w:bCs/>
          <w:color w:val="000000"/>
          <w:sz w:val="20"/>
          <w:szCs w:val="20"/>
        </w:rPr>
        <w:t>0</w:t>
      </w:r>
      <w:r w:rsidRPr="00BF31E0">
        <w:rPr>
          <w:rFonts w:asciiTheme="minorHAnsi" w:hAnsiTheme="minorHAnsi" w:cstheme="minorHAnsi"/>
          <w:bCs/>
          <w:color w:val="000000"/>
          <w:sz w:val="20"/>
          <w:szCs w:val="20"/>
        </w:rPr>
        <w:t>5 (cinco) dias úteis, após a declaração do vencedor, comprovar a regularização. O prazo poderá ser prorrogado por igual período</w:t>
      </w:r>
      <w:r w:rsidR="002C3C58" w:rsidRPr="00BF31E0">
        <w:rPr>
          <w:rFonts w:asciiTheme="minorHAnsi" w:hAnsiTheme="minorHAnsi" w:cstheme="minorHAnsi"/>
          <w:bCs/>
          <w:color w:val="000000"/>
          <w:sz w:val="20"/>
          <w:szCs w:val="20"/>
        </w:rPr>
        <w:t>, a critério da administração pública, quando requerida pelo licitante, mediante apresentação de justificativa</w:t>
      </w:r>
      <w:r w:rsidRPr="00BF31E0">
        <w:rPr>
          <w:rFonts w:asciiTheme="minorHAnsi" w:hAnsiTheme="minorHAnsi" w:cstheme="minorHAnsi"/>
          <w:bCs/>
          <w:color w:val="000000"/>
          <w:sz w:val="20"/>
          <w:szCs w:val="20"/>
        </w:rPr>
        <w:t>.</w:t>
      </w:r>
    </w:p>
    <w:p w14:paraId="51250233" w14:textId="77777777" w:rsidR="0025095E" w:rsidRPr="00BF31E0" w:rsidRDefault="0025095E" w:rsidP="00A6257B">
      <w:pPr>
        <w:pStyle w:val="PargrafodaLista"/>
        <w:numPr>
          <w:ilvl w:val="1"/>
          <w:numId w:val="33"/>
        </w:numPr>
        <w:spacing w:line="360" w:lineRule="auto"/>
        <w:contextualSpacing w:val="0"/>
        <w:jc w:val="both"/>
        <w:rPr>
          <w:rFonts w:asciiTheme="minorHAnsi" w:hAnsiTheme="minorHAnsi" w:cstheme="minorHAnsi"/>
          <w:bCs/>
          <w:color w:val="000000"/>
          <w:sz w:val="20"/>
          <w:szCs w:val="20"/>
        </w:rPr>
      </w:pPr>
      <w:r w:rsidRPr="00BF31E0">
        <w:rPr>
          <w:rFonts w:asciiTheme="minorHAnsi" w:hAnsiTheme="minorHAnsi" w:cstheme="minorHAnsi"/>
          <w:bCs/>
          <w:color w:val="000000"/>
          <w:sz w:val="20"/>
          <w:szCs w:val="20"/>
        </w:rPr>
        <w:t>A não-regularização fiscal no prazo previsto no subitem anterior acarretará a inabilitação do licitante, sem prejuízo das sanções previstas neste Edital, com a reabertura da sessão pública.</w:t>
      </w:r>
    </w:p>
    <w:p w14:paraId="51250234"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Havendo necessidade de analisar minuciosamente os documentos exigidos, o Pregoeiro suspenderá a sessão, informando no “chat” a nova data e horário para a continuidade da mesma.</w:t>
      </w:r>
    </w:p>
    <w:p w14:paraId="51250235"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Será inabilitado o licitante que não comprovar sua habilitação, deixar de apresentar quaisquer dos documentos exigidos para a habilitação, ou apresentá-los em desacordo com o e</w:t>
      </w:r>
      <w:r w:rsidRPr="00BF31E0">
        <w:rPr>
          <w:rFonts w:asciiTheme="minorHAnsi" w:hAnsiTheme="minorHAnsi" w:cstheme="minorHAnsi"/>
          <w:color w:val="000000"/>
          <w:sz w:val="20"/>
          <w:szCs w:val="20"/>
          <w:lang w:eastAsia="en-US"/>
        </w:rPr>
        <w:t>stabelecido neste Edital.</w:t>
      </w:r>
    </w:p>
    <w:p w14:paraId="51250236"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lang w:eastAsia="en-US"/>
        </w:rPr>
      </w:pPr>
      <w:r w:rsidRPr="00BF31E0">
        <w:rPr>
          <w:rFonts w:asciiTheme="minorHAnsi" w:hAnsiTheme="minorHAnsi" w:cstheme="minorHAnsi"/>
          <w:color w:val="000000"/>
          <w:sz w:val="20"/>
          <w:szCs w:val="20"/>
          <w:lang w:eastAsia="en-US"/>
        </w:rPr>
        <w:t>Da sessão pública do Pregão divulgar-se-á Ata no sistema eletrônico.</w:t>
      </w:r>
    </w:p>
    <w:p w14:paraId="62A790FB" w14:textId="77777777" w:rsidR="006D58B1" w:rsidRPr="00BF31E0" w:rsidRDefault="006D58B1" w:rsidP="00A6257B">
      <w:pPr>
        <w:spacing w:line="360" w:lineRule="auto"/>
        <w:ind w:left="425"/>
        <w:jc w:val="both"/>
        <w:rPr>
          <w:rFonts w:asciiTheme="minorHAnsi" w:hAnsiTheme="minorHAnsi" w:cstheme="minorHAnsi"/>
          <w:color w:val="000000"/>
          <w:sz w:val="20"/>
          <w:szCs w:val="20"/>
          <w:lang w:eastAsia="en-US"/>
        </w:rPr>
      </w:pPr>
    </w:p>
    <w:p w14:paraId="51250238" w14:textId="77777777" w:rsidR="0025095E" w:rsidRPr="00BF31E0" w:rsidRDefault="0025095E" w:rsidP="00A6257B">
      <w:pPr>
        <w:pStyle w:val="Nivel01"/>
        <w:numPr>
          <w:ilvl w:val="0"/>
          <w:numId w:val="33"/>
        </w:numPr>
        <w:spacing w:before="0" w:line="360" w:lineRule="auto"/>
        <w:rPr>
          <w:rFonts w:asciiTheme="minorHAnsi" w:hAnsiTheme="minorHAnsi" w:cstheme="minorHAnsi"/>
          <w:lang w:eastAsia="en-US"/>
        </w:rPr>
      </w:pPr>
      <w:r w:rsidRPr="00BF31E0">
        <w:rPr>
          <w:rFonts w:asciiTheme="minorHAnsi" w:hAnsiTheme="minorHAnsi" w:cstheme="minorHAnsi"/>
          <w:lang w:eastAsia="en-US"/>
        </w:rPr>
        <w:t>DA REABERTURA DA SESSÃO PÚBLICA</w:t>
      </w:r>
    </w:p>
    <w:p w14:paraId="51250239" w14:textId="77777777" w:rsidR="0025095E" w:rsidRPr="00BF31E0" w:rsidRDefault="0025095E" w:rsidP="00A6257B">
      <w:pPr>
        <w:pStyle w:val="Nivel01"/>
        <w:keepNext w:val="0"/>
        <w:keepLines w:val="0"/>
        <w:numPr>
          <w:ilvl w:val="1"/>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A sessão pública poderá ser reaberta:</w:t>
      </w:r>
    </w:p>
    <w:p w14:paraId="5125023A" w14:textId="77777777" w:rsidR="0025095E" w:rsidRPr="00BF31E0" w:rsidRDefault="0025095E" w:rsidP="00A6257B">
      <w:pPr>
        <w:pStyle w:val="Nivel01"/>
        <w:keepNext w:val="0"/>
        <w:keepLines w:val="0"/>
        <w:numPr>
          <w:ilvl w:val="2"/>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5125023B" w14:textId="77777777" w:rsidR="0025095E" w:rsidRPr="00BF31E0" w:rsidRDefault="0025095E" w:rsidP="00A6257B">
      <w:pPr>
        <w:pStyle w:val="Nivel01"/>
        <w:keepNext w:val="0"/>
        <w:keepLines w:val="0"/>
        <w:numPr>
          <w:ilvl w:val="2"/>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14:paraId="5125023D" w14:textId="77777777" w:rsidR="0025095E" w:rsidRPr="00BF31E0" w:rsidRDefault="0025095E" w:rsidP="00A6257B">
      <w:pPr>
        <w:pStyle w:val="Nivel01"/>
        <w:keepNext w:val="0"/>
        <w:keepLines w:val="0"/>
        <w:numPr>
          <w:ilvl w:val="1"/>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Todos os licitantes remanescentes deverão ser convocados para acompanhar a sessão reaberta.</w:t>
      </w:r>
    </w:p>
    <w:p w14:paraId="5125023E" w14:textId="632FA527" w:rsidR="0025095E" w:rsidRPr="00BF31E0" w:rsidRDefault="0025095E" w:rsidP="00A6257B">
      <w:pPr>
        <w:pStyle w:val="Nivel01"/>
        <w:keepNext w:val="0"/>
        <w:keepLines w:val="0"/>
        <w:numPr>
          <w:ilvl w:val="2"/>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A convocação se dará por meio do sistema eletrônico (“chat”)</w:t>
      </w:r>
      <w:r w:rsidR="006D58B1" w:rsidRPr="00BF31E0">
        <w:rPr>
          <w:rFonts w:asciiTheme="minorHAnsi" w:eastAsiaTheme="minorEastAsia" w:hAnsiTheme="minorHAnsi" w:cstheme="minorHAnsi"/>
          <w:b w:val="0"/>
          <w:bCs w:val="0"/>
          <w:color w:val="auto"/>
        </w:rPr>
        <w:t xml:space="preserve"> ou</w:t>
      </w:r>
      <w:r w:rsidRPr="00BF31E0">
        <w:rPr>
          <w:rFonts w:asciiTheme="minorHAnsi" w:eastAsiaTheme="minorEastAsia" w:hAnsiTheme="minorHAnsi" w:cstheme="minorHAnsi"/>
          <w:b w:val="0"/>
          <w:bCs w:val="0"/>
          <w:color w:val="auto"/>
        </w:rPr>
        <w:t xml:space="preserve"> e-mail, de acordo com a fase do procedimento licitatório.</w:t>
      </w:r>
    </w:p>
    <w:p w14:paraId="5125023F" w14:textId="4AA593DB" w:rsidR="0025095E" w:rsidRPr="00BF31E0" w:rsidRDefault="0025095E" w:rsidP="00A6257B">
      <w:pPr>
        <w:pStyle w:val="Nivel01"/>
        <w:keepNext w:val="0"/>
        <w:keepLines w:val="0"/>
        <w:numPr>
          <w:ilvl w:val="2"/>
          <w:numId w:val="33"/>
        </w:numPr>
        <w:spacing w:before="0" w:line="360" w:lineRule="auto"/>
        <w:outlineLvl w:val="9"/>
        <w:rPr>
          <w:rFonts w:asciiTheme="minorHAnsi" w:eastAsiaTheme="minorEastAsia" w:hAnsiTheme="minorHAnsi" w:cstheme="minorHAnsi"/>
          <w:b w:val="0"/>
          <w:bCs w:val="0"/>
          <w:color w:val="auto"/>
        </w:rPr>
      </w:pPr>
      <w:r w:rsidRPr="00BF31E0">
        <w:rPr>
          <w:rFonts w:asciiTheme="minorHAnsi" w:eastAsiaTheme="minorEastAsia" w:hAnsiTheme="minorHAnsi" w:cstheme="minorHAnsi"/>
          <w:b w:val="0"/>
          <w:bCs w:val="0"/>
          <w:color w:val="auto"/>
        </w:rPr>
        <w:t>A convocação feita por e-mail dar-se-á de acordo com os dados contidos no SICAF, sendo responsabilidade do licitante manter seus dados cadastrais atualizados.</w:t>
      </w:r>
    </w:p>
    <w:p w14:paraId="51250240" w14:textId="77777777" w:rsidR="0025095E" w:rsidRPr="00BF31E0" w:rsidRDefault="0025095E" w:rsidP="00A6257B">
      <w:pPr>
        <w:spacing w:line="360" w:lineRule="auto"/>
        <w:jc w:val="both"/>
        <w:rPr>
          <w:rFonts w:asciiTheme="minorHAnsi" w:eastAsiaTheme="minorEastAsia" w:hAnsiTheme="minorHAnsi" w:cstheme="minorHAnsi"/>
          <w:sz w:val="20"/>
          <w:szCs w:val="20"/>
        </w:rPr>
      </w:pPr>
    </w:p>
    <w:p w14:paraId="51250241" w14:textId="14A82473" w:rsidR="00180303" w:rsidRPr="00BF31E0" w:rsidRDefault="00180303" w:rsidP="00A6257B">
      <w:pPr>
        <w:pStyle w:val="PargrafodaLista"/>
        <w:numPr>
          <w:ilvl w:val="0"/>
          <w:numId w:val="33"/>
        </w:numPr>
        <w:spacing w:line="360" w:lineRule="auto"/>
        <w:contextualSpacing w:val="0"/>
        <w:jc w:val="both"/>
        <w:rPr>
          <w:rFonts w:asciiTheme="minorHAnsi" w:hAnsiTheme="minorHAnsi" w:cstheme="minorHAnsi"/>
          <w:sz w:val="20"/>
          <w:szCs w:val="20"/>
          <w:lang w:eastAsia="en-US"/>
        </w:rPr>
      </w:pPr>
      <w:r w:rsidRPr="00BF31E0">
        <w:rPr>
          <w:rFonts w:asciiTheme="minorHAnsi" w:hAnsiTheme="minorHAnsi" w:cstheme="minorHAnsi"/>
          <w:b/>
          <w:sz w:val="20"/>
          <w:szCs w:val="20"/>
          <w:lang w:eastAsia="en-US"/>
        </w:rPr>
        <w:t>DO ENCAMINHAMENTO DA PROPOSTA VENCEDORA</w:t>
      </w:r>
    </w:p>
    <w:p w14:paraId="51250242" w14:textId="79538C37" w:rsidR="00180303" w:rsidRPr="00BF31E0" w:rsidRDefault="00180303"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 xml:space="preserve">A proposta final do licitante declarado vencedor deverá ser encaminhada no prazo de </w:t>
      </w:r>
      <w:r w:rsidR="00657F8C" w:rsidRPr="00BF31E0">
        <w:rPr>
          <w:rFonts w:asciiTheme="minorHAnsi" w:hAnsiTheme="minorHAnsi" w:cstheme="minorHAnsi"/>
          <w:b/>
          <w:bCs/>
          <w:sz w:val="20"/>
          <w:szCs w:val="20"/>
        </w:rPr>
        <w:t>2</w:t>
      </w:r>
      <w:r w:rsidRPr="00BF31E0">
        <w:rPr>
          <w:rFonts w:asciiTheme="minorHAnsi" w:hAnsiTheme="minorHAnsi" w:cstheme="minorHAnsi"/>
          <w:b/>
          <w:bCs/>
          <w:sz w:val="20"/>
          <w:szCs w:val="20"/>
        </w:rPr>
        <w:t xml:space="preserve"> (</w:t>
      </w:r>
      <w:r w:rsidR="0041461C">
        <w:rPr>
          <w:rFonts w:asciiTheme="minorHAnsi" w:hAnsiTheme="minorHAnsi" w:cstheme="minorHAnsi"/>
          <w:b/>
          <w:bCs/>
          <w:sz w:val="20"/>
          <w:szCs w:val="20"/>
        </w:rPr>
        <w:t>DUAS</w:t>
      </w:r>
      <w:r w:rsidRPr="00BF31E0">
        <w:rPr>
          <w:rFonts w:asciiTheme="minorHAnsi" w:hAnsiTheme="minorHAnsi" w:cstheme="minorHAnsi"/>
          <w:b/>
          <w:bCs/>
          <w:sz w:val="20"/>
          <w:szCs w:val="20"/>
        </w:rPr>
        <w:t xml:space="preserve">) </w:t>
      </w:r>
      <w:r w:rsidR="0041461C">
        <w:rPr>
          <w:rFonts w:asciiTheme="minorHAnsi" w:hAnsiTheme="minorHAnsi" w:cstheme="minorHAnsi"/>
          <w:b/>
          <w:bCs/>
          <w:sz w:val="20"/>
          <w:szCs w:val="20"/>
        </w:rPr>
        <w:t>HORAS</w:t>
      </w:r>
      <w:r w:rsidRPr="00BF31E0">
        <w:rPr>
          <w:rFonts w:asciiTheme="minorHAnsi" w:hAnsiTheme="minorHAnsi" w:cstheme="minorHAnsi"/>
          <w:sz w:val="20"/>
          <w:szCs w:val="20"/>
        </w:rPr>
        <w:t>, a contar da solicitação do Pregoeiro no sistema eletrônico e deverá:</w:t>
      </w:r>
    </w:p>
    <w:p w14:paraId="51250243" w14:textId="118B03B5" w:rsidR="00180303" w:rsidRPr="00BF31E0" w:rsidRDefault="00180303" w:rsidP="00A6257B">
      <w:pPr>
        <w:numPr>
          <w:ilvl w:val="2"/>
          <w:numId w:val="33"/>
        </w:numPr>
        <w:spacing w:line="360" w:lineRule="auto"/>
        <w:jc w:val="both"/>
        <w:rPr>
          <w:rFonts w:asciiTheme="minorHAnsi" w:hAnsiTheme="minorHAnsi" w:cstheme="minorHAnsi"/>
          <w:sz w:val="20"/>
          <w:szCs w:val="20"/>
        </w:rPr>
      </w:pPr>
      <w:proofErr w:type="gramStart"/>
      <w:r w:rsidRPr="00BF31E0">
        <w:rPr>
          <w:rFonts w:asciiTheme="minorHAnsi" w:hAnsiTheme="minorHAnsi" w:cstheme="minorHAnsi"/>
          <w:sz w:val="20"/>
          <w:szCs w:val="20"/>
        </w:rPr>
        <w:t>ser</w:t>
      </w:r>
      <w:proofErr w:type="gramEnd"/>
      <w:r w:rsidRPr="00BF31E0">
        <w:rPr>
          <w:rFonts w:asciiTheme="minorHAnsi" w:hAnsiTheme="minorHAnsi" w:cstheme="minorHAnsi"/>
          <w:sz w:val="20"/>
          <w:szCs w:val="20"/>
        </w:rPr>
        <w:t xml:space="preserve"> redigida em língua portuguesa, digitada, em uma via, sem emendas, rasuras, entrelinhas ou ressalvas, devendo a última folha ser assinada e as demais rubricadas pelo licitante ou seu representante legal.</w:t>
      </w:r>
    </w:p>
    <w:p w14:paraId="51250244" w14:textId="77777777" w:rsidR="00180303" w:rsidRPr="00BF31E0" w:rsidRDefault="00180303" w:rsidP="00A6257B">
      <w:pPr>
        <w:numPr>
          <w:ilvl w:val="2"/>
          <w:numId w:val="33"/>
        </w:numPr>
        <w:spacing w:line="360" w:lineRule="auto"/>
        <w:jc w:val="both"/>
        <w:rPr>
          <w:rFonts w:asciiTheme="minorHAnsi" w:hAnsiTheme="minorHAnsi" w:cstheme="minorHAnsi"/>
          <w:sz w:val="20"/>
          <w:szCs w:val="20"/>
        </w:rPr>
      </w:pPr>
      <w:proofErr w:type="gramStart"/>
      <w:r w:rsidRPr="00BF31E0">
        <w:rPr>
          <w:rFonts w:asciiTheme="minorHAnsi" w:hAnsiTheme="minorHAnsi" w:cstheme="minorHAnsi"/>
          <w:sz w:val="20"/>
          <w:szCs w:val="20"/>
        </w:rPr>
        <w:t>conter</w:t>
      </w:r>
      <w:proofErr w:type="gramEnd"/>
      <w:r w:rsidRPr="00BF31E0">
        <w:rPr>
          <w:rFonts w:asciiTheme="minorHAnsi" w:hAnsiTheme="minorHAnsi" w:cstheme="minorHAnsi"/>
          <w:sz w:val="20"/>
          <w:szCs w:val="20"/>
        </w:rPr>
        <w:t xml:space="preserve"> a indicação do banco, número da conta e agência do licitante vencedor, para fins de pagamento.</w:t>
      </w:r>
    </w:p>
    <w:p w14:paraId="51250245" w14:textId="6FD8E0A5" w:rsidR="00180303" w:rsidRPr="00BF31E0" w:rsidRDefault="00657F8C"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 xml:space="preserve">A proposta final, original, assinada à caneta, </w:t>
      </w:r>
      <w:r w:rsidR="00180303" w:rsidRPr="00BF31E0">
        <w:rPr>
          <w:rFonts w:asciiTheme="minorHAnsi" w:hAnsiTheme="minorHAnsi" w:cstheme="minorHAnsi"/>
          <w:sz w:val="20"/>
          <w:szCs w:val="20"/>
        </w:rPr>
        <w:t>deverá ser documentada nos autos e será levada em consideração no decorrer da execução do contrato e aplicação de eventual sanção à Contratada, se for o caso.</w:t>
      </w:r>
    </w:p>
    <w:p w14:paraId="51250246" w14:textId="6E2F010A" w:rsidR="00180303" w:rsidRPr="00BF31E0" w:rsidRDefault="00180303" w:rsidP="00A6257B">
      <w:pPr>
        <w:numPr>
          <w:ilvl w:val="2"/>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Todas as especificações do objeto contidas na proposta, tais como marca, modelo, tipo, fabricante e procedência,</w:t>
      </w:r>
      <w:r w:rsidR="00657F8C" w:rsidRPr="00BF31E0">
        <w:rPr>
          <w:rFonts w:asciiTheme="minorHAnsi" w:hAnsiTheme="minorHAnsi" w:cstheme="minorHAnsi"/>
          <w:sz w:val="20"/>
          <w:szCs w:val="20"/>
        </w:rPr>
        <w:t xml:space="preserve"> garantia,</w:t>
      </w:r>
      <w:r w:rsidRPr="00BF31E0">
        <w:rPr>
          <w:rFonts w:asciiTheme="minorHAnsi" w:hAnsiTheme="minorHAnsi" w:cstheme="minorHAnsi"/>
          <w:sz w:val="20"/>
          <w:szCs w:val="20"/>
        </w:rPr>
        <w:t xml:space="preserve"> vinculam a Contratada.</w:t>
      </w:r>
    </w:p>
    <w:p w14:paraId="51250247" w14:textId="77777777" w:rsidR="00180303" w:rsidRPr="00BF31E0" w:rsidRDefault="00180303" w:rsidP="00A6257B">
      <w:pPr>
        <w:spacing w:line="360" w:lineRule="auto"/>
        <w:ind w:left="360"/>
        <w:jc w:val="both"/>
        <w:rPr>
          <w:rFonts w:asciiTheme="minorHAnsi" w:hAnsiTheme="minorHAnsi" w:cstheme="minorHAnsi"/>
          <w:b/>
          <w:color w:val="000000"/>
          <w:sz w:val="20"/>
          <w:szCs w:val="20"/>
          <w:lang w:eastAsia="en-US"/>
        </w:rPr>
      </w:pPr>
    </w:p>
    <w:p w14:paraId="51250248" w14:textId="77777777" w:rsidR="00DD4982" w:rsidRPr="00BF31E0" w:rsidRDefault="00DD4982" w:rsidP="00A6257B">
      <w:pPr>
        <w:numPr>
          <w:ilvl w:val="0"/>
          <w:numId w:val="33"/>
        </w:numPr>
        <w:spacing w:line="360" w:lineRule="auto"/>
        <w:jc w:val="both"/>
        <w:rPr>
          <w:rFonts w:asciiTheme="minorHAnsi" w:hAnsiTheme="minorHAnsi" w:cstheme="minorHAnsi"/>
          <w:b/>
          <w:color w:val="000000"/>
          <w:sz w:val="20"/>
          <w:szCs w:val="20"/>
          <w:lang w:eastAsia="en-US"/>
        </w:rPr>
      </w:pPr>
      <w:r w:rsidRPr="00BF31E0">
        <w:rPr>
          <w:rFonts w:asciiTheme="minorHAnsi" w:hAnsiTheme="minorHAnsi" w:cstheme="minorHAnsi"/>
          <w:b/>
          <w:color w:val="000000"/>
          <w:sz w:val="20"/>
          <w:szCs w:val="20"/>
          <w:lang w:eastAsia="en-US"/>
        </w:rPr>
        <w:t>DOS RECURSOS</w:t>
      </w:r>
    </w:p>
    <w:p w14:paraId="51250249" w14:textId="4AFBF392" w:rsidR="00DD4982" w:rsidRPr="00BF31E0" w:rsidRDefault="00FB230F"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Declarado o vencedor e decorr</w:t>
      </w:r>
      <w:r w:rsidRPr="00BF31E0">
        <w:rPr>
          <w:rFonts w:asciiTheme="minorHAnsi" w:hAnsiTheme="minorHAnsi" w:cstheme="minorHAnsi"/>
          <w:color w:val="000000"/>
          <w:sz w:val="20"/>
          <w:szCs w:val="20"/>
        </w:rPr>
        <w:t xml:space="preserve">ida a </w:t>
      </w:r>
      <w:r w:rsidRPr="00BF31E0">
        <w:rPr>
          <w:rFonts w:asciiTheme="minorHAnsi" w:hAnsiTheme="minorHAnsi" w:cstheme="minorHAnsi"/>
          <w:color w:val="000000"/>
          <w:sz w:val="20"/>
          <w:szCs w:val="20"/>
          <w:lang w:eastAsia="en-US"/>
        </w:rPr>
        <w:t xml:space="preserve">fase de regularização fiscal da licitante qualificada como microempresa ou empresa de pequeno porte, se for o caso, será concedido o </w:t>
      </w:r>
      <w:r w:rsidRPr="00BF31E0">
        <w:rPr>
          <w:rFonts w:asciiTheme="minorHAnsi" w:hAnsiTheme="minorHAnsi" w:cstheme="minorHAnsi"/>
          <w:color w:val="000000"/>
          <w:sz w:val="20"/>
          <w:szCs w:val="20"/>
        </w:rPr>
        <w:t xml:space="preserve">prazo de no mínimo trinta minutos, para que qualquer licitante manifeste a intenção de recorrer, de forma motivada, isto é, indicando contra </w:t>
      </w:r>
      <w:r w:rsidR="0041461C" w:rsidRPr="00BF31E0">
        <w:rPr>
          <w:rFonts w:asciiTheme="minorHAnsi" w:hAnsiTheme="minorHAnsi" w:cstheme="minorHAnsi"/>
          <w:color w:val="000000"/>
          <w:sz w:val="20"/>
          <w:szCs w:val="20"/>
        </w:rPr>
        <w:t>qual (</w:t>
      </w:r>
      <w:proofErr w:type="spellStart"/>
      <w:r w:rsidRPr="00BF31E0">
        <w:rPr>
          <w:rFonts w:asciiTheme="minorHAnsi" w:hAnsiTheme="minorHAnsi" w:cstheme="minorHAnsi"/>
          <w:color w:val="000000"/>
          <w:sz w:val="20"/>
          <w:szCs w:val="20"/>
        </w:rPr>
        <w:t>is</w:t>
      </w:r>
      <w:proofErr w:type="spellEnd"/>
      <w:r w:rsidRPr="00BF31E0">
        <w:rPr>
          <w:rFonts w:asciiTheme="minorHAnsi" w:hAnsiTheme="minorHAnsi" w:cstheme="minorHAnsi"/>
          <w:color w:val="000000"/>
          <w:sz w:val="20"/>
          <w:szCs w:val="20"/>
        </w:rPr>
        <w:t xml:space="preserve">) </w:t>
      </w:r>
      <w:r w:rsidR="0041461C" w:rsidRPr="00BF31E0">
        <w:rPr>
          <w:rFonts w:asciiTheme="minorHAnsi" w:hAnsiTheme="minorHAnsi" w:cstheme="minorHAnsi"/>
          <w:color w:val="000000"/>
          <w:sz w:val="20"/>
          <w:szCs w:val="20"/>
        </w:rPr>
        <w:t>decisão (</w:t>
      </w:r>
      <w:proofErr w:type="spellStart"/>
      <w:r w:rsidRPr="00BF31E0">
        <w:rPr>
          <w:rFonts w:asciiTheme="minorHAnsi" w:hAnsiTheme="minorHAnsi" w:cstheme="minorHAnsi"/>
          <w:color w:val="000000"/>
          <w:sz w:val="20"/>
          <w:szCs w:val="20"/>
        </w:rPr>
        <w:t>ões</w:t>
      </w:r>
      <w:proofErr w:type="spellEnd"/>
      <w:r w:rsidRPr="00BF31E0">
        <w:rPr>
          <w:rFonts w:asciiTheme="minorHAnsi" w:hAnsiTheme="minorHAnsi" w:cstheme="minorHAnsi"/>
          <w:color w:val="000000"/>
          <w:sz w:val="20"/>
          <w:szCs w:val="20"/>
        </w:rPr>
        <w:t>) pretende recorrer e por quais motivos, em campo próprio do sistema.</w:t>
      </w:r>
    </w:p>
    <w:p w14:paraId="5125024A"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Havendo quem se manifeste, caberá ao Pregoeiro verificar a tempestividade e a existência de motivação da intenção de recorrer, para decidir se admite ou não o recurso, fundamentadamente.</w:t>
      </w:r>
    </w:p>
    <w:p w14:paraId="5125024B"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Nesse momento o Pregoeiro não adentrará no mérito recursal, mas apenas verificará as condições de admissibilidade do recurso.</w:t>
      </w:r>
    </w:p>
    <w:p w14:paraId="5125024C" w14:textId="77777777" w:rsidR="00B06523"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falta de manifestação motivada do licitante quanto à intenção de recorrer importará a decadência</w:t>
      </w:r>
      <w:r w:rsidR="00C947E4" w:rsidRPr="00BF31E0">
        <w:rPr>
          <w:rFonts w:asciiTheme="minorHAnsi" w:hAnsiTheme="minorHAnsi" w:cstheme="minorHAnsi"/>
          <w:color w:val="000000"/>
          <w:sz w:val="20"/>
          <w:szCs w:val="20"/>
        </w:rPr>
        <w:t xml:space="preserve"> desse direito.</w:t>
      </w:r>
    </w:p>
    <w:p w14:paraId="5125024D"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125024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O acolhimento do recurso invalida tão somente os atos insuscetíveis de aproveitamento. </w:t>
      </w:r>
    </w:p>
    <w:p w14:paraId="5125024F"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Os autos do processo permanecerão com vista franqueada aos interessados, no endereço constante neste Edital.</w:t>
      </w:r>
    </w:p>
    <w:p w14:paraId="29F90435" w14:textId="77777777" w:rsidR="00657F8C" w:rsidRPr="00BF31E0" w:rsidRDefault="00657F8C" w:rsidP="00A6257B">
      <w:pPr>
        <w:spacing w:line="360" w:lineRule="auto"/>
        <w:jc w:val="both"/>
        <w:rPr>
          <w:rFonts w:asciiTheme="minorHAnsi" w:hAnsiTheme="minorHAnsi" w:cstheme="minorHAnsi"/>
          <w:color w:val="000000"/>
          <w:sz w:val="20"/>
          <w:szCs w:val="20"/>
        </w:rPr>
      </w:pPr>
    </w:p>
    <w:p w14:paraId="51250251" w14:textId="4B5025E8"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 ADJUDICAÇÃO E HOMOLOGAÇÃO</w:t>
      </w:r>
    </w:p>
    <w:p w14:paraId="51250252"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objeto da licitação será adjudicado ao licitante declarado vencedor, por ato do Pregoeiro, caso não haja interposição de recurso, ou pela autoridade competente, após a regular decisão dos recursos apresentados.</w:t>
      </w:r>
    </w:p>
    <w:p w14:paraId="51250253"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Após a fase recursal, constatada a regularidade dos atos praticados, a autoridade competente homologará o procedimento licitatório. </w:t>
      </w:r>
    </w:p>
    <w:p w14:paraId="51250254" w14:textId="77777777" w:rsidR="00CF1650" w:rsidRPr="00BF31E0" w:rsidRDefault="00CF1650" w:rsidP="00A6257B">
      <w:pPr>
        <w:spacing w:line="360" w:lineRule="auto"/>
        <w:ind w:left="425"/>
        <w:jc w:val="both"/>
        <w:rPr>
          <w:rFonts w:asciiTheme="minorHAnsi" w:hAnsiTheme="minorHAnsi" w:cstheme="minorHAnsi"/>
          <w:color w:val="000000"/>
          <w:sz w:val="20"/>
          <w:szCs w:val="20"/>
        </w:rPr>
      </w:pPr>
    </w:p>
    <w:p w14:paraId="51250255" w14:textId="44C89C80"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 ATA DE REGISTRO DE PREÇOS</w:t>
      </w:r>
    </w:p>
    <w:p w14:paraId="0C8EA4C6" w14:textId="0DD829EB" w:rsidR="00657F8C" w:rsidRPr="00BF31E0" w:rsidRDefault="008C720D"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color w:val="000000"/>
          <w:sz w:val="20"/>
          <w:szCs w:val="20"/>
        </w:rPr>
        <w:t xml:space="preserve">Homologado o resultado da licitação, terá o adjudicatário o prazo </w:t>
      </w:r>
      <w:r w:rsidRPr="00941E93">
        <w:rPr>
          <w:rFonts w:asciiTheme="minorHAnsi" w:hAnsiTheme="minorHAnsi" w:cstheme="minorHAnsi"/>
          <w:sz w:val="20"/>
          <w:szCs w:val="20"/>
        </w:rPr>
        <w:t xml:space="preserve">de </w:t>
      </w:r>
      <w:r w:rsidR="00941E93" w:rsidRPr="00DC14AB">
        <w:rPr>
          <w:rFonts w:asciiTheme="minorHAnsi" w:hAnsiTheme="minorHAnsi" w:cstheme="minorHAnsi"/>
          <w:b/>
          <w:sz w:val="20"/>
          <w:szCs w:val="20"/>
        </w:rPr>
        <w:t>0</w:t>
      </w:r>
      <w:r w:rsidR="00657F8C" w:rsidRPr="00DC14AB">
        <w:rPr>
          <w:rFonts w:asciiTheme="minorHAnsi" w:hAnsiTheme="minorHAnsi" w:cstheme="minorHAnsi"/>
          <w:b/>
          <w:sz w:val="20"/>
          <w:szCs w:val="20"/>
        </w:rPr>
        <w:t>5</w:t>
      </w:r>
      <w:r w:rsidRPr="00DC14AB">
        <w:rPr>
          <w:rFonts w:asciiTheme="minorHAnsi" w:hAnsiTheme="minorHAnsi" w:cstheme="minorHAnsi"/>
          <w:b/>
          <w:sz w:val="20"/>
          <w:szCs w:val="20"/>
        </w:rPr>
        <w:t xml:space="preserve"> (</w:t>
      </w:r>
      <w:r w:rsidR="00941E93" w:rsidRPr="00DC14AB">
        <w:rPr>
          <w:rFonts w:asciiTheme="minorHAnsi" w:hAnsiTheme="minorHAnsi" w:cstheme="minorHAnsi"/>
          <w:b/>
          <w:sz w:val="20"/>
          <w:szCs w:val="20"/>
        </w:rPr>
        <w:t>CINCO</w:t>
      </w:r>
      <w:r w:rsidRPr="00DC14AB">
        <w:rPr>
          <w:rFonts w:asciiTheme="minorHAnsi" w:hAnsiTheme="minorHAnsi" w:cstheme="minorHAnsi"/>
          <w:b/>
          <w:sz w:val="20"/>
          <w:szCs w:val="20"/>
        </w:rPr>
        <w:t xml:space="preserve">) </w:t>
      </w:r>
      <w:r w:rsidR="00941E93" w:rsidRPr="00DC14AB">
        <w:rPr>
          <w:rFonts w:asciiTheme="minorHAnsi" w:hAnsiTheme="minorHAnsi" w:cstheme="minorHAnsi"/>
          <w:b/>
          <w:sz w:val="20"/>
          <w:szCs w:val="20"/>
        </w:rPr>
        <w:t>DIAS</w:t>
      </w:r>
      <w:r w:rsidR="00941E93" w:rsidRPr="009F7F04">
        <w:rPr>
          <w:rFonts w:asciiTheme="minorHAnsi" w:hAnsiTheme="minorHAnsi" w:cstheme="minorHAnsi"/>
          <w:sz w:val="20"/>
          <w:szCs w:val="20"/>
        </w:rPr>
        <w:t xml:space="preserve"> corridos</w:t>
      </w:r>
      <w:r w:rsidRPr="009F7F04">
        <w:rPr>
          <w:rFonts w:asciiTheme="minorHAnsi" w:hAnsiTheme="minorHAnsi" w:cstheme="minorHAnsi"/>
          <w:sz w:val="20"/>
          <w:szCs w:val="20"/>
        </w:rPr>
        <w:t>,</w:t>
      </w:r>
      <w:r w:rsidRPr="00BF31E0">
        <w:rPr>
          <w:rFonts w:asciiTheme="minorHAnsi" w:hAnsiTheme="minorHAnsi" w:cstheme="minorHAnsi"/>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w:t>
      </w:r>
    </w:p>
    <w:p w14:paraId="755B00D4" w14:textId="07B42B77" w:rsidR="00657F8C" w:rsidRPr="00BF31E0" w:rsidRDefault="008C720D"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Alternativamente à convocação para comparecer perante o órgão ou entidade</w:t>
      </w:r>
      <w:r w:rsidRPr="00BF31E0">
        <w:rPr>
          <w:rFonts w:asciiTheme="minorHAnsi" w:hAnsiTheme="minorHAnsi" w:cstheme="minorHAnsi"/>
          <w:i/>
          <w:sz w:val="20"/>
          <w:szCs w:val="20"/>
        </w:rPr>
        <w:t xml:space="preserve"> </w:t>
      </w:r>
      <w:r w:rsidRPr="00BF31E0">
        <w:rPr>
          <w:rFonts w:asciiTheme="minorHAnsi" w:hAnsiTheme="minorHAnsi" w:cstheme="minorHAnsi"/>
          <w:sz w:val="20"/>
          <w:szCs w:val="20"/>
        </w:rPr>
        <w:t xml:space="preserve">para a assinatura da Ata de Registro de Preços, a Administração poderá encaminhá-la para assinatura, </w:t>
      </w:r>
      <w:r w:rsidRPr="00BF31E0">
        <w:rPr>
          <w:rFonts w:asciiTheme="minorHAnsi" w:hAnsiTheme="minorHAnsi" w:cstheme="minorHAnsi"/>
          <w:bCs/>
          <w:iCs/>
          <w:sz w:val="20"/>
          <w:szCs w:val="20"/>
        </w:rPr>
        <w:t xml:space="preserve">mediante correspondência postal com aviso de recebimento (AR) ou meio eletrônico, para que seja assinada no prazo de </w:t>
      </w:r>
      <w:r w:rsidR="009F7F04">
        <w:rPr>
          <w:rFonts w:asciiTheme="minorHAnsi" w:hAnsiTheme="minorHAnsi" w:cstheme="minorHAnsi"/>
          <w:bCs/>
          <w:iCs/>
          <w:sz w:val="20"/>
          <w:szCs w:val="20"/>
        </w:rPr>
        <w:t>0</w:t>
      </w:r>
      <w:r w:rsidR="00657F8C" w:rsidRPr="00BF31E0">
        <w:rPr>
          <w:rFonts w:asciiTheme="minorHAnsi" w:hAnsiTheme="minorHAnsi" w:cstheme="minorHAnsi"/>
          <w:bCs/>
          <w:iCs/>
          <w:sz w:val="20"/>
          <w:szCs w:val="20"/>
        </w:rPr>
        <w:t>5</w:t>
      </w:r>
      <w:r w:rsidRPr="00BF31E0">
        <w:rPr>
          <w:rFonts w:asciiTheme="minorHAnsi" w:hAnsiTheme="minorHAnsi" w:cstheme="minorHAnsi"/>
          <w:bCs/>
          <w:iCs/>
          <w:sz w:val="20"/>
          <w:szCs w:val="20"/>
        </w:rPr>
        <w:t xml:space="preserve"> (</w:t>
      </w:r>
      <w:r w:rsidR="00657F8C" w:rsidRPr="00BF31E0">
        <w:rPr>
          <w:rFonts w:asciiTheme="minorHAnsi" w:hAnsiTheme="minorHAnsi" w:cstheme="minorHAnsi"/>
          <w:bCs/>
          <w:iCs/>
          <w:sz w:val="20"/>
          <w:szCs w:val="20"/>
        </w:rPr>
        <w:t>cinco</w:t>
      </w:r>
      <w:r w:rsidRPr="00BF31E0">
        <w:rPr>
          <w:rFonts w:asciiTheme="minorHAnsi" w:hAnsiTheme="minorHAnsi" w:cstheme="minorHAnsi"/>
          <w:bCs/>
          <w:iCs/>
          <w:sz w:val="20"/>
          <w:szCs w:val="20"/>
        </w:rPr>
        <w:t>) dias</w:t>
      </w:r>
      <w:r w:rsidR="00657F8C" w:rsidRPr="00BF31E0">
        <w:rPr>
          <w:rFonts w:asciiTheme="minorHAnsi" w:hAnsiTheme="minorHAnsi" w:cstheme="minorHAnsi"/>
          <w:bCs/>
          <w:iCs/>
          <w:sz w:val="20"/>
          <w:szCs w:val="20"/>
        </w:rPr>
        <w:t xml:space="preserve"> corridos</w:t>
      </w:r>
      <w:r w:rsidRPr="00BF31E0">
        <w:rPr>
          <w:rFonts w:asciiTheme="minorHAnsi" w:hAnsiTheme="minorHAnsi" w:cstheme="minorHAnsi"/>
          <w:bCs/>
          <w:iCs/>
          <w:sz w:val="20"/>
          <w:szCs w:val="20"/>
        </w:rPr>
        <w:t>, a contar da data de seu recebimento.</w:t>
      </w:r>
    </w:p>
    <w:p w14:paraId="58367700" w14:textId="77777777" w:rsidR="00657F8C" w:rsidRPr="00BF31E0" w:rsidRDefault="009D098D"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color w:val="000000"/>
          <w:sz w:val="20"/>
          <w:szCs w:val="20"/>
        </w:rPr>
        <w:t xml:space="preserve">O prazo estabelecido no subitem anterior para assinatura da Ata de Registro de Preços poderá ser prorrogado uma única vez, por igual período, quando solicitado </w:t>
      </w:r>
      <w:proofErr w:type="gramStart"/>
      <w:r w:rsidRPr="00BF31E0">
        <w:rPr>
          <w:rFonts w:asciiTheme="minorHAnsi" w:hAnsiTheme="minorHAnsi" w:cstheme="minorHAnsi"/>
          <w:color w:val="000000"/>
          <w:sz w:val="20"/>
          <w:szCs w:val="20"/>
        </w:rPr>
        <w:t>pelo(</w:t>
      </w:r>
      <w:proofErr w:type="gramEnd"/>
      <w:r w:rsidRPr="00BF31E0">
        <w:rPr>
          <w:rFonts w:asciiTheme="minorHAnsi" w:hAnsiTheme="minorHAnsi" w:cstheme="minorHAnsi"/>
          <w:color w:val="000000"/>
          <w:sz w:val="20"/>
          <w:szCs w:val="20"/>
        </w:rPr>
        <w:t>s) licitante(s) vencedor(s), durante o seu transcurso, e desde que devidamente aceito.</w:t>
      </w:r>
    </w:p>
    <w:p w14:paraId="714A1F84" w14:textId="77777777" w:rsidR="0037428B" w:rsidRPr="00BF31E0" w:rsidRDefault="00657F8C"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Quando coletada a assinatura</w:t>
      </w:r>
      <w:r w:rsidR="005046D3" w:rsidRPr="00BF31E0">
        <w:rPr>
          <w:rFonts w:asciiTheme="minorHAnsi" w:hAnsiTheme="minorHAnsi" w:cstheme="minorHAnsi"/>
          <w:sz w:val="20"/>
          <w:szCs w:val="20"/>
        </w:rPr>
        <w:t xml:space="preserve"> do responsável legal na ata de registro de preços</w:t>
      </w:r>
      <w:r w:rsidRPr="00BF31E0">
        <w:rPr>
          <w:rFonts w:asciiTheme="minorHAnsi" w:hAnsiTheme="minorHAnsi" w:cstheme="minorHAnsi"/>
          <w:sz w:val="20"/>
          <w:szCs w:val="20"/>
        </w:rPr>
        <w:t>, o licitante, para fins de comprovação</w:t>
      </w:r>
      <w:r w:rsidR="005046D3" w:rsidRPr="00BF31E0">
        <w:rPr>
          <w:rFonts w:asciiTheme="minorHAnsi" w:hAnsiTheme="minorHAnsi" w:cstheme="minorHAnsi"/>
          <w:sz w:val="20"/>
          <w:szCs w:val="20"/>
        </w:rPr>
        <w:t xml:space="preserve"> do cumprimento do prazo</w:t>
      </w:r>
      <w:r w:rsidRPr="00BF31E0">
        <w:rPr>
          <w:rFonts w:asciiTheme="minorHAnsi" w:hAnsiTheme="minorHAnsi" w:cstheme="minorHAnsi"/>
          <w:sz w:val="20"/>
          <w:szCs w:val="20"/>
        </w:rPr>
        <w:t xml:space="preserve">, deverá encaminhar ao e-mail </w:t>
      </w:r>
      <w:hyperlink r:id="rId13" w:tgtFrame="_blank" w:history="1">
        <w:r w:rsidRPr="00BF31E0">
          <w:rPr>
            <w:rStyle w:val="Hyperlink"/>
            <w:rFonts w:asciiTheme="minorHAnsi" w:hAnsiTheme="minorHAnsi" w:cstheme="minorHAnsi"/>
            <w:sz w:val="20"/>
            <w:szCs w:val="20"/>
          </w:rPr>
          <w:t>compras@caurs.gov.br</w:t>
        </w:r>
      </w:hyperlink>
      <w:r w:rsidRPr="00BF31E0">
        <w:rPr>
          <w:rFonts w:asciiTheme="minorHAnsi" w:hAnsiTheme="minorHAnsi" w:cstheme="minorHAnsi"/>
          <w:sz w:val="20"/>
          <w:szCs w:val="20"/>
        </w:rPr>
        <w:t xml:space="preserve"> a via assinada digitalizada dentro do prazo no subitem 13.1 e 13.2 do edital;</w:t>
      </w:r>
    </w:p>
    <w:p w14:paraId="7EFB73BB" w14:textId="0C0847A4" w:rsidR="0037428B" w:rsidRPr="00BF31E0" w:rsidRDefault="0037428B"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rPr>
        <w:t xml:space="preserve">Após assinatura e envio </w:t>
      </w:r>
      <w:r w:rsidR="00250165" w:rsidRPr="00BF31E0">
        <w:rPr>
          <w:rFonts w:asciiTheme="minorHAnsi" w:hAnsiTheme="minorHAnsi" w:cstheme="minorHAnsi"/>
          <w:sz w:val="20"/>
          <w:szCs w:val="20"/>
        </w:rPr>
        <w:t>do documento</w:t>
      </w:r>
      <w:r w:rsidR="001D5A19" w:rsidRPr="00BF31E0">
        <w:rPr>
          <w:rFonts w:asciiTheme="minorHAnsi" w:hAnsiTheme="minorHAnsi" w:cstheme="minorHAnsi"/>
          <w:sz w:val="20"/>
          <w:szCs w:val="20"/>
        </w:rPr>
        <w:t xml:space="preserve"> digitalizado </w:t>
      </w:r>
      <w:r w:rsidRPr="00BF31E0">
        <w:rPr>
          <w:rFonts w:asciiTheme="minorHAnsi" w:hAnsiTheme="minorHAnsi" w:cstheme="minorHAnsi"/>
          <w:sz w:val="20"/>
          <w:szCs w:val="20"/>
        </w:rPr>
        <w:t xml:space="preserve">por e-mail, as duas vias originais da ata deverão ser encaminhadas por correio (modalidade de carta simples, AR, ou </w:t>
      </w:r>
      <w:proofErr w:type="spellStart"/>
      <w:r w:rsidRPr="00BF31E0">
        <w:rPr>
          <w:rFonts w:asciiTheme="minorHAnsi" w:hAnsiTheme="minorHAnsi" w:cstheme="minorHAnsi"/>
          <w:sz w:val="20"/>
          <w:szCs w:val="20"/>
        </w:rPr>
        <w:t>sedex</w:t>
      </w:r>
      <w:proofErr w:type="spellEnd"/>
      <w:r w:rsidRPr="00BF31E0">
        <w:rPr>
          <w:rFonts w:asciiTheme="minorHAnsi" w:hAnsiTheme="minorHAnsi" w:cstheme="minorHAnsi"/>
          <w:sz w:val="20"/>
          <w:szCs w:val="20"/>
        </w:rPr>
        <w:t xml:space="preserve">, de acordo com a preferência do licitante). A postagem dos originais no correio terá prazo de 48 (quarenta e oito) horas do envio do documento digitalizado por e-mail. O licitante deverá enviar o código de rastreamento do objeto no correio para </w:t>
      </w:r>
      <w:hyperlink r:id="rId14" w:history="1">
        <w:r w:rsidRPr="00BF31E0">
          <w:rPr>
            <w:rStyle w:val="Hyperlink"/>
            <w:rFonts w:asciiTheme="minorHAnsi" w:hAnsiTheme="minorHAnsi" w:cstheme="minorHAnsi"/>
            <w:sz w:val="20"/>
            <w:szCs w:val="20"/>
          </w:rPr>
          <w:t>compras@caurs.gov.br</w:t>
        </w:r>
      </w:hyperlink>
      <w:r w:rsidRPr="00BF31E0">
        <w:rPr>
          <w:rFonts w:asciiTheme="minorHAnsi" w:hAnsiTheme="minorHAnsi" w:cstheme="minorHAnsi"/>
          <w:sz w:val="20"/>
          <w:szCs w:val="20"/>
        </w:rPr>
        <w:t xml:space="preserve">; </w:t>
      </w:r>
    </w:p>
    <w:p w14:paraId="5125025A" w14:textId="65B49A51" w:rsidR="009D098D" w:rsidRPr="00BF31E0" w:rsidRDefault="009D098D"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color w:val="000000"/>
          <w:sz w:val="20"/>
          <w:szCs w:val="20"/>
        </w:rPr>
        <w:t xml:space="preserve">Serão formalizadas tantas Atas de Registro de Preços quanto necessárias para o registro de todos os itens constantes no Termo de Referência, com a indicação do licitante vencedor, a descrição </w:t>
      </w:r>
      <w:r w:rsidR="00DC14AB" w:rsidRPr="00BF31E0">
        <w:rPr>
          <w:rFonts w:asciiTheme="minorHAnsi" w:hAnsiTheme="minorHAnsi" w:cstheme="minorHAnsi"/>
          <w:color w:val="000000"/>
          <w:sz w:val="20"/>
          <w:szCs w:val="20"/>
        </w:rPr>
        <w:t>do (</w:t>
      </w:r>
      <w:r w:rsidRPr="00BF31E0">
        <w:rPr>
          <w:rFonts w:asciiTheme="minorHAnsi" w:hAnsiTheme="minorHAnsi" w:cstheme="minorHAnsi"/>
          <w:color w:val="000000"/>
          <w:sz w:val="20"/>
          <w:szCs w:val="20"/>
        </w:rPr>
        <w:t xml:space="preserve">s) </w:t>
      </w:r>
      <w:r w:rsidR="00DC14AB" w:rsidRPr="00BF31E0">
        <w:rPr>
          <w:rFonts w:asciiTheme="minorHAnsi" w:hAnsiTheme="minorHAnsi" w:cstheme="minorHAnsi"/>
          <w:color w:val="000000"/>
          <w:sz w:val="20"/>
          <w:szCs w:val="20"/>
        </w:rPr>
        <w:t>item (</w:t>
      </w:r>
      <w:proofErr w:type="spellStart"/>
      <w:r w:rsidRPr="00BF31E0">
        <w:rPr>
          <w:rFonts w:asciiTheme="minorHAnsi" w:hAnsiTheme="minorHAnsi" w:cstheme="minorHAnsi"/>
          <w:color w:val="000000"/>
          <w:sz w:val="20"/>
          <w:szCs w:val="20"/>
        </w:rPr>
        <w:t>ns</w:t>
      </w:r>
      <w:proofErr w:type="spellEnd"/>
      <w:r w:rsidRPr="00BF31E0">
        <w:rPr>
          <w:rFonts w:asciiTheme="minorHAnsi" w:hAnsiTheme="minorHAnsi" w:cstheme="minorHAnsi"/>
          <w:color w:val="000000"/>
          <w:sz w:val="20"/>
          <w:szCs w:val="20"/>
        </w:rPr>
        <w:t>), as respectivas quantidades, preços registrados e demais condições.</w:t>
      </w:r>
    </w:p>
    <w:p w14:paraId="5125025D" w14:textId="1F118EC2" w:rsidR="009D098D" w:rsidRPr="00BF31E0" w:rsidRDefault="00CF1650"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67EC65EE" w14:textId="77777777" w:rsidR="00FF2622" w:rsidRPr="00BF31E0" w:rsidRDefault="00FF2622" w:rsidP="00A6257B">
      <w:pPr>
        <w:spacing w:line="360" w:lineRule="auto"/>
        <w:ind w:right="-15"/>
        <w:jc w:val="both"/>
        <w:rPr>
          <w:rFonts w:asciiTheme="minorHAnsi" w:hAnsiTheme="minorHAnsi" w:cstheme="minorHAnsi"/>
          <w:b/>
          <w:color w:val="000000"/>
          <w:sz w:val="20"/>
          <w:szCs w:val="20"/>
        </w:rPr>
      </w:pPr>
    </w:p>
    <w:p w14:paraId="5125025E" w14:textId="6911D04F" w:rsidR="00DD4982" w:rsidRPr="00BF31E0" w:rsidRDefault="00DD4982" w:rsidP="00A6257B">
      <w:pPr>
        <w:pStyle w:val="PargrafodaLista"/>
        <w:numPr>
          <w:ilvl w:val="0"/>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b/>
          <w:color w:val="000000"/>
          <w:sz w:val="20"/>
          <w:szCs w:val="20"/>
        </w:rPr>
        <w:t>DO TERMO DE CONTRATO OU INSTRUMENTO EQUIVALENTE</w:t>
      </w:r>
    </w:p>
    <w:p w14:paraId="51250261" w14:textId="2DB7D739" w:rsidR="00DD4982" w:rsidRPr="00BF31E0" w:rsidRDefault="00F05C1B"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Dentro da validade da Ata de Registro de Preços, o fornecedor registrado poderá ser convocado para assinar o Termo de </w:t>
      </w:r>
      <w:r w:rsidR="00E710A9" w:rsidRPr="00BF31E0">
        <w:rPr>
          <w:rFonts w:asciiTheme="minorHAnsi" w:hAnsiTheme="minorHAnsi" w:cstheme="minorHAnsi"/>
          <w:color w:val="000000"/>
          <w:sz w:val="20"/>
          <w:szCs w:val="20"/>
        </w:rPr>
        <w:t>Aceitação de Nota de Empenho (anexo II)</w:t>
      </w:r>
      <w:r w:rsidRPr="00BF31E0">
        <w:rPr>
          <w:rFonts w:asciiTheme="minorHAnsi" w:hAnsiTheme="minorHAnsi" w:cstheme="minorHAnsi"/>
          <w:bCs/>
          <w:iCs/>
          <w:color w:val="000000"/>
          <w:sz w:val="20"/>
          <w:szCs w:val="20"/>
        </w:rPr>
        <w:t xml:space="preserve">. </w:t>
      </w:r>
      <w:r w:rsidR="00E710A9" w:rsidRPr="00BF31E0">
        <w:rPr>
          <w:rFonts w:asciiTheme="minorHAnsi" w:hAnsiTheme="minorHAnsi" w:cstheme="minorHAnsi"/>
          <w:bCs/>
          <w:iCs/>
          <w:color w:val="000000"/>
          <w:sz w:val="20"/>
          <w:szCs w:val="20"/>
        </w:rPr>
        <w:t>A vigência dos contratos oriundos das notas de empenho fica adstrita ao recebimento definitivo dos bens pela Administração.</w:t>
      </w:r>
    </w:p>
    <w:p w14:paraId="51250262" w14:textId="77777777" w:rsidR="00715B6E" w:rsidRPr="00BF31E0" w:rsidRDefault="00715B6E"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Previamente à contratação, a Administração promotora da licitação realizará consulta ao SICAF para identificar eventual proibição da licitante adjudicatária de contratar com o Poder Público.</w:t>
      </w:r>
    </w:p>
    <w:p w14:paraId="51250264" w14:textId="7FD5F1E6" w:rsidR="00715B6E" w:rsidRPr="00BF31E0" w:rsidRDefault="00715B6E"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adjudicatária terá o prazo de</w:t>
      </w:r>
      <w:r w:rsidR="00392DC1" w:rsidRPr="00BF31E0">
        <w:rPr>
          <w:rFonts w:asciiTheme="minorHAnsi" w:hAnsiTheme="minorHAnsi" w:cstheme="minorHAnsi"/>
          <w:color w:val="FF0000"/>
          <w:sz w:val="20"/>
          <w:szCs w:val="20"/>
        </w:rPr>
        <w:t xml:space="preserve"> </w:t>
      </w:r>
      <w:r w:rsidR="00392DC1" w:rsidRPr="00BF31E0">
        <w:rPr>
          <w:rFonts w:asciiTheme="minorHAnsi" w:hAnsiTheme="minorHAnsi" w:cstheme="minorHAnsi"/>
          <w:b/>
          <w:sz w:val="20"/>
          <w:szCs w:val="20"/>
        </w:rPr>
        <w:t xml:space="preserve">2 </w:t>
      </w:r>
      <w:r w:rsidRPr="00BF31E0">
        <w:rPr>
          <w:rFonts w:asciiTheme="minorHAnsi" w:hAnsiTheme="minorHAnsi" w:cstheme="minorHAnsi"/>
          <w:b/>
          <w:sz w:val="20"/>
          <w:szCs w:val="20"/>
        </w:rPr>
        <w:t>(</w:t>
      </w:r>
      <w:r w:rsidR="00DC14AB">
        <w:rPr>
          <w:rFonts w:asciiTheme="minorHAnsi" w:hAnsiTheme="minorHAnsi" w:cstheme="minorHAnsi"/>
          <w:b/>
          <w:sz w:val="20"/>
          <w:szCs w:val="20"/>
        </w:rPr>
        <w:t>DOIS</w:t>
      </w:r>
      <w:r w:rsidRPr="00BF31E0">
        <w:rPr>
          <w:rFonts w:asciiTheme="minorHAnsi" w:hAnsiTheme="minorHAnsi" w:cstheme="minorHAnsi"/>
          <w:b/>
          <w:sz w:val="20"/>
          <w:szCs w:val="20"/>
        </w:rPr>
        <w:t xml:space="preserve">) </w:t>
      </w:r>
      <w:r w:rsidR="00DC14AB">
        <w:rPr>
          <w:rFonts w:asciiTheme="minorHAnsi" w:hAnsiTheme="minorHAnsi" w:cstheme="minorHAnsi"/>
          <w:b/>
          <w:sz w:val="20"/>
          <w:szCs w:val="20"/>
        </w:rPr>
        <w:t>DIAS</w:t>
      </w:r>
      <w:r w:rsidRPr="00BF31E0">
        <w:rPr>
          <w:rFonts w:asciiTheme="minorHAnsi" w:hAnsiTheme="minorHAnsi" w:cstheme="minorHAnsi"/>
          <w:b/>
          <w:sz w:val="20"/>
          <w:szCs w:val="20"/>
        </w:rPr>
        <w:t xml:space="preserve"> </w:t>
      </w:r>
      <w:r w:rsidRPr="00DC14AB">
        <w:rPr>
          <w:rFonts w:asciiTheme="minorHAnsi" w:hAnsiTheme="minorHAnsi" w:cstheme="minorHAnsi"/>
          <w:sz w:val="20"/>
          <w:szCs w:val="20"/>
        </w:rPr>
        <w:t>úteis</w:t>
      </w:r>
      <w:r w:rsidRPr="00BF31E0">
        <w:rPr>
          <w:rFonts w:asciiTheme="minorHAnsi" w:hAnsiTheme="minorHAnsi" w:cstheme="minorHAnsi"/>
          <w:color w:val="000000"/>
          <w:sz w:val="20"/>
          <w:szCs w:val="20"/>
        </w:rPr>
        <w:t xml:space="preserve">, contados a partir da data </w:t>
      </w:r>
      <w:r w:rsidR="00392DC1" w:rsidRPr="00BF31E0">
        <w:rPr>
          <w:rFonts w:asciiTheme="minorHAnsi" w:hAnsiTheme="minorHAnsi" w:cstheme="minorHAnsi"/>
          <w:color w:val="000000"/>
          <w:sz w:val="20"/>
          <w:szCs w:val="20"/>
        </w:rPr>
        <w:t>de envio do termo (anexo II) pelo fiscal/gestor do CAU/RS</w:t>
      </w:r>
      <w:r w:rsidRPr="00BF31E0">
        <w:rPr>
          <w:rFonts w:asciiTheme="minorHAnsi" w:hAnsiTheme="minorHAnsi" w:cstheme="minorHAnsi"/>
          <w:color w:val="000000"/>
          <w:sz w:val="20"/>
          <w:szCs w:val="20"/>
        </w:rPr>
        <w:t>, para aceitar o instrumento equivalente, conforme o caso, sob pena de decair do direito à contratação, sem prejuízo das sanções previstas neste Edital.</w:t>
      </w:r>
    </w:p>
    <w:p w14:paraId="51250265" w14:textId="74F0AE1D" w:rsidR="00715B6E" w:rsidRPr="00BF31E0" w:rsidRDefault="00715B6E"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Alternativamente à convocação para comparecer perante o órgão ou entidade</w:t>
      </w:r>
      <w:r w:rsidRPr="00BF31E0">
        <w:rPr>
          <w:rFonts w:asciiTheme="minorHAnsi" w:hAnsiTheme="minorHAnsi" w:cstheme="minorHAnsi"/>
          <w:i/>
          <w:color w:val="000000"/>
          <w:sz w:val="20"/>
          <w:szCs w:val="20"/>
        </w:rPr>
        <w:t xml:space="preserve"> </w:t>
      </w:r>
      <w:r w:rsidRPr="00BF31E0">
        <w:rPr>
          <w:rFonts w:asciiTheme="minorHAnsi" w:hAnsiTheme="minorHAnsi" w:cstheme="minorHAnsi"/>
          <w:color w:val="000000"/>
          <w:sz w:val="20"/>
          <w:szCs w:val="20"/>
        </w:rPr>
        <w:t>para a assinatura do aceite do instrumento equivalente, a Administração poderá encaminhá-lo para assinatura ou aceite da Adjudicatária,</w:t>
      </w:r>
      <w:r w:rsidRPr="00BF31E0">
        <w:rPr>
          <w:rFonts w:asciiTheme="minorHAnsi" w:hAnsiTheme="minorHAnsi" w:cstheme="minorHAnsi"/>
          <w:bCs/>
          <w:iCs/>
          <w:color w:val="000000"/>
          <w:sz w:val="20"/>
          <w:szCs w:val="20"/>
        </w:rPr>
        <w:t xml:space="preserve"> mediante correspondência postal com aviso de recebimento (AR) ou meio eletrônico, para que seja assinado/retirado no prazo </w:t>
      </w:r>
      <w:r w:rsidRPr="00BF31E0">
        <w:rPr>
          <w:rFonts w:asciiTheme="minorHAnsi" w:hAnsiTheme="minorHAnsi" w:cstheme="minorHAnsi"/>
          <w:bCs/>
          <w:iCs/>
          <w:sz w:val="20"/>
          <w:szCs w:val="20"/>
        </w:rPr>
        <w:t xml:space="preserve">de </w:t>
      </w:r>
      <w:r w:rsidR="00392DC1" w:rsidRPr="00BF31E0">
        <w:rPr>
          <w:rFonts w:asciiTheme="minorHAnsi" w:hAnsiTheme="minorHAnsi" w:cstheme="minorHAnsi"/>
          <w:bCs/>
          <w:iCs/>
          <w:sz w:val="20"/>
          <w:szCs w:val="20"/>
        </w:rPr>
        <w:t>2 (dois)</w:t>
      </w:r>
      <w:r w:rsidRPr="00BF31E0">
        <w:rPr>
          <w:rFonts w:asciiTheme="minorHAnsi" w:hAnsiTheme="minorHAnsi" w:cstheme="minorHAnsi"/>
          <w:bCs/>
          <w:iCs/>
          <w:sz w:val="20"/>
          <w:szCs w:val="20"/>
        </w:rPr>
        <w:t xml:space="preserve"> </w:t>
      </w:r>
      <w:r w:rsidRPr="00BF31E0">
        <w:rPr>
          <w:rFonts w:asciiTheme="minorHAnsi" w:hAnsiTheme="minorHAnsi" w:cstheme="minorHAnsi"/>
          <w:bCs/>
          <w:iCs/>
          <w:color w:val="000000"/>
          <w:sz w:val="20"/>
          <w:szCs w:val="20"/>
        </w:rPr>
        <w:t>dias, a contar da data de seu recebimento</w:t>
      </w:r>
      <w:r w:rsidRPr="00BF31E0">
        <w:rPr>
          <w:rFonts w:asciiTheme="minorHAnsi" w:hAnsiTheme="minorHAnsi" w:cstheme="minorHAnsi"/>
          <w:bCs/>
          <w:i/>
          <w:iCs/>
          <w:color w:val="000000"/>
          <w:sz w:val="20"/>
          <w:szCs w:val="20"/>
        </w:rPr>
        <w:t xml:space="preserve">. </w:t>
      </w:r>
    </w:p>
    <w:p w14:paraId="51250267"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prazo previsto no subitem anterior poderá ser prorrogado, por igual período, por solicitação justificada do fornecedor registrado e aceita pela Administração.</w:t>
      </w:r>
    </w:p>
    <w:p w14:paraId="51250268" w14:textId="441ECA16"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Antes da assinatura do Termo de </w:t>
      </w:r>
      <w:r w:rsidR="004F6FF9" w:rsidRPr="00BF31E0">
        <w:rPr>
          <w:rFonts w:asciiTheme="minorHAnsi" w:hAnsiTheme="minorHAnsi" w:cstheme="minorHAnsi"/>
          <w:color w:val="000000"/>
          <w:sz w:val="20"/>
          <w:szCs w:val="20"/>
        </w:rPr>
        <w:t>Aceitação</w:t>
      </w:r>
      <w:r w:rsidRPr="00BF31E0">
        <w:rPr>
          <w:rFonts w:asciiTheme="minorHAnsi" w:hAnsiTheme="minorHAnsi" w:cstheme="minorHAnsi"/>
          <w:color w:val="000000"/>
          <w:sz w:val="20"/>
          <w:szCs w:val="20"/>
        </w:rPr>
        <w:t xml:space="preserve"> </w:t>
      </w:r>
      <w:r w:rsidR="00DA5A0E">
        <w:rPr>
          <w:rFonts w:asciiTheme="minorHAnsi" w:hAnsiTheme="minorHAnsi" w:cstheme="minorHAnsi"/>
          <w:color w:val="000000"/>
          <w:sz w:val="20"/>
          <w:szCs w:val="20"/>
        </w:rPr>
        <w:t>de Nota de Empenho</w:t>
      </w:r>
      <w:r w:rsidRPr="00BF31E0">
        <w:rPr>
          <w:rFonts w:asciiTheme="minorHAnsi" w:hAnsiTheme="minorHAnsi" w:cstheme="minorHAnsi"/>
          <w:color w:val="000000"/>
          <w:sz w:val="20"/>
          <w:szCs w:val="20"/>
        </w:rPr>
        <w:t>, a Admin</w:t>
      </w:r>
      <w:r w:rsidR="00DA5A0E">
        <w:rPr>
          <w:rFonts w:asciiTheme="minorHAnsi" w:hAnsiTheme="minorHAnsi" w:cstheme="minorHAnsi"/>
          <w:color w:val="000000"/>
          <w:sz w:val="20"/>
          <w:szCs w:val="20"/>
        </w:rPr>
        <w:t>istração realizará consulta “on</w:t>
      </w:r>
      <w:r w:rsidRPr="00BF31E0">
        <w:rPr>
          <w:rFonts w:asciiTheme="minorHAnsi" w:hAnsiTheme="minorHAnsi" w:cstheme="minorHAnsi"/>
          <w:color w:val="000000"/>
          <w:sz w:val="20"/>
          <w:szCs w:val="20"/>
        </w:rPr>
        <w:t>line” ao SICAF</w:t>
      </w:r>
      <w:r w:rsidR="00180303" w:rsidRPr="00BF31E0">
        <w:rPr>
          <w:rFonts w:asciiTheme="minorHAnsi" w:hAnsiTheme="minorHAnsi" w:cstheme="minorHAnsi"/>
          <w:color w:val="000000"/>
          <w:sz w:val="20"/>
          <w:szCs w:val="20"/>
        </w:rPr>
        <w:t>, bem como ao Cadastro Informativo de Créditos não Quitados – CADIN, cujos resultados serão anexados aos autos do processo.</w:t>
      </w:r>
    </w:p>
    <w:p w14:paraId="51250269" w14:textId="77777777" w:rsidR="00582697" w:rsidRPr="00BF31E0" w:rsidRDefault="00582697"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14:paraId="5125026C" w14:textId="77777777" w:rsidR="00CF1650" w:rsidRPr="00BF31E0" w:rsidRDefault="00CF1650" w:rsidP="00A6257B">
      <w:pPr>
        <w:spacing w:line="360" w:lineRule="auto"/>
        <w:ind w:left="425"/>
        <w:jc w:val="both"/>
        <w:rPr>
          <w:rFonts w:asciiTheme="minorHAnsi" w:hAnsiTheme="minorHAnsi" w:cstheme="minorHAnsi"/>
          <w:color w:val="000000"/>
          <w:sz w:val="20"/>
          <w:szCs w:val="20"/>
        </w:rPr>
      </w:pPr>
    </w:p>
    <w:p w14:paraId="5125026D" w14:textId="628994B0"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DO PREÇO</w:t>
      </w:r>
    </w:p>
    <w:p w14:paraId="5125026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Os preços são fixos e irreajustáveis.</w:t>
      </w:r>
    </w:p>
    <w:p w14:paraId="5125026F" w14:textId="77777777" w:rsidR="00DD4982" w:rsidRPr="00BF31E0" w:rsidRDefault="002013BA"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contratações decorrentes da Ata de Registro de Preços poderão sofrer alterações, obedecidas às disposições contidas no art. 65 da Lei n° 8.666/93 e no Decreto nº 7.892, de 2013.</w:t>
      </w:r>
    </w:p>
    <w:p w14:paraId="51250270" w14:textId="77777777" w:rsidR="00CF1650" w:rsidRPr="00BF31E0" w:rsidRDefault="00CF1650" w:rsidP="00A6257B">
      <w:pPr>
        <w:spacing w:line="360" w:lineRule="auto"/>
        <w:jc w:val="both"/>
        <w:rPr>
          <w:rFonts w:asciiTheme="minorHAnsi" w:hAnsiTheme="minorHAnsi" w:cstheme="minorHAnsi"/>
          <w:color w:val="000000"/>
          <w:sz w:val="20"/>
          <w:szCs w:val="20"/>
        </w:rPr>
      </w:pPr>
    </w:p>
    <w:p w14:paraId="51250271" w14:textId="30A144C1"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 ENTREGA E DO RECEBIMENTO DO OBJETO E DA FISCALIZAÇÃO</w:t>
      </w:r>
    </w:p>
    <w:p w14:paraId="51250272" w14:textId="77777777" w:rsidR="00333A8A" w:rsidRPr="00BF31E0" w:rsidRDefault="00DD4982" w:rsidP="00A6257B">
      <w:pPr>
        <w:numPr>
          <w:ilvl w:val="1"/>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color w:val="000000"/>
          <w:sz w:val="20"/>
          <w:szCs w:val="20"/>
          <w:lang w:eastAsia="en-US"/>
        </w:rPr>
        <w:t>Os critérios de recebimento e aceitação do objeto e de fiscalização estão previstos no Termo de Referência.</w:t>
      </w:r>
    </w:p>
    <w:p w14:paraId="51250273" w14:textId="77777777" w:rsidR="00CF1650" w:rsidRPr="00BF31E0" w:rsidRDefault="00CF1650" w:rsidP="00A6257B">
      <w:pPr>
        <w:spacing w:line="360" w:lineRule="auto"/>
        <w:ind w:left="425"/>
        <w:jc w:val="both"/>
        <w:rPr>
          <w:rFonts w:asciiTheme="minorHAnsi" w:hAnsiTheme="minorHAnsi" w:cstheme="minorHAnsi"/>
          <w:b/>
          <w:color w:val="000000"/>
          <w:sz w:val="20"/>
          <w:szCs w:val="20"/>
        </w:rPr>
      </w:pPr>
    </w:p>
    <w:p w14:paraId="51250274" w14:textId="6565425F" w:rsidR="00333A8A"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lang w:eastAsia="en-US"/>
        </w:rPr>
        <w:t>DAS OBRIGAÇÕE</w:t>
      </w:r>
      <w:r w:rsidR="00333A8A" w:rsidRPr="00BF31E0">
        <w:rPr>
          <w:rFonts w:asciiTheme="minorHAnsi" w:hAnsiTheme="minorHAnsi" w:cstheme="minorHAnsi"/>
          <w:b/>
          <w:color w:val="000000"/>
          <w:sz w:val="20"/>
          <w:szCs w:val="20"/>
          <w:lang w:eastAsia="en-US"/>
        </w:rPr>
        <w:t>S DA CONTRATANTE E DA CONTRATADA</w:t>
      </w:r>
    </w:p>
    <w:p w14:paraId="51250275" w14:textId="0DCC7CEA" w:rsidR="00DD4982" w:rsidRPr="00BF31E0" w:rsidRDefault="00DD4982" w:rsidP="00A6257B">
      <w:pPr>
        <w:numPr>
          <w:ilvl w:val="1"/>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color w:val="000000"/>
          <w:sz w:val="20"/>
          <w:szCs w:val="20"/>
          <w:lang w:eastAsia="en-US"/>
        </w:rPr>
        <w:t>As obrigações da Contratante e da Contratada são as estabelecidas no Termo de Referência.</w:t>
      </w:r>
    </w:p>
    <w:p w14:paraId="51250276" w14:textId="77777777" w:rsidR="00CF1650" w:rsidRPr="00BF31E0" w:rsidRDefault="00CF1650" w:rsidP="00A6257B">
      <w:pPr>
        <w:spacing w:line="360" w:lineRule="auto"/>
        <w:ind w:left="568"/>
        <w:jc w:val="both"/>
        <w:rPr>
          <w:rFonts w:asciiTheme="minorHAnsi" w:hAnsiTheme="minorHAnsi" w:cstheme="minorHAnsi"/>
          <w:b/>
          <w:color w:val="000000"/>
          <w:sz w:val="20"/>
          <w:szCs w:val="20"/>
        </w:rPr>
      </w:pPr>
    </w:p>
    <w:p w14:paraId="51250277" w14:textId="0DE5707D"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DO PAGAMENTO</w:t>
      </w:r>
    </w:p>
    <w:p w14:paraId="5051055B" w14:textId="77777777" w:rsidR="003F1C5E"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 xml:space="preserve"> O pagamento será realizado no prazo </w:t>
      </w:r>
      <w:r w:rsidRPr="00BF31E0">
        <w:rPr>
          <w:rFonts w:asciiTheme="minorHAnsi" w:hAnsiTheme="minorHAnsi" w:cstheme="minorHAnsi"/>
          <w:sz w:val="20"/>
          <w:szCs w:val="20"/>
          <w:lang w:eastAsia="en-US"/>
        </w:rPr>
        <w:t xml:space="preserve">máximo de até </w:t>
      </w:r>
      <w:r w:rsidR="003F1C5E" w:rsidRPr="00BF31E0">
        <w:rPr>
          <w:rFonts w:asciiTheme="minorHAnsi" w:hAnsiTheme="minorHAnsi" w:cstheme="minorHAnsi"/>
          <w:sz w:val="20"/>
          <w:szCs w:val="20"/>
          <w:lang w:eastAsia="en-US"/>
        </w:rPr>
        <w:t>30 (trinta</w:t>
      </w:r>
      <w:r w:rsidRPr="00BF31E0">
        <w:rPr>
          <w:rFonts w:asciiTheme="minorHAnsi" w:hAnsiTheme="minorHAnsi" w:cstheme="minorHAnsi"/>
          <w:sz w:val="20"/>
          <w:szCs w:val="20"/>
          <w:lang w:eastAsia="en-US"/>
        </w:rPr>
        <w:t xml:space="preserve">) dias, contados </w:t>
      </w:r>
      <w:r w:rsidRPr="00BF31E0">
        <w:rPr>
          <w:rFonts w:asciiTheme="minorHAnsi" w:hAnsiTheme="minorHAnsi" w:cstheme="minorHAnsi"/>
          <w:color w:val="000000"/>
          <w:sz w:val="20"/>
          <w:szCs w:val="20"/>
          <w:lang w:eastAsia="en-US"/>
        </w:rPr>
        <w:t xml:space="preserve">a partir </w:t>
      </w:r>
      <w:r w:rsidRPr="00BF31E0">
        <w:rPr>
          <w:rFonts w:asciiTheme="minorHAnsi" w:hAnsiTheme="minorHAnsi" w:cstheme="minorHAnsi"/>
          <w:color w:val="000000"/>
          <w:sz w:val="20"/>
          <w:szCs w:val="20"/>
        </w:rPr>
        <w:t xml:space="preserve">da data final do período de adimplemento a que se referir, </w:t>
      </w:r>
      <w:r w:rsidRPr="00BF31E0">
        <w:rPr>
          <w:rFonts w:asciiTheme="minorHAnsi" w:hAnsiTheme="minorHAnsi" w:cstheme="minorHAnsi"/>
          <w:color w:val="000000"/>
          <w:sz w:val="20"/>
          <w:szCs w:val="20"/>
          <w:lang w:eastAsia="en-US"/>
        </w:rPr>
        <w:t xml:space="preserve">através de ordem bancária, para crédito em banco, agência e </w:t>
      </w:r>
      <w:r w:rsidR="00180303" w:rsidRPr="00BF31E0">
        <w:rPr>
          <w:rFonts w:asciiTheme="minorHAnsi" w:hAnsiTheme="minorHAnsi" w:cstheme="minorHAnsi"/>
          <w:color w:val="000000"/>
          <w:sz w:val="20"/>
          <w:szCs w:val="20"/>
          <w:lang w:eastAsia="en-US"/>
        </w:rPr>
        <w:t>conta corrente</w:t>
      </w:r>
      <w:r w:rsidRPr="00BF31E0">
        <w:rPr>
          <w:rFonts w:asciiTheme="minorHAnsi" w:hAnsiTheme="minorHAnsi" w:cstheme="minorHAnsi"/>
          <w:color w:val="000000"/>
          <w:sz w:val="20"/>
          <w:szCs w:val="20"/>
          <w:lang w:eastAsia="en-US"/>
        </w:rPr>
        <w:t xml:space="preserve"> indicados pelo contratado.</w:t>
      </w:r>
    </w:p>
    <w:p w14:paraId="5125027A" w14:textId="4F4764AD"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sz w:val="20"/>
          <w:szCs w:val="20"/>
          <w:lang w:eastAsia="en-US"/>
        </w:rPr>
        <w:t xml:space="preserve">Os pagamentos decorrentes de despesas cujos valores não ultrapassem o limite </w:t>
      </w:r>
      <w:r w:rsidRPr="00BF31E0">
        <w:rPr>
          <w:rFonts w:asciiTheme="minorHAnsi" w:hAnsiTheme="minorHAnsi" w:cstheme="minorHAnsi"/>
          <w:sz w:val="20"/>
          <w:szCs w:val="20"/>
        </w:rPr>
        <w:t>de que trata o inciso II do art. 24</w:t>
      </w:r>
      <w:r w:rsidRPr="00BF31E0">
        <w:rPr>
          <w:rFonts w:asciiTheme="minorHAnsi" w:hAnsiTheme="minorHAnsi" w:cstheme="minorHAnsi"/>
          <w:sz w:val="20"/>
          <w:szCs w:val="20"/>
          <w:lang w:eastAsia="en-US"/>
        </w:rPr>
        <w:t xml:space="preserve"> da Lei 8.666, de 1993, deverão ser efetuados no prazo de até 5 (cinco) dias úteis, contados da data da apresentação da Nota Fiscal, nos termos do art. 5º, § 3º, da Lei nº 8.666, de 1993</w:t>
      </w:r>
      <w:r w:rsidRPr="00BF31E0">
        <w:rPr>
          <w:rFonts w:asciiTheme="minorHAnsi" w:hAnsiTheme="minorHAnsi" w:cstheme="minorHAnsi"/>
          <w:color w:val="000000"/>
          <w:sz w:val="20"/>
          <w:szCs w:val="20"/>
          <w:lang w:eastAsia="en-US"/>
        </w:rPr>
        <w:t>.</w:t>
      </w:r>
    </w:p>
    <w:p w14:paraId="5125027B" w14:textId="77777777" w:rsidR="00F05C1B"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pagamento somente será autorizado depois de efetuado o “atesto” pelo servidor competente na nota fiscal apresentada</w:t>
      </w:r>
      <w:r w:rsidR="00510C4D" w:rsidRPr="00BF31E0">
        <w:rPr>
          <w:rFonts w:asciiTheme="minorHAnsi" w:hAnsiTheme="minorHAnsi" w:cstheme="minorHAnsi"/>
          <w:color w:val="000000"/>
          <w:sz w:val="20"/>
          <w:szCs w:val="20"/>
        </w:rPr>
        <w:t>.</w:t>
      </w:r>
    </w:p>
    <w:p w14:paraId="5125027C"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lang w:eastAsia="en-US"/>
        </w:rPr>
      </w:pPr>
      <w:r w:rsidRPr="00BF31E0">
        <w:rPr>
          <w:rFonts w:asciiTheme="minorHAnsi" w:hAnsiTheme="minorHAnsi" w:cstheme="minorHAnsi"/>
          <w:color w:val="000000"/>
          <w:sz w:val="20"/>
          <w:szCs w:val="20"/>
          <w:lang w:eastAsia="en-US"/>
        </w:rPr>
        <w:t xml:space="preserve">Havendo erro na apresentação da Nota Fiscal ou dos documentos pertinentes à contratação, ou, ainda, circunstância que impeça a liquidação da despesa, como, por exemplo, </w:t>
      </w:r>
      <w:r w:rsidRPr="00BF31E0">
        <w:rPr>
          <w:rFonts w:asciiTheme="minorHAnsi" w:hAnsiTheme="minorHAnsi" w:cstheme="minorHAnsi"/>
          <w:color w:val="000000"/>
          <w:sz w:val="20"/>
          <w:szCs w:val="20"/>
        </w:rPr>
        <w:t>obrigação financeira pendente, decorrente de penalidade imposta ou inadimplência,</w:t>
      </w:r>
      <w:r w:rsidRPr="00BF31E0">
        <w:rPr>
          <w:rFonts w:asciiTheme="minorHAnsi" w:hAnsiTheme="minorHAnsi" w:cstheme="minorHAnsi"/>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5125027D" w14:textId="77777777"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Será considerada data do pagamento o dia </w:t>
      </w:r>
      <w:r w:rsidRPr="00BF31E0">
        <w:rPr>
          <w:rFonts w:asciiTheme="minorHAnsi" w:hAnsiTheme="minorHAnsi" w:cstheme="minorHAnsi"/>
          <w:color w:val="000000"/>
          <w:sz w:val="20"/>
          <w:szCs w:val="20"/>
          <w:lang w:eastAsia="en-US"/>
        </w:rPr>
        <w:t>em que constar como emitida a ordem bancária para pagamento.</w:t>
      </w:r>
    </w:p>
    <w:p w14:paraId="5125027E" w14:textId="4CE1FD61"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 xml:space="preserve">Antes de cada pagamento à contratada, será realizada consulta ao SICAF para verificar a manutenção das condições de </w:t>
      </w:r>
      <w:r w:rsidR="00B02939">
        <w:rPr>
          <w:rFonts w:asciiTheme="minorHAnsi" w:hAnsiTheme="minorHAnsi" w:cstheme="minorHAnsi"/>
          <w:color w:val="000000"/>
          <w:sz w:val="20"/>
          <w:szCs w:val="20"/>
          <w:lang w:eastAsia="en-US"/>
        </w:rPr>
        <w:t>habilitação exigidas no edital.</w:t>
      </w:r>
    </w:p>
    <w:p w14:paraId="5125027F" w14:textId="77777777"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14:paraId="51250280" w14:textId="22715FC2"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w:t>
      </w:r>
      <w:r w:rsidR="00B02939">
        <w:rPr>
          <w:rFonts w:asciiTheme="minorHAnsi" w:hAnsiTheme="minorHAnsi" w:cstheme="minorHAnsi"/>
          <w:color w:val="000000"/>
          <w:sz w:val="20"/>
          <w:szCs w:val="20"/>
          <w:lang w:eastAsia="en-US"/>
        </w:rPr>
        <w:t xml:space="preserve"> recebimento de seus créditos.</w:t>
      </w:r>
    </w:p>
    <w:p w14:paraId="51250281" w14:textId="77777777"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51250282" w14:textId="658B011F" w:rsidR="00510C4D" w:rsidRPr="00BF31E0" w:rsidRDefault="00510C4D" w:rsidP="00A6257B">
      <w:pPr>
        <w:pStyle w:val="PargrafodaLista"/>
        <w:numPr>
          <w:ilvl w:val="1"/>
          <w:numId w:val="33"/>
        </w:numPr>
        <w:spacing w:line="360" w:lineRule="auto"/>
        <w:contextualSpacing w:val="0"/>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Havendo a efetiva execução do objeto, os pagamentos serão realizados normalmente, até que se decida pela rescisão do contrato, caso a contratada não regulariz</w:t>
      </w:r>
      <w:r w:rsidR="00B02939">
        <w:rPr>
          <w:rFonts w:asciiTheme="minorHAnsi" w:hAnsiTheme="minorHAnsi" w:cstheme="minorHAnsi"/>
          <w:color w:val="000000"/>
          <w:sz w:val="20"/>
          <w:szCs w:val="20"/>
          <w:lang w:eastAsia="en-US"/>
        </w:rPr>
        <w:t>e sua situação junto ao SICAF.</w:t>
      </w:r>
    </w:p>
    <w:p w14:paraId="51250283" w14:textId="77777777" w:rsidR="00DD4982" w:rsidRPr="00BF31E0" w:rsidRDefault="00510C4D"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r w:rsidR="00DD4982" w:rsidRPr="00BF31E0">
        <w:rPr>
          <w:rFonts w:asciiTheme="minorHAnsi" w:hAnsiTheme="minorHAnsi" w:cstheme="minorHAnsi"/>
          <w:color w:val="000000"/>
          <w:sz w:val="20"/>
          <w:szCs w:val="20"/>
          <w:lang w:eastAsia="en-US"/>
        </w:rPr>
        <w:t>.</w:t>
      </w:r>
    </w:p>
    <w:p w14:paraId="51250284"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Quando do pagamento, será efetuada a retenção tributária prevista na legislação aplicável.</w:t>
      </w:r>
    </w:p>
    <w:p w14:paraId="51250285" w14:textId="77777777" w:rsidR="00DD4982" w:rsidRPr="00BF31E0" w:rsidRDefault="00DD4982"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1250286" w14:textId="11686A4A"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Nos casos de eventuais atrasos de pagamento, desde que a C</w:t>
      </w:r>
      <w:r w:rsidR="00BF2587" w:rsidRPr="00BF31E0">
        <w:rPr>
          <w:rFonts w:asciiTheme="minorHAnsi" w:hAnsiTheme="minorHAnsi" w:cstheme="minorHAnsi"/>
          <w:color w:val="000000"/>
          <w:sz w:val="20"/>
          <w:szCs w:val="20"/>
        </w:rPr>
        <w:t>ontratada</w:t>
      </w:r>
      <w:r w:rsidRPr="00BF31E0">
        <w:rPr>
          <w:rFonts w:asciiTheme="minorHAnsi" w:hAnsiTheme="minorHAnsi" w:cstheme="minorHAnsi"/>
          <w:color w:val="000000"/>
          <w:sz w:val="20"/>
          <w:szCs w:val="20"/>
        </w:rPr>
        <w:t xml:space="preserve"> não tenha concorrido, de alguma forma, para tanto, fica convencionado que a taxa de co</w:t>
      </w:r>
      <w:r w:rsidR="00BF2587" w:rsidRPr="00BF31E0">
        <w:rPr>
          <w:rFonts w:asciiTheme="minorHAnsi" w:hAnsiTheme="minorHAnsi" w:cstheme="minorHAnsi"/>
          <w:color w:val="000000"/>
          <w:sz w:val="20"/>
          <w:szCs w:val="20"/>
        </w:rPr>
        <w:t>mpensação financeira devida pela Contratante</w:t>
      </w:r>
      <w:r w:rsidRPr="00BF31E0">
        <w:rPr>
          <w:rFonts w:asciiTheme="minorHAnsi" w:hAnsiTheme="minorHAnsi" w:cstheme="minorHAnsi"/>
          <w:color w:val="000000"/>
          <w:sz w:val="20"/>
          <w:szCs w:val="20"/>
        </w:rPr>
        <w:t xml:space="preserve">, entre a data do </w:t>
      </w:r>
      <w:r w:rsidR="003F1C5E" w:rsidRPr="00BF31E0">
        <w:rPr>
          <w:rFonts w:asciiTheme="minorHAnsi" w:hAnsiTheme="minorHAnsi" w:cstheme="minorHAnsi"/>
          <w:color w:val="000000"/>
          <w:sz w:val="20"/>
          <w:szCs w:val="20"/>
        </w:rPr>
        <w:t xml:space="preserve">vencimento </w:t>
      </w:r>
      <w:r w:rsidRPr="00BF31E0">
        <w:rPr>
          <w:rFonts w:asciiTheme="minorHAnsi" w:hAnsiTheme="minorHAnsi" w:cstheme="minorHAnsi"/>
          <w:color w:val="000000"/>
          <w:sz w:val="20"/>
          <w:szCs w:val="20"/>
        </w:rPr>
        <w:t>e o efetivo adimplemento da parcela, é calculada mediante a aplicação da seguinte fórmula:</w:t>
      </w:r>
    </w:p>
    <w:p w14:paraId="51250287" w14:textId="77777777" w:rsidR="00DD4982" w:rsidRPr="00BF31E0" w:rsidRDefault="00DD4982" w:rsidP="00A6257B">
      <w:pPr>
        <w:pStyle w:val="PargrafodaLista"/>
        <w:numPr>
          <w:ilvl w:val="2"/>
          <w:numId w:val="33"/>
        </w:numPr>
        <w:tabs>
          <w:tab w:val="left" w:pos="1701"/>
        </w:tabs>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EM = I x N x VP, sendo:</w:t>
      </w:r>
    </w:p>
    <w:p w14:paraId="51250288" w14:textId="77777777" w:rsidR="00DD4982" w:rsidRPr="00BF31E0" w:rsidRDefault="00DD4982" w:rsidP="00A6257B">
      <w:pPr>
        <w:pStyle w:val="PargrafodaLista"/>
        <w:numPr>
          <w:ilvl w:val="2"/>
          <w:numId w:val="33"/>
        </w:numPr>
        <w:tabs>
          <w:tab w:val="left" w:pos="1701"/>
        </w:tabs>
        <w:spacing w:line="360" w:lineRule="auto"/>
        <w:jc w:val="both"/>
        <w:rPr>
          <w:rFonts w:asciiTheme="minorHAnsi" w:hAnsiTheme="minorHAnsi" w:cstheme="minorHAnsi"/>
          <w:snapToGrid w:val="0"/>
          <w:color w:val="000000"/>
          <w:sz w:val="20"/>
          <w:szCs w:val="20"/>
        </w:rPr>
      </w:pPr>
      <w:r w:rsidRPr="00BF31E0">
        <w:rPr>
          <w:rFonts w:asciiTheme="minorHAnsi" w:hAnsiTheme="minorHAnsi" w:cstheme="minorHAnsi"/>
          <w:snapToGrid w:val="0"/>
          <w:color w:val="000000"/>
          <w:sz w:val="20"/>
          <w:szCs w:val="20"/>
        </w:rPr>
        <w:t>EM = Encargos moratórios;</w:t>
      </w:r>
    </w:p>
    <w:p w14:paraId="51250289" w14:textId="77777777" w:rsidR="00DD4982" w:rsidRPr="00BF31E0" w:rsidRDefault="00DD4982" w:rsidP="00A6257B">
      <w:pPr>
        <w:pStyle w:val="PargrafodaLista"/>
        <w:numPr>
          <w:ilvl w:val="2"/>
          <w:numId w:val="33"/>
        </w:numPr>
        <w:tabs>
          <w:tab w:val="left" w:pos="1701"/>
        </w:tabs>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 = Número de dias entre a data prevista para o pagamento e a do efetivo pagamento;</w:t>
      </w:r>
    </w:p>
    <w:p w14:paraId="5125028A" w14:textId="77777777" w:rsidR="00DD4982" w:rsidRPr="00BF31E0" w:rsidRDefault="00DD4982" w:rsidP="00A6257B">
      <w:pPr>
        <w:pStyle w:val="PargrafodaLista"/>
        <w:numPr>
          <w:ilvl w:val="2"/>
          <w:numId w:val="33"/>
        </w:numPr>
        <w:tabs>
          <w:tab w:val="left" w:pos="1701"/>
        </w:tabs>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VP = Valor da parcela a ser paga.</w:t>
      </w:r>
    </w:p>
    <w:p w14:paraId="5125028B" w14:textId="77777777" w:rsidR="00DD4982" w:rsidRPr="00BF31E0" w:rsidRDefault="00DD4982" w:rsidP="00A6257B">
      <w:pPr>
        <w:pStyle w:val="PargrafodaLista"/>
        <w:numPr>
          <w:ilvl w:val="2"/>
          <w:numId w:val="33"/>
        </w:numPr>
        <w:tabs>
          <w:tab w:val="left" w:pos="1701"/>
        </w:tabs>
        <w:spacing w:line="360" w:lineRule="auto"/>
        <w:jc w:val="both"/>
        <w:rPr>
          <w:rFonts w:asciiTheme="minorHAnsi" w:hAnsiTheme="minorHAnsi" w:cstheme="minorHAnsi"/>
          <w:color w:val="000000"/>
          <w:sz w:val="20"/>
          <w:szCs w:val="20"/>
        </w:rPr>
      </w:pPr>
      <w:r w:rsidRPr="00BF31E0">
        <w:rPr>
          <w:rFonts w:asciiTheme="minorHAnsi" w:hAnsiTheme="minorHAnsi" w:cstheme="minorHAnsi"/>
          <w:snapToGrid w:val="0"/>
          <w:color w:val="000000"/>
          <w:sz w:val="20"/>
          <w:szCs w:val="20"/>
        </w:rPr>
        <w:t xml:space="preserve">I = Índice de compensação financeira = </w:t>
      </w:r>
      <w:r w:rsidRPr="00BF31E0">
        <w:rPr>
          <w:rFonts w:asciiTheme="minorHAnsi" w:hAnsiTheme="minorHAnsi" w:cstheme="minorHAnsi"/>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441"/>
        <w:gridCol w:w="1245"/>
        <w:gridCol w:w="4816"/>
      </w:tblGrid>
      <w:tr w:rsidR="00715B6E" w:rsidRPr="00BF31E0" w14:paraId="51250291" w14:textId="77777777" w:rsidTr="001028AE">
        <w:tc>
          <w:tcPr>
            <w:tcW w:w="2214" w:type="dxa"/>
            <w:vMerge w:val="restart"/>
            <w:vAlign w:val="center"/>
          </w:tcPr>
          <w:p w14:paraId="5125028C"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I = (TX)</w:t>
            </w:r>
          </w:p>
        </w:tc>
        <w:tc>
          <w:tcPr>
            <w:tcW w:w="446" w:type="dxa"/>
            <w:vMerge w:val="restart"/>
            <w:vAlign w:val="center"/>
          </w:tcPr>
          <w:p w14:paraId="5125028D"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 xml:space="preserve">I = </w:t>
            </w:r>
          </w:p>
        </w:tc>
        <w:tc>
          <w:tcPr>
            <w:tcW w:w="1276" w:type="dxa"/>
            <w:tcBorders>
              <w:bottom w:val="single" w:sz="4" w:space="0" w:color="auto"/>
            </w:tcBorders>
          </w:tcPr>
          <w:p w14:paraId="5125028E"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( 6 / 100 )</w:t>
            </w:r>
          </w:p>
        </w:tc>
        <w:tc>
          <w:tcPr>
            <w:tcW w:w="4926" w:type="dxa"/>
            <w:vMerge w:val="restart"/>
            <w:vAlign w:val="center"/>
          </w:tcPr>
          <w:p w14:paraId="5125028F" w14:textId="77777777" w:rsidR="00715B6E" w:rsidRPr="00B02939" w:rsidRDefault="00715B6E" w:rsidP="00B02939">
            <w:pPr>
              <w:tabs>
                <w:tab w:val="left" w:pos="1701"/>
              </w:tabs>
              <w:spacing w:line="360" w:lineRule="auto"/>
              <w:ind w:left="1080"/>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I = 0,00016438</w:t>
            </w:r>
          </w:p>
          <w:p w14:paraId="51250290" w14:textId="77777777" w:rsidR="00715B6E" w:rsidRPr="00B02939" w:rsidRDefault="00715B6E" w:rsidP="00B02939">
            <w:pPr>
              <w:tabs>
                <w:tab w:val="left" w:pos="1701"/>
              </w:tabs>
              <w:spacing w:line="360" w:lineRule="auto"/>
              <w:ind w:left="1080"/>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TX = Percentual da taxa anual = 6%</w:t>
            </w:r>
          </w:p>
        </w:tc>
      </w:tr>
      <w:tr w:rsidR="00715B6E" w:rsidRPr="00BF31E0" w14:paraId="51250296" w14:textId="77777777" w:rsidTr="001028AE">
        <w:tc>
          <w:tcPr>
            <w:tcW w:w="2214" w:type="dxa"/>
            <w:vMerge/>
          </w:tcPr>
          <w:p w14:paraId="51250292"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p>
        </w:tc>
        <w:tc>
          <w:tcPr>
            <w:tcW w:w="446" w:type="dxa"/>
            <w:vMerge/>
          </w:tcPr>
          <w:p w14:paraId="51250293"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p>
        </w:tc>
        <w:tc>
          <w:tcPr>
            <w:tcW w:w="1276" w:type="dxa"/>
            <w:tcBorders>
              <w:top w:val="single" w:sz="4" w:space="0" w:color="auto"/>
            </w:tcBorders>
          </w:tcPr>
          <w:p w14:paraId="51250294"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r w:rsidRPr="00B02939">
              <w:rPr>
                <w:rFonts w:asciiTheme="minorHAnsi" w:hAnsiTheme="minorHAnsi" w:cstheme="minorHAnsi"/>
                <w:color w:val="000000"/>
                <w:sz w:val="20"/>
                <w:szCs w:val="20"/>
              </w:rPr>
              <w:t>365</w:t>
            </w:r>
          </w:p>
        </w:tc>
        <w:tc>
          <w:tcPr>
            <w:tcW w:w="4926" w:type="dxa"/>
            <w:vMerge/>
          </w:tcPr>
          <w:p w14:paraId="51250295" w14:textId="77777777" w:rsidR="00715B6E" w:rsidRPr="00B02939" w:rsidRDefault="00715B6E" w:rsidP="00B02939">
            <w:pPr>
              <w:tabs>
                <w:tab w:val="left" w:pos="1701"/>
              </w:tabs>
              <w:spacing w:line="360" w:lineRule="auto"/>
              <w:jc w:val="both"/>
              <w:rPr>
                <w:rFonts w:asciiTheme="minorHAnsi" w:hAnsiTheme="minorHAnsi" w:cstheme="minorHAnsi"/>
                <w:color w:val="000000"/>
                <w:sz w:val="20"/>
                <w:szCs w:val="20"/>
              </w:rPr>
            </w:pPr>
          </w:p>
        </w:tc>
      </w:tr>
    </w:tbl>
    <w:p w14:paraId="51250297" w14:textId="77777777" w:rsidR="00715B6E" w:rsidRPr="00BF31E0" w:rsidRDefault="00715B6E" w:rsidP="00A6257B">
      <w:pPr>
        <w:tabs>
          <w:tab w:val="left" w:pos="1701"/>
        </w:tabs>
        <w:spacing w:line="360" w:lineRule="auto"/>
        <w:ind w:left="425"/>
        <w:jc w:val="both"/>
        <w:rPr>
          <w:rFonts w:asciiTheme="minorHAnsi" w:hAnsiTheme="minorHAnsi" w:cstheme="minorHAnsi"/>
          <w:color w:val="000000"/>
          <w:sz w:val="20"/>
          <w:szCs w:val="20"/>
        </w:rPr>
      </w:pPr>
    </w:p>
    <w:p w14:paraId="51250298" w14:textId="77777777" w:rsidR="00715B6E" w:rsidRPr="00BF31E0" w:rsidRDefault="00715B6E" w:rsidP="00A6257B">
      <w:pPr>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 xml:space="preserve">DA FORMAÇÃO DO CADASTRO DE RESERVA </w:t>
      </w:r>
    </w:p>
    <w:p w14:paraId="51250299" w14:textId="77777777" w:rsidR="00715B6E" w:rsidRPr="00BF31E0" w:rsidRDefault="00715B6E"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Após o encerramento da etapa competitiva, os licitantes poderão reduzir seus preços ao valor da proposta do licitante mais bem classificado.</w:t>
      </w:r>
    </w:p>
    <w:p w14:paraId="5125029A" w14:textId="77777777" w:rsidR="00715B6E" w:rsidRPr="00BF31E0" w:rsidRDefault="00715B6E" w:rsidP="00A6257B">
      <w:pPr>
        <w:numPr>
          <w:ilvl w:val="2"/>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apresentação de novas propostas na forma deste item não prejudicará o resultado do certame em relação ao licitante melhor classificado.</w:t>
      </w:r>
    </w:p>
    <w:p w14:paraId="5125029B" w14:textId="77777777" w:rsidR="00715B6E" w:rsidRPr="00BF31E0" w:rsidRDefault="00715B6E"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Havendo um ou mais licitantes que aceitem cotar suas propostas em valor igual ao do licitante vencedor, estes serão classificados segundo a ordem da última proposta individual apresentada durante a fase competitiva.</w:t>
      </w:r>
    </w:p>
    <w:p w14:paraId="5125029C" w14:textId="32BFC0B8" w:rsidR="00715B6E" w:rsidRPr="00BF31E0" w:rsidRDefault="00715B6E"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w:t>
      </w:r>
      <w:r w:rsidR="00B02939">
        <w:rPr>
          <w:rFonts w:asciiTheme="minorHAnsi" w:hAnsiTheme="minorHAnsi" w:cstheme="minorHAnsi"/>
          <w:color w:val="000000"/>
          <w:sz w:val="20"/>
          <w:szCs w:val="20"/>
        </w:rPr>
        <w:t>º</w:t>
      </w:r>
      <w:r w:rsidRPr="00BF31E0">
        <w:rPr>
          <w:rFonts w:asciiTheme="minorHAnsi" w:hAnsiTheme="minorHAnsi" w:cstheme="minorHAnsi"/>
          <w:color w:val="000000"/>
          <w:sz w:val="20"/>
          <w:szCs w:val="20"/>
        </w:rPr>
        <w:t xml:space="preserve"> 7.892/2013.</w:t>
      </w:r>
    </w:p>
    <w:p w14:paraId="5125029D" w14:textId="77777777" w:rsidR="00715B6E" w:rsidRPr="00BF31E0" w:rsidRDefault="00715B6E" w:rsidP="00A6257B">
      <w:pPr>
        <w:spacing w:line="360" w:lineRule="auto"/>
        <w:jc w:val="both"/>
        <w:rPr>
          <w:rFonts w:asciiTheme="minorHAnsi" w:hAnsiTheme="minorHAnsi" w:cstheme="minorHAnsi"/>
          <w:b/>
          <w:color w:val="000000"/>
          <w:sz w:val="20"/>
          <w:szCs w:val="20"/>
        </w:rPr>
      </w:pPr>
    </w:p>
    <w:p w14:paraId="5125029E" w14:textId="32401C05" w:rsidR="00DD4982" w:rsidRPr="00BF31E0" w:rsidRDefault="00713AA9"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DAS SANÇÕES ADMINISTRATIVAS</w:t>
      </w:r>
    </w:p>
    <w:p w14:paraId="5125029F" w14:textId="212952E3" w:rsidR="00DD4982" w:rsidRPr="00BF31E0" w:rsidRDefault="00DD4982" w:rsidP="00A6257B">
      <w:pPr>
        <w:numPr>
          <w:ilvl w:val="1"/>
          <w:numId w:val="33"/>
        </w:numPr>
        <w:spacing w:line="360" w:lineRule="auto"/>
        <w:jc w:val="both"/>
        <w:rPr>
          <w:rFonts w:asciiTheme="minorHAnsi" w:hAnsiTheme="minorHAnsi" w:cstheme="minorHAnsi"/>
          <w:sz w:val="20"/>
          <w:szCs w:val="20"/>
          <w:shd w:val="clear" w:color="auto" w:fill="FFFFFF"/>
        </w:rPr>
      </w:pPr>
      <w:r w:rsidRPr="00BF31E0">
        <w:rPr>
          <w:rFonts w:asciiTheme="minorHAnsi" w:hAnsiTheme="minorHAnsi" w:cstheme="minorHAnsi"/>
          <w:sz w:val="20"/>
          <w:szCs w:val="20"/>
          <w:shd w:val="clear" w:color="auto" w:fill="FFFFFF"/>
        </w:rPr>
        <w:t>Comete infração administrativa, nos termos da Lei nº 10.520, de 2002,</w:t>
      </w:r>
      <w:r w:rsidR="00B02939">
        <w:rPr>
          <w:rFonts w:asciiTheme="minorHAnsi" w:hAnsiTheme="minorHAnsi" w:cstheme="minorHAnsi"/>
          <w:sz w:val="20"/>
          <w:szCs w:val="20"/>
          <w:shd w:val="clear" w:color="auto" w:fill="FFFFFF"/>
        </w:rPr>
        <w:t xml:space="preserve"> o licitante/adjudicatário que:</w:t>
      </w:r>
    </w:p>
    <w:p w14:paraId="512502A0" w14:textId="0520F325" w:rsidR="00DD4982" w:rsidRPr="00BF31E0" w:rsidRDefault="00DD4982" w:rsidP="00A6257B">
      <w:pPr>
        <w:numPr>
          <w:ilvl w:val="2"/>
          <w:numId w:val="33"/>
        </w:numPr>
        <w:spacing w:line="360" w:lineRule="auto"/>
        <w:ind w:right="-15"/>
        <w:jc w:val="both"/>
        <w:rPr>
          <w:rFonts w:asciiTheme="minorHAnsi" w:hAnsiTheme="minorHAnsi" w:cstheme="minorHAnsi"/>
          <w:color w:val="000000"/>
          <w:sz w:val="20"/>
          <w:szCs w:val="20"/>
          <w:shd w:val="clear" w:color="auto" w:fill="FFFFFF"/>
        </w:rPr>
      </w:pPr>
      <w:proofErr w:type="gramStart"/>
      <w:r w:rsidRPr="00BF31E0">
        <w:rPr>
          <w:rFonts w:asciiTheme="minorHAnsi" w:hAnsiTheme="minorHAnsi" w:cstheme="minorHAnsi"/>
          <w:color w:val="000000"/>
          <w:sz w:val="20"/>
          <w:szCs w:val="20"/>
          <w:shd w:val="clear" w:color="auto" w:fill="FFFFFF"/>
        </w:rPr>
        <w:t>não</w:t>
      </w:r>
      <w:proofErr w:type="gramEnd"/>
      <w:r w:rsidRPr="00BF31E0">
        <w:rPr>
          <w:rFonts w:asciiTheme="minorHAnsi" w:hAnsiTheme="minorHAnsi" w:cstheme="minorHAnsi"/>
          <w:color w:val="000000"/>
          <w:sz w:val="20"/>
          <w:szCs w:val="20"/>
          <w:shd w:val="clear" w:color="auto" w:fill="FFFFFF"/>
        </w:rPr>
        <w:t xml:space="preserve"> assinar a ata de registro de preços quando convocado dentro do prazo de validade da proposta, não aceitar a nota de empenho decorrente da ata de registro de preços;</w:t>
      </w:r>
    </w:p>
    <w:p w14:paraId="512502A1" w14:textId="77777777" w:rsidR="00DD4982" w:rsidRPr="00BF31E0" w:rsidRDefault="00DD4982"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apresentar</w:t>
      </w:r>
      <w:proofErr w:type="gramEnd"/>
      <w:r w:rsidRPr="00BF31E0">
        <w:rPr>
          <w:rFonts w:asciiTheme="minorHAnsi" w:hAnsiTheme="minorHAnsi" w:cstheme="minorHAnsi"/>
          <w:sz w:val="20"/>
          <w:szCs w:val="20"/>
          <w:shd w:val="clear" w:color="auto" w:fill="FFFFFF"/>
        </w:rPr>
        <w:t xml:space="preserve"> documentação falsa;</w:t>
      </w:r>
    </w:p>
    <w:p w14:paraId="512502A2" w14:textId="77777777" w:rsidR="00DD4982" w:rsidRPr="00BF31E0" w:rsidRDefault="00DD4982"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deixar</w:t>
      </w:r>
      <w:proofErr w:type="gramEnd"/>
      <w:r w:rsidRPr="00BF31E0">
        <w:rPr>
          <w:rFonts w:asciiTheme="minorHAnsi" w:hAnsiTheme="minorHAnsi" w:cstheme="minorHAnsi"/>
          <w:sz w:val="20"/>
          <w:szCs w:val="20"/>
          <w:shd w:val="clear" w:color="auto" w:fill="FFFFFF"/>
        </w:rPr>
        <w:t xml:space="preserve"> de entregar os documentos exigidos no certame;</w:t>
      </w:r>
    </w:p>
    <w:p w14:paraId="512502A3" w14:textId="77777777" w:rsidR="00333A8A" w:rsidRPr="00BF31E0" w:rsidRDefault="00333A8A"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ensejar</w:t>
      </w:r>
      <w:proofErr w:type="gramEnd"/>
      <w:r w:rsidRPr="00BF31E0">
        <w:rPr>
          <w:rFonts w:asciiTheme="minorHAnsi" w:hAnsiTheme="minorHAnsi" w:cstheme="minorHAnsi"/>
          <w:sz w:val="20"/>
          <w:szCs w:val="20"/>
          <w:shd w:val="clear" w:color="auto" w:fill="FFFFFF"/>
        </w:rPr>
        <w:t xml:space="preserve"> o retardamento da execução do objeto;</w:t>
      </w:r>
    </w:p>
    <w:p w14:paraId="512502A4" w14:textId="77777777" w:rsidR="00DD4982" w:rsidRPr="00BF31E0" w:rsidRDefault="00DD4982"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não</w:t>
      </w:r>
      <w:proofErr w:type="gramEnd"/>
      <w:r w:rsidRPr="00BF31E0">
        <w:rPr>
          <w:rFonts w:asciiTheme="minorHAnsi" w:hAnsiTheme="minorHAnsi" w:cstheme="minorHAnsi"/>
          <w:sz w:val="20"/>
          <w:szCs w:val="20"/>
          <w:shd w:val="clear" w:color="auto" w:fill="FFFFFF"/>
        </w:rPr>
        <w:t xml:space="preserve"> mantiver a proposta;</w:t>
      </w:r>
    </w:p>
    <w:p w14:paraId="512502A5" w14:textId="77777777" w:rsidR="00F05C1B" w:rsidRPr="00BF31E0" w:rsidRDefault="00F05C1B"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cometer</w:t>
      </w:r>
      <w:proofErr w:type="gramEnd"/>
      <w:r w:rsidRPr="00BF31E0">
        <w:rPr>
          <w:rFonts w:asciiTheme="minorHAnsi" w:hAnsiTheme="minorHAnsi" w:cstheme="minorHAnsi"/>
          <w:sz w:val="20"/>
          <w:szCs w:val="20"/>
          <w:shd w:val="clear" w:color="auto" w:fill="FFFFFF"/>
        </w:rPr>
        <w:t xml:space="preserve"> fraude fiscal;</w:t>
      </w:r>
    </w:p>
    <w:p w14:paraId="512502A6" w14:textId="77777777" w:rsidR="00DD4982" w:rsidRPr="00BF31E0" w:rsidRDefault="00DD4982" w:rsidP="00A6257B">
      <w:pPr>
        <w:numPr>
          <w:ilvl w:val="2"/>
          <w:numId w:val="33"/>
        </w:numPr>
        <w:spacing w:line="360" w:lineRule="auto"/>
        <w:ind w:right="-15"/>
        <w:jc w:val="both"/>
        <w:rPr>
          <w:rFonts w:asciiTheme="minorHAnsi" w:hAnsiTheme="minorHAnsi" w:cstheme="minorHAnsi"/>
          <w:sz w:val="20"/>
          <w:szCs w:val="20"/>
          <w:shd w:val="clear" w:color="auto" w:fill="FFFFFF"/>
        </w:rPr>
      </w:pPr>
      <w:proofErr w:type="gramStart"/>
      <w:r w:rsidRPr="00BF31E0">
        <w:rPr>
          <w:rFonts w:asciiTheme="minorHAnsi" w:hAnsiTheme="minorHAnsi" w:cstheme="minorHAnsi"/>
          <w:sz w:val="20"/>
          <w:szCs w:val="20"/>
          <w:shd w:val="clear" w:color="auto" w:fill="FFFFFF"/>
        </w:rPr>
        <w:t>comportar</w:t>
      </w:r>
      <w:proofErr w:type="gramEnd"/>
      <w:r w:rsidRPr="00BF31E0">
        <w:rPr>
          <w:rFonts w:asciiTheme="minorHAnsi" w:hAnsiTheme="minorHAnsi" w:cstheme="minorHAnsi"/>
          <w:sz w:val="20"/>
          <w:szCs w:val="20"/>
          <w:shd w:val="clear" w:color="auto" w:fill="FFFFFF"/>
        </w:rPr>
        <w:t>-se de modo inidôneo;</w:t>
      </w:r>
    </w:p>
    <w:p w14:paraId="512502A7" w14:textId="77777777" w:rsidR="00F05C1B" w:rsidRPr="00BF31E0" w:rsidRDefault="00F05C1B" w:rsidP="00A6257B">
      <w:pPr>
        <w:numPr>
          <w:ilvl w:val="1"/>
          <w:numId w:val="33"/>
        </w:numPr>
        <w:spacing w:line="360" w:lineRule="auto"/>
        <w:jc w:val="both"/>
        <w:rPr>
          <w:rFonts w:asciiTheme="minorHAnsi" w:hAnsiTheme="minorHAnsi" w:cstheme="minorHAnsi"/>
          <w:color w:val="000000"/>
          <w:sz w:val="20"/>
          <w:szCs w:val="20"/>
          <w:shd w:val="clear" w:color="auto" w:fill="FFFFFF"/>
        </w:rPr>
      </w:pPr>
      <w:r w:rsidRPr="00BF31E0">
        <w:rPr>
          <w:rFonts w:asciiTheme="minorHAnsi" w:hAnsiTheme="minorHAnsi" w:cstheme="minorHAnsi"/>
          <w:color w:val="000000"/>
          <w:sz w:val="20"/>
          <w:szCs w:val="20"/>
          <w:bdr w:val="none" w:sz="0" w:space="0" w:color="auto" w:frame="1"/>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12502A8" w14:textId="77777777" w:rsidR="00DD4982" w:rsidRPr="00BF31E0"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shd w:val="clear" w:color="auto" w:fill="FFFFFF"/>
        </w:rPr>
        <w:t xml:space="preserve">O licitante/adjudicatário que cometer qualquer das infrações discriminadas no subitem anterior ficará sujeito, sem prejuízo da responsabilidade civil e criminal, às </w:t>
      </w:r>
      <w:r w:rsidRPr="00BF31E0">
        <w:rPr>
          <w:rFonts w:asciiTheme="minorHAnsi" w:hAnsiTheme="minorHAnsi" w:cstheme="minorHAnsi"/>
          <w:sz w:val="20"/>
          <w:szCs w:val="20"/>
        </w:rPr>
        <w:t>seguintes sanções:</w:t>
      </w:r>
    </w:p>
    <w:p w14:paraId="512502A9" w14:textId="45C258F7" w:rsidR="00DD4982" w:rsidRPr="00BF31E0" w:rsidRDefault="00713AA9" w:rsidP="00A6257B">
      <w:pPr>
        <w:numPr>
          <w:ilvl w:val="2"/>
          <w:numId w:val="33"/>
        </w:numPr>
        <w:spacing w:line="360" w:lineRule="auto"/>
        <w:jc w:val="both"/>
        <w:rPr>
          <w:rFonts w:asciiTheme="minorHAnsi" w:hAnsiTheme="minorHAnsi" w:cstheme="minorHAnsi"/>
          <w:sz w:val="20"/>
          <w:szCs w:val="20"/>
          <w:shd w:val="clear" w:color="auto" w:fill="FFFFFF"/>
        </w:rPr>
      </w:pPr>
      <w:r w:rsidRPr="00BF31E0">
        <w:rPr>
          <w:rFonts w:asciiTheme="minorHAnsi" w:hAnsiTheme="minorHAnsi" w:cstheme="minorHAnsi"/>
          <w:sz w:val="20"/>
          <w:szCs w:val="20"/>
          <w:shd w:val="clear" w:color="auto" w:fill="FFFFFF"/>
        </w:rPr>
        <w:t xml:space="preserve">Multa de </w:t>
      </w:r>
      <w:r w:rsidRPr="00BF31E0">
        <w:rPr>
          <w:rFonts w:asciiTheme="minorHAnsi" w:hAnsiTheme="minorHAnsi" w:cstheme="minorHAnsi"/>
          <w:b/>
          <w:sz w:val="20"/>
          <w:szCs w:val="20"/>
          <w:shd w:val="clear" w:color="auto" w:fill="FFFFFF"/>
        </w:rPr>
        <w:t>1</w:t>
      </w:r>
      <w:r w:rsidR="0001249C" w:rsidRPr="00BF31E0">
        <w:rPr>
          <w:rFonts w:asciiTheme="minorHAnsi" w:hAnsiTheme="minorHAnsi" w:cstheme="minorHAnsi"/>
          <w:b/>
          <w:sz w:val="20"/>
          <w:szCs w:val="20"/>
          <w:shd w:val="clear" w:color="auto" w:fill="FFFFFF"/>
        </w:rPr>
        <w:t>0</w:t>
      </w:r>
      <w:r w:rsidRPr="00BF31E0">
        <w:rPr>
          <w:rFonts w:asciiTheme="minorHAnsi" w:hAnsiTheme="minorHAnsi" w:cstheme="minorHAnsi"/>
          <w:b/>
          <w:sz w:val="20"/>
          <w:szCs w:val="20"/>
          <w:shd w:val="clear" w:color="auto" w:fill="FFFFFF"/>
        </w:rPr>
        <w:t>%</w:t>
      </w:r>
      <w:r w:rsidR="00DD4982" w:rsidRPr="00BF31E0">
        <w:rPr>
          <w:rFonts w:asciiTheme="minorHAnsi" w:hAnsiTheme="minorHAnsi" w:cstheme="minorHAnsi"/>
          <w:b/>
          <w:sz w:val="20"/>
          <w:szCs w:val="20"/>
          <w:shd w:val="clear" w:color="auto" w:fill="FFFFFF"/>
        </w:rPr>
        <w:t xml:space="preserve"> (</w:t>
      </w:r>
      <w:r w:rsidR="0001249C" w:rsidRPr="00BF31E0">
        <w:rPr>
          <w:rFonts w:asciiTheme="minorHAnsi" w:hAnsiTheme="minorHAnsi" w:cstheme="minorHAnsi"/>
          <w:b/>
          <w:sz w:val="20"/>
          <w:szCs w:val="20"/>
          <w:shd w:val="clear" w:color="auto" w:fill="FFFFFF"/>
        </w:rPr>
        <w:t>dez</w:t>
      </w:r>
      <w:r w:rsidR="00DD4982" w:rsidRPr="00BF31E0">
        <w:rPr>
          <w:rFonts w:asciiTheme="minorHAnsi" w:hAnsiTheme="minorHAnsi" w:cstheme="minorHAnsi"/>
          <w:b/>
          <w:sz w:val="20"/>
          <w:szCs w:val="20"/>
          <w:shd w:val="clear" w:color="auto" w:fill="FFFFFF"/>
        </w:rPr>
        <w:t xml:space="preserve"> por cento) </w:t>
      </w:r>
      <w:r w:rsidR="00DD4982" w:rsidRPr="00BF31E0">
        <w:rPr>
          <w:rFonts w:asciiTheme="minorHAnsi" w:hAnsiTheme="minorHAnsi" w:cstheme="minorHAnsi"/>
          <w:sz w:val="20"/>
          <w:szCs w:val="20"/>
          <w:shd w:val="clear" w:color="auto" w:fill="FFFFFF"/>
        </w:rPr>
        <w:t xml:space="preserve">sobre o valor estimado </w:t>
      </w:r>
      <w:proofErr w:type="gramStart"/>
      <w:r w:rsidR="00DD4982" w:rsidRPr="00BF31E0">
        <w:rPr>
          <w:rFonts w:asciiTheme="minorHAnsi" w:hAnsiTheme="minorHAnsi" w:cstheme="minorHAnsi"/>
          <w:sz w:val="20"/>
          <w:szCs w:val="20"/>
          <w:shd w:val="clear" w:color="auto" w:fill="FFFFFF"/>
        </w:rPr>
        <w:t>do(</w:t>
      </w:r>
      <w:proofErr w:type="gramEnd"/>
      <w:r w:rsidR="00DD4982" w:rsidRPr="00BF31E0">
        <w:rPr>
          <w:rFonts w:asciiTheme="minorHAnsi" w:hAnsiTheme="minorHAnsi" w:cstheme="minorHAnsi"/>
          <w:sz w:val="20"/>
          <w:szCs w:val="20"/>
          <w:shd w:val="clear" w:color="auto" w:fill="FFFFFF"/>
        </w:rPr>
        <w:t>s) item(s) prejudicado(s) pela conduta do licitante;</w:t>
      </w:r>
    </w:p>
    <w:p w14:paraId="512502AA" w14:textId="77777777" w:rsidR="00DD4982" w:rsidRPr="00BF31E0" w:rsidRDefault="00DD4982" w:rsidP="00A6257B">
      <w:pPr>
        <w:numPr>
          <w:ilvl w:val="2"/>
          <w:numId w:val="33"/>
        </w:numPr>
        <w:spacing w:line="360" w:lineRule="auto"/>
        <w:jc w:val="both"/>
        <w:rPr>
          <w:rFonts w:asciiTheme="minorHAnsi" w:hAnsiTheme="minorHAnsi" w:cstheme="minorHAnsi"/>
          <w:sz w:val="20"/>
          <w:szCs w:val="20"/>
          <w:shd w:val="clear" w:color="auto" w:fill="FFFFFF"/>
        </w:rPr>
      </w:pPr>
      <w:r w:rsidRPr="00BF31E0">
        <w:rPr>
          <w:rFonts w:asciiTheme="minorHAnsi" w:hAnsiTheme="minorHAnsi" w:cstheme="minorHAnsi"/>
          <w:sz w:val="20"/>
          <w:szCs w:val="20"/>
          <w:shd w:val="clear" w:color="auto" w:fill="FFFFFF"/>
        </w:rPr>
        <w:t>Impedimento de licitar e de contratar com a União e descredenciamento no SICAF, pelo prazo de até cinco anos;</w:t>
      </w:r>
    </w:p>
    <w:p w14:paraId="512502AB" w14:textId="77777777" w:rsidR="00DD4982" w:rsidRPr="00BF31E0" w:rsidRDefault="00DD4982" w:rsidP="00A6257B">
      <w:pPr>
        <w:numPr>
          <w:ilvl w:val="1"/>
          <w:numId w:val="33"/>
        </w:numPr>
        <w:spacing w:line="360" w:lineRule="auto"/>
        <w:jc w:val="both"/>
        <w:rPr>
          <w:rFonts w:asciiTheme="minorHAnsi" w:hAnsiTheme="minorHAnsi" w:cstheme="minorHAnsi"/>
          <w:sz w:val="20"/>
          <w:szCs w:val="20"/>
        </w:rPr>
      </w:pPr>
      <w:r w:rsidRPr="00BF31E0">
        <w:rPr>
          <w:rFonts w:asciiTheme="minorHAnsi" w:hAnsiTheme="minorHAnsi" w:cstheme="minorHAnsi"/>
          <w:sz w:val="20"/>
          <w:szCs w:val="20"/>
          <w:shd w:val="clear" w:color="auto" w:fill="FFFFFF"/>
        </w:rPr>
        <w:t>A penalidade de multa pode ser aplicada cumulativamente com a sanção de impedimento.</w:t>
      </w:r>
    </w:p>
    <w:p w14:paraId="512502AC"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sz w:val="20"/>
          <w:szCs w:val="20"/>
        </w:rPr>
        <w:t xml:space="preserve">A </w:t>
      </w:r>
      <w:r w:rsidRPr="00BF31E0">
        <w:rPr>
          <w:rFonts w:asciiTheme="minorHAnsi" w:hAnsiTheme="minorHAnsi" w:cstheme="minorHAnsi"/>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512502AD"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512502A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penalidades serão obrigatoriamente registradas no SICAF.</w:t>
      </w:r>
    </w:p>
    <w:p w14:paraId="512502AF"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sanções por atos praticados no decorrer da contratação estão previstas no Termo de Referência.</w:t>
      </w:r>
    </w:p>
    <w:p w14:paraId="512502B0" w14:textId="77777777" w:rsidR="0036447A" w:rsidRPr="00BF31E0" w:rsidRDefault="0036447A" w:rsidP="00A6257B">
      <w:pPr>
        <w:spacing w:line="360" w:lineRule="auto"/>
        <w:ind w:left="425"/>
        <w:jc w:val="both"/>
        <w:rPr>
          <w:rFonts w:asciiTheme="minorHAnsi" w:hAnsiTheme="minorHAnsi" w:cstheme="minorHAnsi"/>
          <w:color w:val="000000"/>
          <w:sz w:val="20"/>
          <w:szCs w:val="20"/>
        </w:rPr>
      </w:pPr>
    </w:p>
    <w:p w14:paraId="512502B1" w14:textId="41535C48"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 IMPUGNAÇÃO AO EDITAL E DO PEDIDO DE ESCLARECIMENTO</w:t>
      </w:r>
    </w:p>
    <w:p w14:paraId="14FE241F" w14:textId="77777777" w:rsidR="00A446A8"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Até 02 (dois) dias úteis antes da data designada para a abertura da sessão pública, qualquer pessoa poderá impugnar este Edital.</w:t>
      </w:r>
    </w:p>
    <w:p w14:paraId="3F13A282" w14:textId="17756012" w:rsidR="00A446A8" w:rsidRPr="00BF31E0" w:rsidRDefault="00A446A8"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sz w:val="20"/>
          <w:szCs w:val="20"/>
        </w:rPr>
        <w:t xml:space="preserve">A impugnação poderá ser realizada por forma eletrônica, pelo e-mail </w:t>
      </w:r>
      <w:hyperlink r:id="rId15" w:history="1">
        <w:r w:rsidRPr="00BF31E0">
          <w:rPr>
            <w:rStyle w:val="Hyperlink"/>
            <w:rFonts w:asciiTheme="minorHAnsi" w:hAnsiTheme="minorHAnsi" w:cstheme="minorHAnsi"/>
            <w:color w:val="auto"/>
            <w:sz w:val="20"/>
            <w:szCs w:val="20"/>
          </w:rPr>
          <w:t>compras@caurs.gov.br</w:t>
        </w:r>
      </w:hyperlink>
      <w:r w:rsidRPr="00BF31E0">
        <w:rPr>
          <w:rFonts w:asciiTheme="minorHAnsi" w:hAnsiTheme="minorHAnsi" w:cstheme="minorHAnsi"/>
          <w:sz w:val="20"/>
          <w:szCs w:val="20"/>
        </w:rPr>
        <w:t xml:space="preserve"> ou por petição dirigida ou protocolada no endereço da sede do CAU/RS, Rua Dona Laura, nº 320, 15º andar, bairro Rio Branco, Porto Alegre/RS, CEP 90.430-090.</w:t>
      </w:r>
    </w:p>
    <w:p w14:paraId="512502B5"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Caberá ao Pregoeiro decidir sobre a impugnação no prazo de até vinte e quatro horas.</w:t>
      </w:r>
    </w:p>
    <w:p w14:paraId="512502B6"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Acolhida a impugnação, será definida e publicada nova data para a realização do certame.</w:t>
      </w:r>
    </w:p>
    <w:p w14:paraId="512502B7"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Os pedidos de esclarecimentos referentes a este processo licitatório deverão ser enviados ao Pregoeiro, até 03 (três) dias úteis anteriores à data designada para abertura da sessão pública, </w:t>
      </w:r>
      <w:r w:rsidRPr="00BF31E0">
        <w:rPr>
          <w:rFonts w:asciiTheme="minorHAnsi" w:hAnsiTheme="minorHAnsi" w:cstheme="minorHAnsi"/>
          <w:bCs/>
          <w:sz w:val="20"/>
          <w:szCs w:val="20"/>
          <w:lang w:eastAsia="en-US"/>
        </w:rPr>
        <w:t>exclusivamente por meio eletrônico via internet, no endereço indicado no Edital.</w:t>
      </w:r>
    </w:p>
    <w:p w14:paraId="512502B8"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impugnações e pedidos de esclarecimentos não suspendem os prazos previstos no certame.</w:t>
      </w:r>
    </w:p>
    <w:p w14:paraId="512502B9"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respostas às impugnações e os esclarecimentos prestados pelo Pregoeiro serão entranhados nos autos do processo licitatório e estarão disponíveis para consulta por qualquer interessado.</w:t>
      </w:r>
    </w:p>
    <w:p w14:paraId="5A3EFEC9" w14:textId="77777777" w:rsidR="00A446A8" w:rsidRPr="00BF31E0" w:rsidRDefault="00A446A8" w:rsidP="00A6257B">
      <w:pPr>
        <w:spacing w:line="360" w:lineRule="auto"/>
        <w:jc w:val="both"/>
        <w:rPr>
          <w:rFonts w:asciiTheme="minorHAnsi" w:hAnsiTheme="minorHAnsi" w:cstheme="minorHAnsi"/>
          <w:color w:val="000000"/>
          <w:sz w:val="20"/>
          <w:szCs w:val="20"/>
        </w:rPr>
      </w:pPr>
    </w:p>
    <w:p w14:paraId="512502BB" w14:textId="3AD8B102" w:rsidR="00DD4982" w:rsidRPr="00BF31E0" w:rsidRDefault="00DD4982" w:rsidP="00A6257B">
      <w:pPr>
        <w:pStyle w:val="PargrafodaLista"/>
        <w:numPr>
          <w:ilvl w:val="0"/>
          <w:numId w:val="33"/>
        </w:numPr>
        <w:spacing w:line="360" w:lineRule="auto"/>
        <w:jc w:val="both"/>
        <w:rPr>
          <w:rFonts w:asciiTheme="minorHAnsi" w:hAnsiTheme="minorHAnsi" w:cstheme="minorHAnsi"/>
          <w:b/>
          <w:color w:val="000000"/>
          <w:sz w:val="20"/>
          <w:szCs w:val="20"/>
        </w:rPr>
      </w:pPr>
      <w:r w:rsidRPr="00BF31E0">
        <w:rPr>
          <w:rFonts w:asciiTheme="minorHAnsi" w:hAnsiTheme="minorHAnsi" w:cstheme="minorHAnsi"/>
          <w:b/>
          <w:color w:val="000000"/>
          <w:sz w:val="20"/>
          <w:szCs w:val="20"/>
        </w:rPr>
        <w:t>DAS DISPOSIÇÕES GERAIS</w:t>
      </w:r>
    </w:p>
    <w:p w14:paraId="512502BC" w14:textId="6B02E26F"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w:t>
      </w:r>
      <w:r w:rsidR="00862242">
        <w:rPr>
          <w:rFonts w:asciiTheme="minorHAnsi" w:hAnsiTheme="minorHAnsi" w:cstheme="minorHAnsi"/>
          <w:color w:val="000000"/>
          <w:sz w:val="20"/>
          <w:szCs w:val="20"/>
        </w:rPr>
        <w:t xml:space="preserve"> em contrário, pelo Pregoeiro.</w:t>
      </w:r>
    </w:p>
    <w:p w14:paraId="512502BD"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2502BE"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 xml:space="preserve"> A homologação do resultado desta licitação não implicará direito à contratação.</w:t>
      </w:r>
    </w:p>
    <w:p w14:paraId="512502BF"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12502C0"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512502C1"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Na contagem dos prazos estabelecidos neste Edital e seus Anexos, excluir-se-á o dia do início e incluir-se-á o do vencimento. Só se iniciam e vencem os prazos em dias de expediente na Administração.</w:t>
      </w:r>
    </w:p>
    <w:p w14:paraId="512502C2"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4D8283C2" w14:textId="77777777" w:rsidR="00A9283A"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Em caso de divergência entre disposições deste Edital e de seus anexos ou demais peças que compõem o processo, prevalecerá as deste Edital.</w:t>
      </w:r>
    </w:p>
    <w:p w14:paraId="7A3AF9F4" w14:textId="23059527" w:rsidR="00A9283A" w:rsidRPr="00BF31E0" w:rsidRDefault="00A9283A"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O Edital está disponibilizado, na íntegra, no endereço eletrônico compras@caurs.gov.br, e também poderão ser lidos e/ou obtidos no endereço www.caurs.gov.br, nos dias úteis, no horário das 9 horas às 17 horas, mesmo endereço e período no qual os autos do processo administrativo permanecerão com vista franqueada aos interessados.</w:t>
      </w:r>
    </w:p>
    <w:p w14:paraId="512502C5" w14:textId="77777777" w:rsidR="00DD4982" w:rsidRPr="00BF31E0" w:rsidRDefault="00DD4982" w:rsidP="00A6257B">
      <w:pPr>
        <w:numPr>
          <w:ilvl w:val="1"/>
          <w:numId w:val="33"/>
        </w:numPr>
        <w:spacing w:line="360" w:lineRule="auto"/>
        <w:jc w:val="both"/>
        <w:rPr>
          <w:rFonts w:asciiTheme="minorHAnsi" w:hAnsiTheme="minorHAnsi" w:cstheme="minorHAnsi"/>
          <w:color w:val="000000"/>
          <w:sz w:val="20"/>
          <w:szCs w:val="20"/>
        </w:rPr>
      </w:pPr>
      <w:r w:rsidRPr="00BF31E0">
        <w:rPr>
          <w:rFonts w:asciiTheme="minorHAnsi" w:hAnsiTheme="minorHAnsi" w:cstheme="minorHAnsi"/>
          <w:color w:val="000000"/>
          <w:sz w:val="20"/>
          <w:szCs w:val="20"/>
        </w:rPr>
        <w:t>Integram este Edital, para todos os fins e efeitos, os seguintes anexos:</w:t>
      </w:r>
    </w:p>
    <w:p w14:paraId="512502C6" w14:textId="0CB85CA5" w:rsidR="00DD4982" w:rsidRPr="00BF31E0" w:rsidRDefault="00DD4982" w:rsidP="00A6257B">
      <w:pPr>
        <w:numPr>
          <w:ilvl w:val="2"/>
          <w:numId w:val="33"/>
        </w:numPr>
        <w:spacing w:line="360" w:lineRule="auto"/>
        <w:jc w:val="both"/>
        <w:rPr>
          <w:rFonts w:asciiTheme="minorHAnsi" w:hAnsiTheme="minorHAnsi" w:cstheme="minorHAnsi"/>
          <w:iCs/>
          <w:color w:val="000000"/>
          <w:sz w:val="20"/>
          <w:szCs w:val="20"/>
        </w:rPr>
      </w:pPr>
      <w:r w:rsidRPr="00BF31E0">
        <w:rPr>
          <w:rFonts w:asciiTheme="minorHAnsi" w:hAnsiTheme="minorHAnsi" w:cstheme="minorHAnsi"/>
          <w:color w:val="000000"/>
          <w:sz w:val="20"/>
          <w:szCs w:val="20"/>
        </w:rPr>
        <w:t>ANEXO I - Termo de Referência</w:t>
      </w:r>
      <w:r w:rsidR="00BF2587" w:rsidRPr="00BF31E0">
        <w:rPr>
          <w:rFonts w:asciiTheme="minorHAnsi" w:hAnsiTheme="minorHAnsi" w:cstheme="minorHAnsi"/>
          <w:color w:val="000000"/>
          <w:sz w:val="20"/>
          <w:szCs w:val="20"/>
        </w:rPr>
        <w:t>;</w:t>
      </w:r>
    </w:p>
    <w:p w14:paraId="0CADF1D4" w14:textId="40E9228E" w:rsidR="00A446A8" w:rsidRPr="00BF31E0" w:rsidRDefault="00862242" w:rsidP="00A6257B">
      <w:pPr>
        <w:numPr>
          <w:ilvl w:val="2"/>
          <w:numId w:val="33"/>
        </w:numPr>
        <w:spacing w:line="360" w:lineRule="auto"/>
        <w:jc w:val="both"/>
        <w:rPr>
          <w:rFonts w:asciiTheme="minorHAnsi" w:hAnsiTheme="minorHAnsi" w:cstheme="minorHAnsi"/>
          <w:iCs/>
          <w:color w:val="000000"/>
          <w:sz w:val="20"/>
          <w:szCs w:val="20"/>
        </w:rPr>
      </w:pPr>
      <w:r>
        <w:rPr>
          <w:rFonts w:asciiTheme="minorHAnsi" w:hAnsiTheme="minorHAnsi" w:cstheme="minorHAnsi"/>
          <w:color w:val="000000"/>
          <w:sz w:val="20"/>
          <w:szCs w:val="20"/>
        </w:rPr>
        <w:t>A</w:t>
      </w:r>
      <w:r w:rsidR="00DD4982" w:rsidRPr="00BF31E0">
        <w:rPr>
          <w:rFonts w:asciiTheme="minorHAnsi" w:hAnsiTheme="minorHAnsi" w:cstheme="minorHAnsi"/>
          <w:color w:val="000000"/>
          <w:sz w:val="20"/>
          <w:szCs w:val="20"/>
        </w:rPr>
        <w:t xml:space="preserve">NEXO II – </w:t>
      </w:r>
      <w:r w:rsidR="00A446A8" w:rsidRPr="00BF31E0">
        <w:rPr>
          <w:rFonts w:asciiTheme="minorHAnsi" w:hAnsiTheme="minorHAnsi" w:cstheme="minorHAnsi"/>
          <w:color w:val="000000"/>
          <w:sz w:val="20"/>
          <w:szCs w:val="20"/>
        </w:rPr>
        <w:t>Termo de Aceitação de Nota de Empenho;</w:t>
      </w:r>
    </w:p>
    <w:p w14:paraId="512502C7" w14:textId="3F75FF3D" w:rsidR="00DD4982" w:rsidRPr="00BF31E0" w:rsidRDefault="00A446A8" w:rsidP="00A6257B">
      <w:pPr>
        <w:numPr>
          <w:ilvl w:val="2"/>
          <w:numId w:val="33"/>
        </w:numPr>
        <w:spacing w:line="360" w:lineRule="auto"/>
        <w:jc w:val="both"/>
        <w:rPr>
          <w:rFonts w:asciiTheme="minorHAnsi" w:hAnsiTheme="minorHAnsi" w:cstheme="minorHAnsi"/>
          <w:iCs/>
          <w:color w:val="000000"/>
          <w:sz w:val="20"/>
          <w:szCs w:val="20"/>
        </w:rPr>
      </w:pPr>
      <w:r w:rsidRPr="00BF31E0">
        <w:rPr>
          <w:rFonts w:asciiTheme="minorHAnsi" w:hAnsiTheme="minorHAnsi" w:cstheme="minorHAnsi"/>
          <w:bCs/>
          <w:iCs/>
          <w:color w:val="000000"/>
          <w:sz w:val="20"/>
          <w:szCs w:val="20"/>
        </w:rPr>
        <w:t xml:space="preserve">ANEXO III – </w:t>
      </w:r>
      <w:r w:rsidR="00DD4982" w:rsidRPr="00BF31E0">
        <w:rPr>
          <w:rFonts w:asciiTheme="minorHAnsi" w:hAnsiTheme="minorHAnsi" w:cstheme="minorHAnsi"/>
          <w:color w:val="000000"/>
          <w:sz w:val="20"/>
          <w:szCs w:val="20"/>
        </w:rPr>
        <w:t>Ata de Registro de Preços</w:t>
      </w:r>
      <w:r w:rsidR="00EC3A24" w:rsidRPr="00BF31E0">
        <w:rPr>
          <w:rFonts w:asciiTheme="minorHAnsi" w:hAnsiTheme="minorHAnsi" w:cstheme="minorHAnsi"/>
          <w:color w:val="000000"/>
          <w:sz w:val="20"/>
          <w:szCs w:val="20"/>
        </w:rPr>
        <w:t>;</w:t>
      </w:r>
    </w:p>
    <w:p w14:paraId="730ADBD1" w14:textId="4BCA6F32" w:rsidR="00EC3A24" w:rsidRPr="00BF31E0" w:rsidRDefault="00EC3A24" w:rsidP="00A6257B">
      <w:pPr>
        <w:numPr>
          <w:ilvl w:val="2"/>
          <w:numId w:val="33"/>
        </w:numPr>
        <w:spacing w:line="360" w:lineRule="auto"/>
        <w:jc w:val="both"/>
        <w:rPr>
          <w:rFonts w:asciiTheme="minorHAnsi" w:hAnsiTheme="minorHAnsi" w:cstheme="minorHAnsi"/>
          <w:iCs/>
          <w:color w:val="000000"/>
          <w:sz w:val="20"/>
          <w:szCs w:val="20"/>
        </w:rPr>
      </w:pPr>
      <w:r w:rsidRPr="00BF31E0">
        <w:rPr>
          <w:rFonts w:asciiTheme="minorHAnsi" w:hAnsiTheme="minorHAnsi" w:cstheme="minorHAnsi"/>
          <w:color w:val="000000"/>
          <w:sz w:val="20"/>
          <w:szCs w:val="20"/>
        </w:rPr>
        <w:t>ANEXO IV – Modelo de Proposta Comercial.</w:t>
      </w:r>
    </w:p>
    <w:p w14:paraId="39B916D6" w14:textId="77777777" w:rsidR="00A446A8" w:rsidRPr="00BF31E0" w:rsidRDefault="00A446A8" w:rsidP="00A6257B">
      <w:pPr>
        <w:spacing w:line="360" w:lineRule="auto"/>
        <w:ind w:left="1134"/>
        <w:jc w:val="both"/>
        <w:rPr>
          <w:rFonts w:asciiTheme="minorHAnsi" w:hAnsiTheme="minorHAnsi" w:cstheme="minorHAnsi"/>
          <w:iCs/>
          <w:color w:val="000000"/>
          <w:sz w:val="20"/>
          <w:szCs w:val="20"/>
        </w:rPr>
      </w:pPr>
    </w:p>
    <w:p w14:paraId="512502CE" w14:textId="4ADF72F5" w:rsidR="00DD4982" w:rsidRPr="00862242" w:rsidRDefault="00A446A8" w:rsidP="00862242">
      <w:pPr>
        <w:spacing w:line="360" w:lineRule="auto"/>
        <w:jc w:val="right"/>
        <w:rPr>
          <w:rFonts w:asciiTheme="minorHAnsi" w:hAnsiTheme="minorHAnsi" w:cstheme="minorHAnsi"/>
          <w:bCs/>
          <w:iCs/>
          <w:color w:val="000000"/>
          <w:sz w:val="20"/>
          <w:szCs w:val="20"/>
        </w:rPr>
      </w:pPr>
      <w:r w:rsidRPr="00862242">
        <w:rPr>
          <w:rFonts w:asciiTheme="minorHAnsi" w:hAnsiTheme="minorHAnsi" w:cstheme="minorHAnsi"/>
          <w:bCs/>
          <w:iCs/>
          <w:color w:val="000000"/>
          <w:sz w:val="20"/>
          <w:szCs w:val="20"/>
        </w:rPr>
        <w:t>Porto Alegre, 21 de julho de 2017</w:t>
      </w:r>
      <w:r w:rsidR="00862242">
        <w:rPr>
          <w:rFonts w:asciiTheme="minorHAnsi" w:hAnsiTheme="minorHAnsi" w:cstheme="minorHAnsi"/>
          <w:bCs/>
          <w:iCs/>
          <w:color w:val="000000"/>
          <w:sz w:val="20"/>
          <w:szCs w:val="20"/>
        </w:rPr>
        <w:t>.</w:t>
      </w:r>
    </w:p>
    <w:p w14:paraId="7025B761" w14:textId="77777777" w:rsidR="00862242" w:rsidRDefault="00862242" w:rsidP="00862242">
      <w:pPr>
        <w:spacing w:line="360" w:lineRule="auto"/>
        <w:jc w:val="center"/>
        <w:rPr>
          <w:rFonts w:asciiTheme="minorHAnsi" w:hAnsiTheme="minorHAnsi" w:cstheme="minorHAnsi"/>
          <w:bCs/>
          <w:iCs/>
          <w:color w:val="000000"/>
          <w:sz w:val="20"/>
          <w:szCs w:val="20"/>
        </w:rPr>
      </w:pPr>
    </w:p>
    <w:p w14:paraId="71F8E4BE" w14:textId="77777777" w:rsidR="00862242" w:rsidRDefault="00862242" w:rsidP="00862242">
      <w:pPr>
        <w:spacing w:line="360" w:lineRule="auto"/>
        <w:jc w:val="center"/>
        <w:rPr>
          <w:rFonts w:asciiTheme="minorHAnsi" w:hAnsiTheme="minorHAnsi" w:cstheme="minorHAnsi"/>
          <w:bCs/>
          <w:iCs/>
          <w:color w:val="000000"/>
          <w:sz w:val="20"/>
          <w:szCs w:val="20"/>
        </w:rPr>
      </w:pPr>
    </w:p>
    <w:p w14:paraId="33B8F61F" w14:textId="3C0BEC67" w:rsidR="00A446A8" w:rsidRPr="00862242" w:rsidRDefault="00A446A8" w:rsidP="00862242">
      <w:pPr>
        <w:spacing w:line="360" w:lineRule="auto"/>
        <w:jc w:val="center"/>
        <w:rPr>
          <w:rFonts w:asciiTheme="minorHAnsi" w:hAnsiTheme="minorHAnsi" w:cstheme="minorHAnsi"/>
          <w:bCs/>
          <w:iCs/>
          <w:color w:val="000000"/>
          <w:sz w:val="20"/>
          <w:szCs w:val="20"/>
        </w:rPr>
      </w:pPr>
      <w:r w:rsidRPr="00862242">
        <w:rPr>
          <w:rFonts w:asciiTheme="minorHAnsi" w:hAnsiTheme="minorHAnsi" w:cstheme="minorHAnsi"/>
          <w:bCs/>
          <w:iCs/>
          <w:color w:val="000000"/>
          <w:sz w:val="20"/>
          <w:szCs w:val="20"/>
        </w:rPr>
        <w:t>Joaquim Eduardo Vidal Haas</w:t>
      </w:r>
    </w:p>
    <w:p w14:paraId="59C6D5FB" w14:textId="30790CAD" w:rsidR="00A446A8" w:rsidRPr="00862242" w:rsidRDefault="00A446A8" w:rsidP="00862242">
      <w:pPr>
        <w:spacing w:line="360" w:lineRule="auto"/>
        <w:jc w:val="center"/>
        <w:rPr>
          <w:rFonts w:asciiTheme="minorHAnsi" w:hAnsiTheme="minorHAnsi" w:cstheme="minorHAnsi"/>
          <w:bCs/>
          <w:iCs/>
          <w:color w:val="000000"/>
          <w:sz w:val="20"/>
          <w:szCs w:val="20"/>
        </w:rPr>
      </w:pPr>
      <w:r w:rsidRPr="00862242">
        <w:rPr>
          <w:rFonts w:asciiTheme="minorHAnsi" w:hAnsiTheme="minorHAnsi" w:cstheme="minorHAnsi"/>
          <w:bCs/>
          <w:iCs/>
          <w:color w:val="000000"/>
          <w:sz w:val="20"/>
          <w:szCs w:val="20"/>
        </w:rPr>
        <w:t>Presidente do CAU/RS</w:t>
      </w:r>
    </w:p>
    <w:sectPr w:rsidR="00A446A8" w:rsidRPr="00862242" w:rsidSect="00BF31E0">
      <w:headerReference w:type="default" r:id="rId16"/>
      <w:footerReference w:type="default" r:id="rId17"/>
      <w:pgSz w:w="11906" w:h="16838"/>
      <w:pgMar w:top="1701" w:right="1134"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5E2DC" w14:textId="77777777" w:rsidR="007E1182" w:rsidRDefault="007E1182">
      <w:r>
        <w:separator/>
      </w:r>
    </w:p>
  </w:endnote>
  <w:endnote w:type="continuationSeparator" w:id="0">
    <w:p w14:paraId="590171FA" w14:textId="77777777" w:rsidR="007E1182" w:rsidRDefault="007E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02D6" w14:textId="77777777" w:rsidR="0036447A" w:rsidRPr="008B44C5" w:rsidRDefault="0036447A" w:rsidP="0036447A">
    <w:pPr>
      <w:pStyle w:val="Rodap"/>
      <w:rPr>
        <w:rFonts w:ascii="Times New Roman" w:hAnsi="Times New Roman" w:cs="Times New Roman"/>
      </w:rPr>
    </w:pPr>
    <w:r w:rsidRPr="008B44C5">
      <w:rPr>
        <w:rFonts w:ascii="Times New Roman" w:hAnsi="Times New Roman" w:cs="Times New Roman"/>
      </w:rPr>
      <w:t>____________________________________________________________________</w:t>
    </w:r>
  </w:p>
  <w:p w14:paraId="512502D7" w14:textId="77777777" w:rsidR="0036447A" w:rsidRPr="008B44C5" w:rsidRDefault="0036447A" w:rsidP="0036447A">
    <w:pPr>
      <w:pStyle w:val="Rodap"/>
      <w:rPr>
        <w:rFonts w:ascii="Arial" w:hAnsi="Arial" w:cs="Arial"/>
        <w:sz w:val="12"/>
        <w:szCs w:val="12"/>
      </w:rPr>
    </w:pPr>
    <w:r w:rsidRPr="008B44C5">
      <w:rPr>
        <w:rFonts w:ascii="Arial" w:hAnsi="Arial" w:cs="Arial"/>
        <w:sz w:val="12"/>
        <w:szCs w:val="12"/>
      </w:rPr>
      <w:t>Comissão Permanente de Atualização de Editais da Consultoria-Geral da União</w:t>
    </w:r>
  </w:p>
  <w:p w14:paraId="512502D8" w14:textId="2BAFAA2A" w:rsidR="0036447A" w:rsidRPr="008B44C5" w:rsidRDefault="0036447A" w:rsidP="0036447A">
    <w:pPr>
      <w:pStyle w:val="Rodap"/>
      <w:rPr>
        <w:rFonts w:ascii="Arial" w:hAnsi="Arial" w:cs="Arial"/>
        <w:sz w:val="12"/>
        <w:szCs w:val="12"/>
      </w:rPr>
    </w:pPr>
    <w:r w:rsidRPr="008B44C5">
      <w:rPr>
        <w:rFonts w:ascii="Arial" w:hAnsi="Arial" w:cs="Arial"/>
        <w:sz w:val="12"/>
        <w:szCs w:val="12"/>
      </w:rPr>
      <w:t>Edital modelo para Pregão Eletrônico SRP: Compras - Habilitação Simplificada e Exclusivo ME/EPP/COOP</w:t>
    </w:r>
    <w:r w:rsidR="002B29F8">
      <w:rPr>
        <w:rFonts w:ascii="Arial" w:hAnsi="Arial" w:cs="Arial"/>
        <w:sz w:val="12"/>
        <w:szCs w:val="12"/>
      </w:rPr>
      <w:t xml:space="preserve"> -136</w:t>
    </w:r>
  </w:p>
  <w:p w14:paraId="512502D9" w14:textId="22270CEF" w:rsidR="0036447A" w:rsidRPr="008B44C5" w:rsidRDefault="00AB614F" w:rsidP="0036447A">
    <w:pPr>
      <w:pStyle w:val="Rodap"/>
      <w:rPr>
        <w:rFonts w:ascii="Arial" w:hAnsi="Arial" w:cs="Arial"/>
      </w:rPr>
    </w:pPr>
    <w:r w:rsidRPr="008B44C5">
      <w:rPr>
        <w:rFonts w:ascii="Arial" w:hAnsi="Arial" w:cs="Arial"/>
        <w:sz w:val="12"/>
        <w:szCs w:val="12"/>
      </w:rPr>
      <w:t xml:space="preserve">Atualização: </w:t>
    </w:r>
    <w:r w:rsidR="002B29F8">
      <w:rPr>
        <w:rFonts w:ascii="Arial" w:hAnsi="Arial" w:cs="Arial"/>
        <w:sz w:val="12"/>
        <w:szCs w:val="12"/>
      </w:rPr>
      <w:t xml:space="preserve"> </w:t>
    </w:r>
    <w:proofErr w:type="gramStart"/>
    <w:r w:rsidR="002B29F8">
      <w:rPr>
        <w:rFonts w:ascii="Arial" w:hAnsi="Arial" w:cs="Arial"/>
        <w:sz w:val="12"/>
        <w:szCs w:val="12"/>
      </w:rPr>
      <w:t>Maio</w:t>
    </w:r>
    <w:proofErr w:type="gramEnd"/>
    <w:r w:rsidR="002B29F8">
      <w:rPr>
        <w:rFonts w:ascii="Arial" w:hAnsi="Arial" w:cs="Arial"/>
        <w:sz w:val="12"/>
        <w:szCs w:val="12"/>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D4369" w14:textId="77777777" w:rsidR="007E1182" w:rsidRDefault="007E1182">
      <w:r>
        <w:separator/>
      </w:r>
    </w:p>
  </w:footnote>
  <w:footnote w:type="continuationSeparator" w:id="0">
    <w:p w14:paraId="138C374D" w14:textId="77777777" w:rsidR="007E1182" w:rsidRDefault="007E1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954" w14:textId="54BDE012" w:rsidR="0011419B" w:rsidRPr="00447B66" w:rsidRDefault="0011419B" w:rsidP="00BF31E0">
    <w:pPr>
      <w:pStyle w:val="Cabealho"/>
      <w:jc w:val="center"/>
      <w:rPr>
        <w:rFonts w:asciiTheme="minorHAnsi" w:hAnsiTheme="minorHAnsi" w:cstheme="minorHAnsi"/>
        <w:sz w:val="22"/>
        <w:szCs w:val="22"/>
      </w:rPr>
    </w:pPr>
    <w:r w:rsidRPr="00447B66">
      <w:rPr>
        <w:rFonts w:asciiTheme="minorHAnsi" w:hAnsiTheme="minorHAnsi" w:cstheme="minorHAnsi"/>
        <w:sz w:val="22"/>
        <w:szCs w:val="22"/>
      </w:rPr>
      <w:object w:dxaOrig="889" w:dyaOrig="964" w14:anchorId="1EA24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visibility:visible;mso-wrap-style:square" o:ole="">
          <v:imagedata r:id="rId1" o:title=""/>
        </v:shape>
        <o:OLEObject Type="Embed" ProgID="Unknown" ShapeID="_x0000_i1025" DrawAspect="Content" ObjectID="_1564295774" r:id="rId2"/>
      </w:object>
    </w:r>
  </w:p>
  <w:p w14:paraId="38A77D6B" w14:textId="77777777" w:rsidR="0011419B" w:rsidRPr="00447B66" w:rsidRDefault="0011419B" w:rsidP="00BF31E0">
    <w:pPr>
      <w:pStyle w:val="Cabealho"/>
      <w:jc w:val="center"/>
      <w:rPr>
        <w:rFonts w:asciiTheme="minorHAnsi" w:hAnsiTheme="minorHAnsi" w:cstheme="minorHAnsi"/>
        <w:b/>
        <w:sz w:val="22"/>
        <w:szCs w:val="22"/>
      </w:rPr>
    </w:pPr>
    <w:r w:rsidRPr="00447B66">
      <w:rPr>
        <w:rFonts w:asciiTheme="minorHAnsi" w:hAnsiTheme="minorHAnsi" w:cstheme="minorHAnsi"/>
        <w:b/>
        <w:sz w:val="22"/>
        <w:szCs w:val="22"/>
      </w:rPr>
      <w:t>SERVIÇO PÚBLICO FEDERAL</w:t>
    </w:r>
  </w:p>
  <w:p w14:paraId="0C8343EC" w14:textId="77777777" w:rsidR="0011419B" w:rsidRPr="00447B66" w:rsidRDefault="0011419B" w:rsidP="00BF31E0">
    <w:pPr>
      <w:pStyle w:val="Cabealho"/>
      <w:jc w:val="center"/>
      <w:rPr>
        <w:rFonts w:asciiTheme="minorHAnsi" w:hAnsiTheme="minorHAnsi" w:cstheme="minorHAnsi"/>
        <w:b/>
        <w:sz w:val="22"/>
        <w:szCs w:val="22"/>
      </w:rPr>
    </w:pPr>
    <w:r w:rsidRPr="00447B66">
      <w:rPr>
        <w:rFonts w:asciiTheme="minorHAnsi" w:hAnsiTheme="minorHAnsi" w:cstheme="minorHAnsi"/>
        <w:b/>
        <w:sz w:val="22"/>
        <w:szCs w:val="22"/>
      </w:rPr>
      <w:t>CONSELHO DE ARQUITETURA E URBANISMO DO RIO GRANDE DO SUL</w:t>
    </w:r>
  </w:p>
  <w:p w14:paraId="72C0130F" w14:textId="77777777" w:rsidR="00FA66FA" w:rsidRPr="00447B66" w:rsidRDefault="00FA66FA" w:rsidP="00BF31E0">
    <w:pPr>
      <w:pStyle w:val="Cabealho"/>
      <w:jc w:val="center"/>
      <w:rPr>
        <w:rFonts w:asciiTheme="minorHAnsi" w:hAnsiTheme="minorHAnsi" w:cstheme="minorHAns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462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E3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1E5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18B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101E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2ED8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2079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0E7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626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D5B"/>
    <w:multiLevelType w:val="hybridMultilevel"/>
    <w:tmpl w:val="69ECD8AA"/>
    <w:lvl w:ilvl="0" w:tplc="0416000F">
      <w:start w:val="17"/>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0D0ECA"/>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98385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514572"/>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DE36E3"/>
    <w:multiLevelType w:val="multilevel"/>
    <w:tmpl w:val="FE385002"/>
    <w:lvl w:ilvl="0">
      <w:start w:val="3"/>
      <w:numFmt w:val="decimal"/>
      <w:lvlText w:val="%1"/>
      <w:lvlJc w:val="left"/>
      <w:pPr>
        <w:tabs>
          <w:tab w:val="num" w:pos="480"/>
        </w:tabs>
        <w:ind w:left="480" w:hanging="480"/>
      </w:pPr>
      <w:rPr>
        <w:rFonts w:eastAsia="Arial Unicode MS" w:hint="default"/>
      </w:rPr>
    </w:lvl>
    <w:lvl w:ilvl="1">
      <w:start w:val="2"/>
      <w:numFmt w:val="decimal"/>
      <w:lvlText w:val="%1.%2"/>
      <w:lvlJc w:val="left"/>
      <w:pPr>
        <w:tabs>
          <w:tab w:val="num" w:pos="480"/>
        </w:tabs>
        <w:ind w:left="480" w:hanging="480"/>
      </w:pPr>
      <w:rPr>
        <w:rFonts w:eastAsia="Arial Unicode MS" w:hint="default"/>
      </w:rPr>
    </w:lvl>
    <w:lvl w:ilvl="2">
      <w:start w:val="3"/>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6" w15:restartNumberingAfterBreak="0">
    <w:nsid w:val="1C824BA1"/>
    <w:multiLevelType w:val="multilevel"/>
    <w:tmpl w:val="7158DAE4"/>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5C100D"/>
    <w:multiLevelType w:val="multilevel"/>
    <w:tmpl w:val="F7E2358E"/>
    <w:lvl w:ilvl="0">
      <w:start w:val="1"/>
      <w:numFmt w:val="decimal"/>
      <w:lvlText w:val="%1."/>
      <w:lvlJc w:val="left"/>
      <w:pPr>
        <w:ind w:left="360" w:hanging="360"/>
      </w:pPr>
      <w:rPr>
        <w:b/>
      </w:rPr>
    </w:lvl>
    <w:lvl w:ilvl="1">
      <w:start w:val="1"/>
      <w:numFmt w:val="decimal"/>
      <w:lvlText w:val="%1.%2."/>
      <w:lvlJc w:val="left"/>
      <w:pPr>
        <w:ind w:left="1000" w:hanging="432"/>
      </w:pPr>
      <w:rPr>
        <w:b w:val="0"/>
        <w:sz w:val="20"/>
        <w:szCs w:val="20"/>
      </w:rPr>
    </w:lvl>
    <w:lvl w:ilvl="2">
      <w:start w:val="1"/>
      <w:numFmt w:val="decimal"/>
      <w:lvlText w:val="%1.%2.%3."/>
      <w:lvlJc w:val="left"/>
      <w:pPr>
        <w:ind w:left="2206"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3B6505"/>
    <w:multiLevelType w:val="multilevel"/>
    <w:tmpl w:val="F2123BC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2594068"/>
    <w:multiLevelType w:val="multilevel"/>
    <w:tmpl w:val="936E906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75B68D1"/>
    <w:multiLevelType w:val="multilevel"/>
    <w:tmpl w:val="F10AB41C"/>
    <w:lvl w:ilvl="0">
      <w:start w:val="13"/>
      <w:numFmt w:val="decimal"/>
      <w:lvlText w:val="%1"/>
      <w:lvlJc w:val="left"/>
      <w:pPr>
        <w:tabs>
          <w:tab w:val="num" w:pos="570"/>
        </w:tabs>
        <w:ind w:left="570" w:hanging="570"/>
      </w:pPr>
      <w:rPr>
        <w:rFonts w:hint="default"/>
      </w:rPr>
    </w:lvl>
    <w:lvl w:ilvl="1">
      <w:start w:val="1"/>
      <w:numFmt w:val="decimal"/>
      <w:lvlText w:val="%1.%2"/>
      <w:lvlJc w:val="left"/>
      <w:pPr>
        <w:tabs>
          <w:tab w:val="num" w:pos="930"/>
        </w:tabs>
        <w:ind w:left="930" w:hanging="57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831651B"/>
    <w:multiLevelType w:val="multilevel"/>
    <w:tmpl w:val="F6A4AC3A"/>
    <w:lvl w:ilvl="0">
      <w:start w:val="7"/>
      <w:numFmt w:val="decimal"/>
      <w:lvlText w:val="%1"/>
      <w:lvlJc w:val="left"/>
      <w:pPr>
        <w:tabs>
          <w:tab w:val="num" w:pos="360"/>
        </w:tabs>
        <w:ind w:left="360" w:hanging="360"/>
      </w:pPr>
      <w:rPr>
        <w:rFonts w:hint="default"/>
        <w:color w:val="0000FF"/>
      </w:rPr>
    </w:lvl>
    <w:lvl w:ilvl="1">
      <w:start w:val="4"/>
      <w:numFmt w:val="decimal"/>
      <w:lvlText w:val="%1.%2"/>
      <w:lvlJc w:val="left"/>
      <w:pPr>
        <w:tabs>
          <w:tab w:val="num" w:pos="360"/>
        </w:tabs>
        <w:ind w:left="360" w:hanging="360"/>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440"/>
        </w:tabs>
        <w:ind w:left="1440" w:hanging="144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800"/>
        </w:tabs>
        <w:ind w:left="1800" w:hanging="1800"/>
      </w:pPr>
      <w:rPr>
        <w:rFonts w:hint="default"/>
        <w:color w:val="0000FF"/>
      </w:rPr>
    </w:lvl>
  </w:abstractNum>
  <w:abstractNum w:abstractNumId="22" w15:restartNumberingAfterBreak="0">
    <w:nsid w:val="3ACC5C3B"/>
    <w:multiLevelType w:val="multilevel"/>
    <w:tmpl w:val="2A60E7FA"/>
    <w:lvl w:ilvl="0">
      <w:start w:val="16"/>
      <w:numFmt w:val="decimal"/>
      <w:lvlText w:val="%1"/>
      <w:lvlJc w:val="left"/>
      <w:pPr>
        <w:tabs>
          <w:tab w:val="num" w:pos="420"/>
        </w:tabs>
        <w:ind w:left="420" w:hanging="420"/>
      </w:pPr>
      <w:rPr>
        <w:rFonts w:hint="default"/>
        <w:b w:val="0"/>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15:restartNumberingAfterBreak="0">
    <w:nsid w:val="3ADA0E35"/>
    <w:multiLevelType w:val="multilevel"/>
    <w:tmpl w:val="0ED6798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4" w15:restartNumberingAfterBreak="0">
    <w:nsid w:val="3B1005AF"/>
    <w:multiLevelType w:val="multilevel"/>
    <w:tmpl w:val="9E1ACC1C"/>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b w:val="0"/>
        <w:i w:val="0"/>
        <w:sz w:val="20"/>
        <w:szCs w:val="20"/>
      </w:rPr>
    </w:lvl>
    <w:lvl w:ilvl="2">
      <w:start w:val="1"/>
      <w:numFmt w:val="decimal"/>
      <w:lvlText w:val="%1.%2.%3."/>
      <w:lvlJc w:val="left"/>
      <w:pPr>
        <w:ind w:left="1856" w:hanging="720"/>
      </w:pPr>
      <w:rPr>
        <w:rFonts w:hint="default"/>
        <w:b w:val="0"/>
        <w:sz w:val="20"/>
        <w:szCs w:val="2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25" w15:restartNumberingAfterBreak="0">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26" w15:restartNumberingAfterBreak="0">
    <w:nsid w:val="482915EB"/>
    <w:multiLevelType w:val="multilevel"/>
    <w:tmpl w:val="898AF6DC"/>
    <w:lvl w:ilvl="0">
      <w:start w:val="15"/>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773561"/>
    <w:multiLevelType w:val="multilevel"/>
    <w:tmpl w:val="332EF26C"/>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C823D1"/>
    <w:multiLevelType w:val="multilevel"/>
    <w:tmpl w:val="D66C9C7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E5E57B4"/>
    <w:multiLevelType w:val="multilevel"/>
    <w:tmpl w:val="C67276DA"/>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1"/>
  </w:num>
  <w:num w:numId="3">
    <w:abstractNumId w:val="15"/>
  </w:num>
  <w:num w:numId="4">
    <w:abstractNumId w:val="28"/>
  </w:num>
  <w:num w:numId="5">
    <w:abstractNumId w:val="13"/>
  </w:num>
  <w:num w:numId="6">
    <w:abstractNumId w:val="25"/>
  </w:num>
  <w:num w:numId="7">
    <w:abstractNumId w:val="21"/>
  </w:num>
  <w:num w:numId="8">
    <w:abstractNumId w:val="22"/>
  </w:num>
  <w:num w:numId="9">
    <w:abstractNumId w:val="26"/>
  </w:num>
  <w:num w:numId="10">
    <w:abstractNumId w:val="10"/>
  </w:num>
  <w:num w:numId="11">
    <w:abstractNumId w:val="23"/>
  </w:num>
  <w:num w:numId="12">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8"/>
  </w:num>
  <w:num w:numId="15">
    <w:abstractNumId w:val="19"/>
  </w:num>
  <w:num w:numId="16">
    <w:abstractNumId w:val="4"/>
  </w:num>
  <w:num w:numId="17">
    <w:abstractNumId w:val="8"/>
  </w:num>
  <w:num w:numId="18">
    <w:abstractNumId w:val="3"/>
  </w:num>
  <w:num w:numId="19">
    <w:abstractNumId w:val="2"/>
  </w:num>
  <w:num w:numId="20">
    <w:abstractNumId w:val="1"/>
  </w:num>
  <w:num w:numId="21">
    <w:abstractNumId w:val="0"/>
  </w:num>
  <w:num w:numId="22">
    <w:abstractNumId w:val="5"/>
  </w:num>
  <w:num w:numId="23">
    <w:abstractNumId w:val="6"/>
  </w:num>
  <w:num w:numId="24">
    <w:abstractNumId w:val="7"/>
  </w:num>
  <w:num w:numId="25">
    <w:abstractNumId w:val="9"/>
  </w:num>
  <w:num w:numId="26">
    <w:abstractNumId w:val="20"/>
  </w:num>
  <w:num w:numId="27">
    <w:abstractNumId w:val="12"/>
  </w:num>
  <w:num w:numId="28">
    <w:abstractNumId w:val="30"/>
  </w:num>
  <w:num w:numId="29">
    <w:abstractNumId w:val="27"/>
  </w:num>
  <w:num w:numId="30">
    <w:abstractNumId w:val="14"/>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63"/>
    <w:rsid w:val="0000236D"/>
    <w:rsid w:val="00003298"/>
    <w:rsid w:val="0001249C"/>
    <w:rsid w:val="0002260C"/>
    <w:rsid w:val="0002306D"/>
    <w:rsid w:val="000242C8"/>
    <w:rsid w:val="00027155"/>
    <w:rsid w:val="000318BA"/>
    <w:rsid w:val="000322AE"/>
    <w:rsid w:val="00034A29"/>
    <w:rsid w:val="00040957"/>
    <w:rsid w:val="00042DD8"/>
    <w:rsid w:val="00047D73"/>
    <w:rsid w:val="00056433"/>
    <w:rsid w:val="00060414"/>
    <w:rsid w:val="00062853"/>
    <w:rsid w:val="0006537A"/>
    <w:rsid w:val="000670EC"/>
    <w:rsid w:val="000677A2"/>
    <w:rsid w:val="00070EA5"/>
    <w:rsid w:val="00076CBC"/>
    <w:rsid w:val="000779C7"/>
    <w:rsid w:val="00077AE9"/>
    <w:rsid w:val="00077EE8"/>
    <w:rsid w:val="00081098"/>
    <w:rsid w:val="00087EF2"/>
    <w:rsid w:val="00090F5D"/>
    <w:rsid w:val="00092759"/>
    <w:rsid w:val="00094321"/>
    <w:rsid w:val="000A0805"/>
    <w:rsid w:val="000A102A"/>
    <w:rsid w:val="000A1A7B"/>
    <w:rsid w:val="000A1B88"/>
    <w:rsid w:val="000A23DA"/>
    <w:rsid w:val="000A674F"/>
    <w:rsid w:val="000B7B55"/>
    <w:rsid w:val="000C123B"/>
    <w:rsid w:val="000C21AD"/>
    <w:rsid w:val="000C2C16"/>
    <w:rsid w:val="000C670A"/>
    <w:rsid w:val="000D2AC3"/>
    <w:rsid w:val="000D7ACF"/>
    <w:rsid w:val="000E77DF"/>
    <w:rsid w:val="000F1C1C"/>
    <w:rsid w:val="000F4088"/>
    <w:rsid w:val="000F4F96"/>
    <w:rsid w:val="000F5A07"/>
    <w:rsid w:val="00100990"/>
    <w:rsid w:val="00105707"/>
    <w:rsid w:val="001103FF"/>
    <w:rsid w:val="00113507"/>
    <w:rsid w:val="00113EEB"/>
    <w:rsid w:val="0011419B"/>
    <w:rsid w:val="001219B0"/>
    <w:rsid w:val="00124990"/>
    <w:rsid w:val="001304C0"/>
    <w:rsid w:val="001315F2"/>
    <w:rsid w:val="0014004B"/>
    <w:rsid w:val="00142B06"/>
    <w:rsid w:val="0014325E"/>
    <w:rsid w:val="00146BDF"/>
    <w:rsid w:val="00150726"/>
    <w:rsid w:val="001516EA"/>
    <w:rsid w:val="00153E25"/>
    <w:rsid w:val="00154505"/>
    <w:rsid w:val="0015684D"/>
    <w:rsid w:val="00160BBD"/>
    <w:rsid w:val="00160DA4"/>
    <w:rsid w:val="0016584A"/>
    <w:rsid w:val="001662A8"/>
    <w:rsid w:val="00170CE1"/>
    <w:rsid w:val="00174CAA"/>
    <w:rsid w:val="00177CD5"/>
    <w:rsid w:val="00180303"/>
    <w:rsid w:val="0018174E"/>
    <w:rsid w:val="001817D2"/>
    <w:rsid w:val="00184086"/>
    <w:rsid w:val="001904A8"/>
    <w:rsid w:val="00191AE8"/>
    <w:rsid w:val="00193BFC"/>
    <w:rsid w:val="001A1732"/>
    <w:rsid w:val="001A2CE9"/>
    <w:rsid w:val="001A30E5"/>
    <w:rsid w:val="001A3A05"/>
    <w:rsid w:val="001A3E18"/>
    <w:rsid w:val="001A675D"/>
    <w:rsid w:val="001B005B"/>
    <w:rsid w:val="001C3F32"/>
    <w:rsid w:val="001C48B6"/>
    <w:rsid w:val="001C4C04"/>
    <w:rsid w:val="001C5277"/>
    <w:rsid w:val="001C694F"/>
    <w:rsid w:val="001C721E"/>
    <w:rsid w:val="001D36E5"/>
    <w:rsid w:val="001D5A19"/>
    <w:rsid w:val="001D6381"/>
    <w:rsid w:val="001E3AAF"/>
    <w:rsid w:val="001E420E"/>
    <w:rsid w:val="001F0A6E"/>
    <w:rsid w:val="001F1E4E"/>
    <w:rsid w:val="001F39FA"/>
    <w:rsid w:val="002013BA"/>
    <w:rsid w:val="00201437"/>
    <w:rsid w:val="00202A04"/>
    <w:rsid w:val="00203E75"/>
    <w:rsid w:val="00205197"/>
    <w:rsid w:val="0020593D"/>
    <w:rsid w:val="00207B98"/>
    <w:rsid w:val="00210001"/>
    <w:rsid w:val="0021106D"/>
    <w:rsid w:val="0021208E"/>
    <w:rsid w:val="00212250"/>
    <w:rsid w:val="002150AE"/>
    <w:rsid w:val="00221BA5"/>
    <w:rsid w:val="00222980"/>
    <w:rsid w:val="00222D85"/>
    <w:rsid w:val="002241A2"/>
    <w:rsid w:val="002248C6"/>
    <w:rsid w:val="00231E9C"/>
    <w:rsid w:val="00240B17"/>
    <w:rsid w:val="00241D78"/>
    <w:rsid w:val="00246DAE"/>
    <w:rsid w:val="00250165"/>
    <w:rsid w:val="0025095E"/>
    <w:rsid w:val="002538B4"/>
    <w:rsid w:val="002538E3"/>
    <w:rsid w:val="00255C24"/>
    <w:rsid w:val="00260802"/>
    <w:rsid w:val="0026386A"/>
    <w:rsid w:val="0026481F"/>
    <w:rsid w:val="00267125"/>
    <w:rsid w:val="00267B22"/>
    <w:rsid w:val="00271CB6"/>
    <w:rsid w:val="0027301A"/>
    <w:rsid w:val="00276ECC"/>
    <w:rsid w:val="0028765E"/>
    <w:rsid w:val="0029037D"/>
    <w:rsid w:val="002937D4"/>
    <w:rsid w:val="002B29F8"/>
    <w:rsid w:val="002B359E"/>
    <w:rsid w:val="002C3C58"/>
    <w:rsid w:val="002C54C1"/>
    <w:rsid w:val="002D56A9"/>
    <w:rsid w:val="002D78B4"/>
    <w:rsid w:val="002D7C8E"/>
    <w:rsid w:val="002E160F"/>
    <w:rsid w:val="002E1E70"/>
    <w:rsid w:val="002E3F91"/>
    <w:rsid w:val="002E480D"/>
    <w:rsid w:val="002E5F6B"/>
    <w:rsid w:val="002F084D"/>
    <w:rsid w:val="002F308B"/>
    <w:rsid w:val="00304B24"/>
    <w:rsid w:val="00310B4A"/>
    <w:rsid w:val="0031643D"/>
    <w:rsid w:val="003238C3"/>
    <w:rsid w:val="00324BCD"/>
    <w:rsid w:val="00324F30"/>
    <w:rsid w:val="00325023"/>
    <w:rsid w:val="00325FD8"/>
    <w:rsid w:val="003265B9"/>
    <w:rsid w:val="00327232"/>
    <w:rsid w:val="003301E2"/>
    <w:rsid w:val="00331182"/>
    <w:rsid w:val="00333A8A"/>
    <w:rsid w:val="00340961"/>
    <w:rsid w:val="00340EE0"/>
    <w:rsid w:val="00343032"/>
    <w:rsid w:val="003465A7"/>
    <w:rsid w:val="00354A44"/>
    <w:rsid w:val="0035658A"/>
    <w:rsid w:val="003628EE"/>
    <w:rsid w:val="00364141"/>
    <w:rsid w:val="0036447A"/>
    <w:rsid w:val="00367EF6"/>
    <w:rsid w:val="0037147A"/>
    <w:rsid w:val="00371690"/>
    <w:rsid w:val="00373F2A"/>
    <w:rsid w:val="0037428B"/>
    <w:rsid w:val="003779A2"/>
    <w:rsid w:val="0038139C"/>
    <w:rsid w:val="00384165"/>
    <w:rsid w:val="00386157"/>
    <w:rsid w:val="00386ADE"/>
    <w:rsid w:val="00391BD4"/>
    <w:rsid w:val="00391E14"/>
    <w:rsid w:val="00392DC1"/>
    <w:rsid w:val="003959F6"/>
    <w:rsid w:val="003A1B6F"/>
    <w:rsid w:val="003A73C1"/>
    <w:rsid w:val="003B791E"/>
    <w:rsid w:val="003C609E"/>
    <w:rsid w:val="003C6275"/>
    <w:rsid w:val="003C789C"/>
    <w:rsid w:val="003E38E5"/>
    <w:rsid w:val="003E4927"/>
    <w:rsid w:val="003E4D76"/>
    <w:rsid w:val="003E55B1"/>
    <w:rsid w:val="003E68DF"/>
    <w:rsid w:val="003F004A"/>
    <w:rsid w:val="003F1437"/>
    <w:rsid w:val="003F185C"/>
    <w:rsid w:val="003F1C5E"/>
    <w:rsid w:val="003F36A3"/>
    <w:rsid w:val="00403C63"/>
    <w:rsid w:val="0040443F"/>
    <w:rsid w:val="004053E1"/>
    <w:rsid w:val="00407F1C"/>
    <w:rsid w:val="0041461C"/>
    <w:rsid w:val="00415F27"/>
    <w:rsid w:val="00416A59"/>
    <w:rsid w:val="00417CA8"/>
    <w:rsid w:val="00421574"/>
    <w:rsid w:val="0042190C"/>
    <w:rsid w:val="00425359"/>
    <w:rsid w:val="004316D7"/>
    <w:rsid w:val="00431EDA"/>
    <w:rsid w:val="0043231C"/>
    <w:rsid w:val="00432470"/>
    <w:rsid w:val="00435447"/>
    <w:rsid w:val="00441EA1"/>
    <w:rsid w:val="00445798"/>
    <w:rsid w:val="0044725C"/>
    <w:rsid w:val="00447465"/>
    <w:rsid w:val="00447B66"/>
    <w:rsid w:val="004538A9"/>
    <w:rsid w:val="00455CBE"/>
    <w:rsid w:val="00455EB7"/>
    <w:rsid w:val="00455FD5"/>
    <w:rsid w:val="00460E8A"/>
    <w:rsid w:val="0046230A"/>
    <w:rsid w:val="00462C95"/>
    <w:rsid w:val="0046486A"/>
    <w:rsid w:val="004773FC"/>
    <w:rsid w:val="00480328"/>
    <w:rsid w:val="00481159"/>
    <w:rsid w:val="004834FC"/>
    <w:rsid w:val="00483B15"/>
    <w:rsid w:val="00483C07"/>
    <w:rsid w:val="00483FB9"/>
    <w:rsid w:val="00491B63"/>
    <w:rsid w:val="004920BC"/>
    <w:rsid w:val="004923AD"/>
    <w:rsid w:val="00494AE7"/>
    <w:rsid w:val="004A4FFD"/>
    <w:rsid w:val="004B05B0"/>
    <w:rsid w:val="004B0CAC"/>
    <w:rsid w:val="004B19B5"/>
    <w:rsid w:val="004B1D7D"/>
    <w:rsid w:val="004B460A"/>
    <w:rsid w:val="004C0212"/>
    <w:rsid w:val="004C05F9"/>
    <w:rsid w:val="004D274F"/>
    <w:rsid w:val="004D5AA9"/>
    <w:rsid w:val="004E0194"/>
    <w:rsid w:val="004F5DF9"/>
    <w:rsid w:val="004F66B4"/>
    <w:rsid w:val="004F6FF9"/>
    <w:rsid w:val="004F78C6"/>
    <w:rsid w:val="0050224C"/>
    <w:rsid w:val="005037A6"/>
    <w:rsid w:val="005046D3"/>
    <w:rsid w:val="005073C4"/>
    <w:rsid w:val="00510C4D"/>
    <w:rsid w:val="00512D53"/>
    <w:rsid w:val="00514883"/>
    <w:rsid w:val="0051512A"/>
    <w:rsid w:val="00516866"/>
    <w:rsid w:val="005208CD"/>
    <w:rsid w:val="00523A2E"/>
    <w:rsid w:val="0052565C"/>
    <w:rsid w:val="0053090A"/>
    <w:rsid w:val="0053132E"/>
    <w:rsid w:val="00540C5D"/>
    <w:rsid w:val="0055790E"/>
    <w:rsid w:val="00561C04"/>
    <w:rsid w:val="0056213B"/>
    <w:rsid w:val="00562F82"/>
    <w:rsid w:val="00564913"/>
    <w:rsid w:val="005768B3"/>
    <w:rsid w:val="00577B09"/>
    <w:rsid w:val="005800D8"/>
    <w:rsid w:val="00582697"/>
    <w:rsid w:val="005846C9"/>
    <w:rsid w:val="005873FC"/>
    <w:rsid w:val="005900FC"/>
    <w:rsid w:val="00590EAF"/>
    <w:rsid w:val="00595DA6"/>
    <w:rsid w:val="005A4840"/>
    <w:rsid w:val="005A6A91"/>
    <w:rsid w:val="005B0066"/>
    <w:rsid w:val="005B127F"/>
    <w:rsid w:val="005C3930"/>
    <w:rsid w:val="005C76D8"/>
    <w:rsid w:val="005E1321"/>
    <w:rsid w:val="005E2DD4"/>
    <w:rsid w:val="005E6D43"/>
    <w:rsid w:val="005F5C05"/>
    <w:rsid w:val="005F6F64"/>
    <w:rsid w:val="005F7B0A"/>
    <w:rsid w:val="00605C11"/>
    <w:rsid w:val="00606440"/>
    <w:rsid w:val="006078C2"/>
    <w:rsid w:val="006171A9"/>
    <w:rsid w:val="00623436"/>
    <w:rsid w:val="00640F39"/>
    <w:rsid w:val="00655AAF"/>
    <w:rsid w:val="00656A30"/>
    <w:rsid w:val="00657F8C"/>
    <w:rsid w:val="006641E3"/>
    <w:rsid w:val="006673E7"/>
    <w:rsid w:val="00674964"/>
    <w:rsid w:val="00680B7E"/>
    <w:rsid w:val="00683B94"/>
    <w:rsid w:val="00686692"/>
    <w:rsid w:val="00693033"/>
    <w:rsid w:val="00693321"/>
    <w:rsid w:val="00694893"/>
    <w:rsid w:val="00694DD9"/>
    <w:rsid w:val="00696948"/>
    <w:rsid w:val="006A0941"/>
    <w:rsid w:val="006A12B1"/>
    <w:rsid w:val="006A5F42"/>
    <w:rsid w:val="006A6103"/>
    <w:rsid w:val="006B10ED"/>
    <w:rsid w:val="006B156A"/>
    <w:rsid w:val="006B4513"/>
    <w:rsid w:val="006B51B2"/>
    <w:rsid w:val="006B6B8C"/>
    <w:rsid w:val="006C17A0"/>
    <w:rsid w:val="006C37D1"/>
    <w:rsid w:val="006D17D7"/>
    <w:rsid w:val="006D27E3"/>
    <w:rsid w:val="006D4135"/>
    <w:rsid w:val="006D58B1"/>
    <w:rsid w:val="006E09F2"/>
    <w:rsid w:val="006E721C"/>
    <w:rsid w:val="006F3EE2"/>
    <w:rsid w:val="00700CBD"/>
    <w:rsid w:val="007028C7"/>
    <w:rsid w:val="00704462"/>
    <w:rsid w:val="00705BE0"/>
    <w:rsid w:val="00710C7E"/>
    <w:rsid w:val="00711B31"/>
    <w:rsid w:val="00713AA9"/>
    <w:rsid w:val="00715B6E"/>
    <w:rsid w:val="00733DE0"/>
    <w:rsid w:val="007357C5"/>
    <w:rsid w:val="0074032D"/>
    <w:rsid w:val="00740D25"/>
    <w:rsid w:val="00741328"/>
    <w:rsid w:val="00745E95"/>
    <w:rsid w:val="00756F76"/>
    <w:rsid w:val="007679B9"/>
    <w:rsid w:val="00776572"/>
    <w:rsid w:val="0077738D"/>
    <w:rsid w:val="007774C2"/>
    <w:rsid w:val="00787D28"/>
    <w:rsid w:val="0079000C"/>
    <w:rsid w:val="00790D93"/>
    <w:rsid w:val="00791CD7"/>
    <w:rsid w:val="0079430D"/>
    <w:rsid w:val="0079754C"/>
    <w:rsid w:val="007A1395"/>
    <w:rsid w:val="007A4151"/>
    <w:rsid w:val="007B19CE"/>
    <w:rsid w:val="007B7C23"/>
    <w:rsid w:val="007C0255"/>
    <w:rsid w:val="007C09C8"/>
    <w:rsid w:val="007C0C22"/>
    <w:rsid w:val="007C13ED"/>
    <w:rsid w:val="007C2707"/>
    <w:rsid w:val="007D3473"/>
    <w:rsid w:val="007D3572"/>
    <w:rsid w:val="007D501A"/>
    <w:rsid w:val="007E1182"/>
    <w:rsid w:val="007E3F65"/>
    <w:rsid w:val="007E5253"/>
    <w:rsid w:val="007E57A5"/>
    <w:rsid w:val="007E68F6"/>
    <w:rsid w:val="007E6EF9"/>
    <w:rsid w:val="007E77B4"/>
    <w:rsid w:val="007F0511"/>
    <w:rsid w:val="007F2AE5"/>
    <w:rsid w:val="007F6AB0"/>
    <w:rsid w:val="00803805"/>
    <w:rsid w:val="00803DAA"/>
    <w:rsid w:val="008050EB"/>
    <w:rsid w:val="0080582D"/>
    <w:rsid w:val="0080756C"/>
    <w:rsid w:val="008109E4"/>
    <w:rsid w:val="0081419F"/>
    <w:rsid w:val="008218E2"/>
    <w:rsid w:val="00831204"/>
    <w:rsid w:val="00831208"/>
    <w:rsid w:val="00835A02"/>
    <w:rsid w:val="008429CF"/>
    <w:rsid w:val="008446E2"/>
    <w:rsid w:val="00844885"/>
    <w:rsid w:val="00847E19"/>
    <w:rsid w:val="00850CD3"/>
    <w:rsid w:val="0085112C"/>
    <w:rsid w:val="008601A9"/>
    <w:rsid w:val="00862242"/>
    <w:rsid w:val="00865B0D"/>
    <w:rsid w:val="00871B33"/>
    <w:rsid w:val="00872949"/>
    <w:rsid w:val="00887874"/>
    <w:rsid w:val="008941DB"/>
    <w:rsid w:val="008A16EA"/>
    <w:rsid w:val="008B44C5"/>
    <w:rsid w:val="008B4903"/>
    <w:rsid w:val="008B6162"/>
    <w:rsid w:val="008C04DF"/>
    <w:rsid w:val="008C1971"/>
    <w:rsid w:val="008C720D"/>
    <w:rsid w:val="008D2CAF"/>
    <w:rsid w:val="008D3ACE"/>
    <w:rsid w:val="008D3EBC"/>
    <w:rsid w:val="008D51CC"/>
    <w:rsid w:val="008E4F95"/>
    <w:rsid w:val="008F1523"/>
    <w:rsid w:val="008F4D52"/>
    <w:rsid w:val="008F4E41"/>
    <w:rsid w:val="008F5F42"/>
    <w:rsid w:val="0090408D"/>
    <w:rsid w:val="00904E6B"/>
    <w:rsid w:val="00906EEC"/>
    <w:rsid w:val="00914204"/>
    <w:rsid w:val="00915C7E"/>
    <w:rsid w:val="00922606"/>
    <w:rsid w:val="00922D31"/>
    <w:rsid w:val="0092559F"/>
    <w:rsid w:val="0092690B"/>
    <w:rsid w:val="00931141"/>
    <w:rsid w:val="00935665"/>
    <w:rsid w:val="00935B30"/>
    <w:rsid w:val="00936A4E"/>
    <w:rsid w:val="00941580"/>
    <w:rsid w:val="00941E93"/>
    <w:rsid w:val="00944E0C"/>
    <w:rsid w:val="00950D81"/>
    <w:rsid w:val="00953213"/>
    <w:rsid w:val="009543EB"/>
    <w:rsid w:val="009612A6"/>
    <w:rsid w:val="009623AB"/>
    <w:rsid w:val="00970A6B"/>
    <w:rsid w:val="00971DE0"/>
    <w:rsid w:val="009763C4"/>
    <w:rsid w:val="009803F1"/>
    <w:rsid w:val="009844F7"/>
    <w:rsid w:val="0099079E"/>
    <w:rsid w:val="00995FFD"/>
    <w:rsid w:val="009A45B0"/>
    <w:rsid w:val="009A6A6F"/>
    <w:rsid w:val="009B1B69"/>
    <w:rsid w:val="009C470D"/>
    <w:rsid w:val="009C638B"/>
    <w:rsid w:val="009D098D"/>
    <w:rsid w:val="009D1669"/>
    <w:rsid w:val="009D3626"/>
    <w:rsid w:val="009D68FB"/>
    <w:rsid w:val="009E04B3"/>
    <w:rsid w:val="009E0DFC"/>
    <w:rsid w:val="009E3088"/>
    <w:rsid w:val="009E5B74"/>
    <w:rsid w:val="009E7C14"/>
    <w:rsid w:val="009F419C"/>
    <w:rsid w:val="009F43E0"/>
    <w:rsid w:val="009F7F04"/>
    <w:rsid w:val="00A00B95"/>
    <w:rsid w:val="00A055A5"/>
    <w:rsid w:val="00A05A16"/>
    <w:rsid w:val="00A12A7C"/>
    <w:rsid w:val="00A1330E"/>
    <w:rsid w:val="00A136BF"/>
    <w:rsid w:val="00A2778E"/>
    <w:rsid w:val="00A34B74"/>
    <w:rsid w:val="00A402A1"/>
    <w:rsid w:val="00A44175"/>
    <w:rsid w:val="00A446A8"/>
    <w:rsid w:val="00A50D22"/>
    <w:rsid w:val="00A512C3"/>
    <w:rsid w:val="00A571FE"/>
    <w:rsid w:val="00A60395"/>
    <w:rsid w:val="00A60CD1"/>
    <w:rsid w:val="00A6257B"/>
    <w:rsid w:val="00A6287E"/>
    <w:rsid w:val="00A630F6"/>
    <w:rsid w:val="00A77C2C"/>
    <w:rsid w:val="00A80062"/>
    <w:rsid w:val="00A8381B"/>
    <w:rsid w:val="00A856EB"/>
    <w:rsid w:val="00A87FEA"/>
    <w:rsid w:val="00A9022E"/>
    <w:rsid w:val="00A92195"/>
    <w:rsid w:val="00A9283A"/>
    <w:rsid w:val="00A9521F"/>
    <w:rsid w:val="00AA1165"/>
    <w:rsid w:val="00AA3F31"/>
    <w:rsid w:val="00AA4625"/>
    <w:rsid w:val="00AB1F1A"/>
    <w:rsid w:val="00AB29CD"/>
    <w:rsid w:val="00AB614F"/>
    <w:rsid w:val="00AC4F34"/>
    <w:rsid w:val="00AC6C39"/>
    <w:rsid w:val="00AC6EC2"/>
    <w:rsid w:val="00AE3A63"/>
    <w:rsid w:val="00AE5435"/>
    <w:rsid w:val="00AE6846"/>
    <w:rsid w:val="00AF3ABE"/>
    <w:rsid w:val="00AF6959"/>
    <w:rsid w:val="00B00520"/>
    <w:rsid w:val="00B00F8E"/>
    <w:rsid w:val="00B014D0"/>
    <w:rsid w:val="00B021F8"/>
    <w:rsid w:val="00B025E8"/>
    <w:rsid w:val="00B02939"/>
    <w:rsid w:val="00B03CB0"/>
    <w:rsid w:val="00B041A9"/>
    <w:rsid w:val="00B0465E"/>
    <w:rsid w:val="00B064D9"/>
    <w:rsid w:val="00B06523"/>
    <w:rsid w:val="00B1218F"/>
    <w:rsid w:val="00B13262"/>
    <w:rsid w:val="00B14C20"/>
    <w:rsid w:val="00B16238"/>
    <w:rsid w:val="00B2092C"/>
    <w:rsid w:val="00B23F8B"/>
    <w:rsid w:val="00B27724"/>
    <w:rsid w:val="00B30F3D"/>
    <w:rsid w:val="00B41DA2"/>
    <w:rsid w:val="00B432A0"/>
    <w:rsid w:val="00B4738B"/>
    <w:rsid w:val="00B5129B"/>
    <w:rsid w:val="00B517F7"/>
    <w:rsid w:val="00B52AFC"/>
    <w:rsid w:val="00B52EFE"/>
    <w:rsid w:val="00B5718C"/>
    <w:rsid w:val="00B57332"/>
    <w:rsid w:val="00B60DCA"/>
    <w:rsid w:val="00B63C73"/>
    <w:rsid w:val="00B672B3"/>
    <w:rsid w:val="00B74C8A"/>
    <w:rsid w:val="00B76DB6"/>
    <w:rsid w:val="00B76E64"/>
    <w:rsid w:val="00B77DBF"/>
    <w:rsid w:val="00B810DF"/>
    <w:rsid w:val="00B81FBB"/>
    <w:rsid w:val="00B902B9"/>
    <w:rsid w:val="00B92C59"/>
    <w:rsid w:val="00B95BFE"/>
    <w:rsid w:val="00B96C22"/>
    <w:rsid w:val="00B972D3"/>
    <w:rsid w:val="00BA0103"/>
    <w:rsid w:val="00BA1705"/>
    <w:rsid w:val="00BA2132"/>
    <w:rsid w:val="00BA41C6"/>
    <w:rsid w:val="00BB4389"/>
    <w:rsid w:val="00BB61BE"/>
    <w:rsid w:val="00BB7CE1"/>
    <w:rsid w:val="00BC2797"/>
    <w:rsid w:val="00BC4227"/>
    <w:rsid w:val="00BD1366"/>
    <w:rsid w:val="00BD3419"/>
    <w:rsid w:val="00BD43E5"/>
    <w:rsid w:val="00BD59E3"/>
    <w:rsid w:val="00BD7FD7"/>
    <w:rsid w:val="00BE0315"/>
    <w:rsid w:val="00BE05F0"/>
    <w:rsid w:val="00BE1772"/>
    <w:rsid w:val="00BE1DEB"/>
    <w:rsid w:val="00BE5F35"/>
    <w:rsid w:val="00BF0C24"/>
    <w:rsid w:val="00BF0E8E"/>
    <w:rsid w:val="00BF1A7F"/>
    <w:rsid w:val="00BF2587"/>
    <w:rsid w:val="00BF31E0"/>
    <w:rsid w:val="00BF71E0"/>
    <w:rsid w:val="00C003AC"/>
    <w:rsid w:val="00C00F37"/>
    <w:rsid w:val="00C019DF"/>
    <w:rsid w:val="00C03F51"/>
    <w:rsid w:val="00C10CC7"/>
    <w:rsid w:val="00C13225"/>
    <w:rsid w:val="00C14C86"/>
    <w:rsid w:val="00C229F8"/>
    <w:rsid w:val="00C322F1"/>
    <w:rsid w:val="00C33284"/>
    <w:rsid w:val="00C371FA"/>
    <w:rsid w:val="00C443DD"/>
    <w:rsid w:val="00C46F61"/>
    <w:rsid w:val="00C472C1"/>
    <w:rsid w:val="00C47BB2"/>
    <w:rsid w:val="00C5039D"/>
    <w:rsid w:val="00C51C28"/>
    <w:rsid w:val="00C53456"/>
    <w:rsid w:val="00C548B7"/>
    <w:rsid w:val="00C60C2D"/>
    <w:rsid w:val="00C60D1B"/>
    <w:rsid w:val="00C61AFC"/>
    <w:rsid w:val="00C70043"/>
    <w:rsid w:val="00C71F4E"/>
    <w:rsid w:val="00C73861"/>
    <w:rsid w:val="00C7432C"/>
    <w:rsid w:val="00C75791"/>
    <w:rsid w:val="00C76304"/>
    <w:rsid w:val="00C84955"/>
    <w:rsid w:val="00C86467"/>
    <w:rsid w:val="00C946CE"/>
    <w:rsid w:val="00C947E4"/>
    <w:rsid w:val="00C959AE"/>
    <w:rsid w:val="00C95C72"/>
    <w:rsid w:val="00C96B86"/>
    <w:rsid w:val="00C97DF7"/>
    <w:rsid w:val="00CA1A6A"/>
    <w:rsid w:val="00CA6108"/>
    <w:rsid w:val="00CB766B"/>
    <w:rsid w:val="00CC356D"/>
    <w:rsid w:val="00CD109D"/>
    <w:rsid w:val="00CD1E9D"/>
    <w:rsid w:val="00CD66A5"/>
    <w:rsid w:val="00CD6ABB"/>
    <w:rsid w:val="00CE17EE"/>
    <w:rsid w:val="00CE57F1"/>
    <w:rsid w:val="00CE5B1D"/>
    <w:rsid w:val="00CE5CF2"/>
    <w:rsid w:val="00CE6278"/>
    <w:rsid w:val="00CF1650"/>
    <w:rsid w:val="00D00A5D"/>
    <w:rsid w:val="00D00A87"/>
    <w:rsid w:val="00D02F2F"/>
    <w:rsid w:val="00D064B9"/>
    <w:rsid w:val="00D13087"/>
    <w:rsid w:val="00D16FA0"/>
    <w:rsid w:val="00D2172F"/>
    <w:rsid w:val="00D26DCE"/>
    <w:rsid w:val="00D36539"/>
    <w:rsid w:val="00D45E76"/>
    <w:rsid w:val="00D5130A"/>
    <w:rsid w:val="00D51769"/>
    <w:rsid w:val="00D522D8"/>
    <w:rsid w:val="00D5491C"/>
    <w:rsid w:val="00D554E8"/>
    <w:rsid w:val="00D5748E"/>
    <w:rsid w:val="00D57C10"/>
    <w:rsid w:val="00D612A9"/>
    <w:rsid w:val="00D66935"/>
    <w:rsid w:val="00D75B35"/>
    <w:rsid w:val="00D80021"/>
    <w:rsid w:val="00D8724C"/>
    <w:rsid w:val="00D92510"/>
    <w:rsid w:val="00D938C1"/>
    <w:rsid w:val="00DA2D07"/>
    <w:rsid w:val="00DA47A8"/>
    <w:rsid w:val="00DA5A0E"/>
    <w:rsid w:val="00DB3592"/>
    <w:rsid w:val="00DB4C93"/>
    <w:rsid w:val="00DC14AB"/>
    <w:rsid w:val="00DC3F8A"/>
    <w:rsid w:val="00DD46E9"/>
    <w:rsid w:val="00DD4982"/>
    <w:rsid w:val="00DE0D00"/>
    <w:rsid w:val="00DE16CD"/>
    <w:rsid w:val="00DE2EBA"/>
    <w:rsid w:val="00DE6492"/>
    <w:rsid w:val="00DF280B"/>
    <w:rsid w:val="00DF28B7"/>
    <w:rsid w:val="00DF68C0"/>
    <w:rsid w:val="00DF6A5F"/>
    <w:rsid w:val="00DF7F5A"/>
    <w:rsid w:val="00E00FFD"/>
    <w:rsid w:val="00E04C02"/>
    <w:rsid w:val="00E053B2"/>
    <w:rsid w:val="00E139D5"/>
    <w:rsid w:val="00E14CA5"/>
    <w:rsid w:val="00E152DF"/>
    <w:rsid w:val="00E22D1B"/>
    <w:rsid w:val="00E235F5"/>
    <w:rsid w:val="00E23783"/>
    <w:rsid w:val="00E25260"/>
    <w:rsid w:val="00E26411"/>
    <w:rsid w:val="00E307B6"/>
    <w:rsid w:val="00E31C13"/>
    <w:rsid w:val="00E41AD6"/>
    <w:rsid w:val="00E42017"/>
    <w:rsid w:val="00E42730"/>
    <w:rsid w:val="00E46268"/>
    <w:rsid w:val="00E472F4"/>
    <w:rsid w:val="00E55854"/>
    <w:rsid w:val="00E628AD"/>
    <w:rsid w:val="00E63C43"/>
    <w:rsid w:val="00E64339"/>
    <w:rsid w:val="00E677BD"/>
    <w:rsid w:val="00E70C44"/>
    <w:rsid w:val="00E710A9"/>
    <w:rsid w:val="00E72414"/>
    <w:rsid w:val="00E72B6E"/>
    <w:rsid w:val="00E768EE"/>
    <w:rsid w:val="00E872A7"/>
    <w:rsid w:val="00E971C4"/>
    <w:rsid w:val="00EA19E9"/>
    <w:rsid w:val="00EA369D"/>
    <w:rsid w:val="00EA411E"/>
    <w:rsid w:val="00EA640C"/>
    <w:rsid w:val="00EA641F"/>
    <w:rsid w:val="00EA6A5A"/>
    <w:rsid w:val="00EB19E0"/>
    <w:rsid w:val="00EB567D"/>
    <w:rsid w:val="00EB5A80"/>
    <w:rsid w:val="00EC07DD"/>
    <w:rsid w:val="00EC0D7C"/>
    <w:rsid w:val="00EC3652"/>
    <w:rsid w:val="00EC3A24"/>
    <w:rsid w:val="00EC3ED9"/>
    <w:rsid w:val="00EC4AA9"/>
    <w:rsid w:val="00EC5B1B"/>
    <w:rsid w:val="00EC7F14"/>
    <w:rsid w:val="00ED753E"/>
    <w:rsid w:val="00EE220A"/>
    <w:rsid w:val="00EE2853"/>
    <w:rsid w:val="00EE703C"/>
    <w:rsid w:val="00EF4CEE"/>
    <w:rsid w:val="00EF5D36"/>
    <w:rsid w:val="00EF66FC"/>
    <w:rsid w:val="00F0135B"/>
    <w:rsid w:val="00F02E73"/>
    <w:rsid w:val="00F03E7D"/>
    <w:rsid w:val="00F05C1B"/>
    <w:rsid w:val="00F10140"/>
    <w:rsid w:val="00F11BAF"/>
    <w:rsid w:val="00F11CE3"/>
    <w:rsid w:val="00F16FDF"/>
    <w:rsid w:val="00F17DCE"/>
    <w:rsid w:val="00F22750"/>
    <w:rsid w:val="00F23CA1"/>
    <w:rsid w:val="00F2401A"/>
    <w:rsid w:val="00F2646F"/>
    <w:rsid w:val="00F27E65"/>
    <w:rsid w:val="00F33F8C"/>
    <w:rsid w:val="00F405C9"/>
    <w:rsid w:val="00F40A19"/>
    <w:rsid w:val="00F414CD"/>
    <w:rsid w:val="00F414F8"/>
    <w:rsid w:val="00F44FA1"/>
    <w:rsid w:val="00F47626"/>
    <w:rsid w:val="00F47CAB"/>
    <w:rsid w:val="00F50275"/>
    <w:rsid w:val="00F505C7"/>
    <w:rsid w:val="00F51366"/>
    <w:rsid w:val="00F54824"/>
    <w:rsid w:val="00F556CB"/>
    <w:rsid w:val="00F566F6"/>
    <w:rsid w:val="00F56CE1"/>
    <w:rsid w:val="00F62D01"/>
    <w:rsid w:val="00F62EE5"/>
    <w:rsid w:val="00F669C5"/>
    <w:rsid w:val="00F704A3"/>
    <w:rsid w:val="00F72DEA"/>
    <w:rsid w:val="00F803B0"/>
    <w:rsid w:val="00F80E14"/>
    <w:rsid w:val="00F80E25"/>
    <w:rsid w:val="00F869B7"/>
    <w:rsid w:val="00F9005C"/>
    <w:rsid w:val="00F904AE"/>
    <w:rsid w:val="00FA0966"/>
    <w:rsid w:val="00FA66FA"/>
    <w:rsid w:val="00FA6905"/>
    <w:rsid w:val="00FA7A01"/>
    <w:rsid w:val="00FB03E9"/>
    <w:rsid w:val="00FB230F"/>
    <w:rsid w:val="00FB4456"/>
    <w:rsid w:val="00FB5D74"/>
    <w:rsid w:val="00FC1923"/>
    <w:rsid w:val="00FC3A0E"/>
    <w:rsid w:val="00FD0A3A"/>
    <w:rsid w:val="00FD16AF"/>
    <w:rsid w:val="00FD1F4D"/>
    <w:rsid w:val="00FD22E1"/>
    <w:rsid w:val="00FD2A3E"/>
    <w:rsid w:val="00FD7077"/>
    <w:rsid w:val="00FE5BBC"/>
    <w:rsid w:val="00FE752F"/>
    <w:rsid w:val="00FF2622"/>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14:docId w14:val="512501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2509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715B6E"/>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16"/>
      </w:numPr>
      <w:contextualSpacing/>
    </w:pPr>
  </w:style>
  <w:style w:type="paragraph" w:customStyle="1" w:styleId="citao2">
    <w:name w:val="citação 2"/>
    <w:basedOn w:val="Citao"/>
    <w:link w:val="citao2Char"/>
    <w:qFormat/>
    <w:rsid w:val="00715B6E"/>
    <w:rPr>
      <w:szCs w:val="20"/>
    </w:rPr>
  </w:style>
  <w:style w:type="character" w:customStyle="1" w:styleId="citao2Char">
    <w:name w:val="citação 2 Char"/>
    <w:basedOn w:val="CitaoChar"/>
    <w:link w:val="citao2"/>
    <w:rsid w:val="00715B6E"/>
    <w:rPr>
      <w:rFonts w:ascii="Arial" w:eastAsia="Calibri" w:hAnsi="Arial" w:cs="Tahoma"/>
      <w:i/>
      <w:iCs/>
      <w:color w:val="000000"/>
      <w:szCs w:val="24"/>
      <w:shd w:val="clear" w:color="auto" w:fill="FFFFCC"/>
      <w:lang w:eastAsia="en-US"/>
    </w:rPr>
  </w:style>
  <w:style w:type="paragraph" w:styleId="Cabealho">
    <w:name w:val="header"/>
    <w:basedOn w:val="Normal"/>
    <w:link w:val="CabealhoChar"/>
    <w:uiPriority w:val="99"/>
    <w:rsid w:val="00DD4982"/>
    <w:pPr>
      <w:tabs>
        <w:tab w:val="center" w:pos="4252"/>
        <w:tab w:val="right" w:pos="8504"/>
      </w:tabs>
    </w:pPr>
  </w:style>
  <w:style w:type="character" w:customStyle="1" w:styleId="CabealhoChar">
    <w:name w:val="Cabeçalho Char"/>
    <w:link w:val="Cabealho"/>
    <w:uiPriority w:val="99"/>
    <w:rsid w:val="00DD4982"/>
    <w:rPr>
      <w:rFonts w:ascii="Ecofont_Spranq_eco_Sans" w:hAnsi="Ecofont_Spranq_eco_Sans" w:cs="Tahoma"/>
      <w:sz w:val="24"/>
      <w:szCs w:val="24"/>
    </w:rPr>
  </w:style>
  <w:style w:type="paragraph" w:styleId="Rodap">
    <w:name w:val="footer"/>
    <w:basedOn w:val="Normal"/>
    <w:link w:val="RodapChar"/>
    <w:rsid w:val="00DD4982"/>
    <w:pPr>
      <w:tabs>
        <w:tab w:val="center" w:pos="4252"/>
        <w:tab w:val="right" w:pos="8504"/>
      </w:tabs>
    </w:pPr>
  </w:style>
  <w:style w:type="character" w:customStyle="1" w:styleId="RodapChar">
    <w:name w:val="Rodapé Char"/>
    <w:link w:val="Rodap"/>
    <w:rsid w:val="00DD4982"/>
    <w:rPr>
      <w:rFonts w:ascii="Ecofont_Spranq_eco_Sans" w:hAnsi="Ecofont_Spranq_eco_Sans" w:cs="Tahoma"/>
      <w:sz w:val="24"/>
      <w:szCs w:val="24"/>
    </w:rPr>
  </w:style>
  <w:style w:type="character" w:styleId="nfase">
    <w:name w:val="Emphasis"/>
    <w:qFormat/>
    <w:rsid w:val="00DD4982"/>
    <w:rPr>
      <w:i/>
      <w:iCs/>
    </w:rPr>
  </w:style>
  <w:style w:type="table" w:styleId="Tabelacomgrade">
    <w:name w:val="Table Grid"/>
    <w:basedOn w:val="Tabelanormal"/>
    <w:rsid w:val="00715B6E"/>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25095E"/>
    <w:pPr>
      <w:tabs>
        <w:tab w:val="left" w:pos="567"/>
      </w:tabs>
      <w:jc w:val="both"/>
    </w:pPr>
    <w:rPr>
      <w:rFonts w:ascii="Ecofont_Spranq_eco_Sans" w:hAnsi="Ecofont_Spranq_eco_Sans" w:cs="Times New Roman"/>
      <w:b/>
      <w:bCs/>
      <w:color w:val="000000"/>
      <w:sz w:val="20"/>
      <w:szCs w:val="20"/>
    </w:rPr>
  </w:style>
  <w:style w:type="paragraph" w:customStyle="1" w:styleId="Nivel1">
    <w:name w:val="Nivel1"/>
    <w:basedOn w:val="Ttulo1"/>
    <w:next w:val="Normal"/>
    <w:qFormat/>
    <w:rsid w:val="0025095E"/>
    <w:pPr>
      <w:spacing w:before="480" w:after="120" w:line="276" w:lineRule="auto"/>
      <w:ind w:left="357" w:hanging="357"/>
      <w:jc w:val="both"/>
    </w:pPr>
    <w:rPr>
      <w:rFonts w:ascii="Arial" w:hAnsi="Arial" w:cs="Arial"/>
      <w:b/>
      <w:color w:val="000000"/>
      <w:sz w:val="20"/>
      <w:szCs w:val="20"/>
    </w:rPr>
  </w:style>
  <w:style w:type="character" w:customStyle="1" w:styleId="Nivel01Char">
    <w:name w:val="Nivel 01 Char"/>
    <w:basedOn w:val="Fontepargpadro"/>
    <w:link w:val="Nivel01"/>
    <w:rsid w:val="0025095E"/>
    <w:rPr>
      <w:rFonts w:ascii="Ecofont_Spranq_eco_Sans" w:eastAsiaTheme="majorEastAsia" w:hAnsi="Ecofont_Spranq_eco_Sans"/>
      <w:b/>
      <w:bCs/>
      <w:color w:val="000000"/>
    </w:rPr>
  </w:style>
  <w:style w:type="character" w:customStyle="1" w:styleId="Ttulo1Char">
    <w:name w:val="Título 1 Char"/>
    <w:basedOn w:val="Fontepargpadro"/>
    <w:link w:val="Ttulo1"/>
    <w:rsid w:val="0025095E"/>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semiHidden/>
    <w:unhideWhenUsed/>
    <w:rsid w:val="00696948"/>
    <w:rPr>
      <w:sz w:val="16"/>
      <w:szCs w:val="16"/>
    </w:rPr>
  </w:style>
  <w:style w:type="paragraph" w:styleId="Textodecomentrio">
    <w:name w:val="annotation text"/>
    <w:basedOn w:val="Normal"/>
    <w:link w:val="TextodecomentrioChar"/>
    <w:unhideWhenUsed/>
    <w:rsid w:val="00696948"/>
    <w:rPr>
      <w:rFonts w:eastAsiaTheme="minorEastAsia"/>
      <w:sz w:val="20"/>
      <w:szCs w:val="20"/>
    </w:rPr>
  </w:style>
  <w:style w:type="character" w:customStyle="1" w:styleId="TextodecomentrioChar">
    <w:name w:val="Texto de comentário Char"/>
    <w:basedOn w:val="Fontepargpadro"/>
    <w:link w:val="Textodecomentrio"/>
    <w:rsid w:val="00696948"/>
    <w:rPr>
      <w:rFonts w:ascii="Ecofont_Spranq_eco_Sans" w:eastAsiaTheme="minorEastAsia" w:hAnsi="Ecofont_Spranq_eco_Sans" w:cs="Tahoma"/>
    </w:rPr>
  </w:style>
  <w:style w:type="paragraph" w:customStyle="1" w:styleId="m-6985172534074936444m-4407685991474737533m8788978985510145946m-7774417662763491858m-8014689621682192544msolistparagraph">
    <w:name w:val="m_-6985172534074936444m-4407685991474737533m8788978985510145946m-7774417662763491858m-8014689621682192544msolistparagraph"/>
    <w:basedOn w:val="Normal"/>
    <w:uiPriority w:val="99"/>
    <w:rsid w:val="00657F8C"/>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040718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0001570">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hyperlink" Target="mailto:compras@caur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caur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aurs.gov.br" TargetMode="External"/><Relationship Id="rId5" Type="http://schemas.openxmlformats.org/officeDocument/2006/relationships/webSettings" Target="webSettings.xml"/><Relationship Id="rId15" Type="http://schemas.openxmlformats.org/officeDocument/2006/relationships/hyperlink" Target="mailto:compras@caurs.gov.br" TargetMode="External"/><Relationship Id="rId10" Type="http://schemas.openxmlformats.org/officeDocument/2006/relationships/hyperlink" Target="http://www.cnj.jus.br/improbidade_adm/consultar_requerido.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mailto:compras@cau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56A76-CAF5-455A-ABF9-CAE429D5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221</TotalTime>
  <Pages>17</Pages>
  <Words>6489</Words>
  <Characters>35569</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41975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Thiago dos Santos Albrecht</cp:lastModifiedBy>
  <cp:revision>43</cp:revision>
  <cp:lastPrinted>2010-11-03T18:07:00Z</cp:lastPrinted>
  <dcterms:created xsi:type="dcterms:W3CDTF">2017-07-21T13:49:00Z</dcterms:created>
  <dcterms:modified xsi:type="dcterms:W3CDTF">2017-08-15T12:50:00Z</dcterms:modified>
</cp:coreProperties>
</file>