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587" w:rsidRDefault="00723587" w:rsidP="009B49E8">
      <w:pPr>
        <w:spacing w:line="360" w:lineRule="auto"/>
        <w:jc w:val="center"/>
        <w:rPr>
          <w:rFonts w:asciiTheme="minorHAnsi" w:hAnsiTheme="minorHAnsi"/>
          <w:b/>
        </w:rPr>
      </w:pPr>
      <w:bookmarkStart w:id="0" w:name="_GoBack"/>
      <w:bookmarkEnd w:id="0"/>
    </w:p>
    <w:p w:rsidR="00F419F6" w:rsidRPr="009B49E8" w:rsidRDefault="00D67069" w:rsidP="009B49E8">
      <w:pPr>
        <w:spacing w:line="360" w:lineRule="auto"/>
        <w:jc w:val="center"/>
        <w:rPr>
          <w:rFonts w:asciiTheme="minorHAnsi" w:hAnsiTheme="minorHAnsi"/>
          <w:b/>
        </w:rPr>
      </w:pPr>
      <w:r w:rsidRPr="009B49E8">
        <w:rPr>
          <w:rFonts w:asciiTheme="minorHAnsi" w:hAnsiTheme="minorHAnsi"/>
          <w:b/>
        </w:rPr>
        <w:t>SOLICITAÇÃO DE ESCLARECIMENTOS</w:t>
      </w:r>
      <w:r w:rsidR="00723587">
        <w:rPr>
          <w:rFonts w:asciiTheme="minorHAnsi" w:hAnsiTheme="minorHAnsi"/>
          <w:b/>
        </w:rPr>
        <w:t xml:space="preserve"> NR 01</w:t>
      </w:r>
    </w:p>
    <w:p w:rsidR="00D67069" w:rsidRPr="009B49E8" w:rsidRDefault="00D67069" w:rsidP="009B49E8">
      <w:pPr>
        <w:spacing w:line="360" w:lineRule="auto"/>
        <w:jc w:val="center"/>
        <w:rPr>
          <w:rFonts w:asciiTheme="minorHAnsi" w:hAnsiTheme="minorHAnsi"/>
          <w:b/>
        </w:rPr>
      </w:pPr>
      <w:r w:rsidRPr="009B49E8">
        <w:rPr>
          <w:rFonts w:asciiTheme="minorHAnsi" w:hAnsiTheme="minorHAnsi"/>
          <w:b/>
        </w:rPr>
        <w:t>PREGÃO ELETRÔNICO NR 11/2015</w:t>
      </w:r>
    </w:p>
    <w:p w:rsidR="00D67069" w:rsidRPr="009B49E8" w:rsidRDefault="00D67069" w:rsidP="009B49E8">
      <w:pPr>
        <w:spacing w:line="360" w:lineRule="auto"/>
        <w:jc w:val="both"/>
        <w:rPr>
          <w:rFonts w:asciiTheme="minorHAnsi" w:hAnsiTheme="minorHAnsi"/>
        </w:rPr>
      </w:pPr>
    </w:p>
    <w:p w:rsidR="00D67069" w:rsidRPr="009B49E8" w:rsidRDefault="00803F0C" w:rsidP="009B49E8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Pedido de </w:t>
      </w:r>
      <w:r w:rsidR="00D67069" w:rsidRPr="009B49E8">
        <w:rPr>
          <w:rFonts w:asciiTheme="minorHAnsi" w:hAnsiTheme="minorHAnsi"/>
        </w:rPr>
        <w:t xml:space="preserve">Esclarecimento </w:t>
      </w:r>
      <w:proofErr w:type="spellStart"/>
      <w:r>
        <w:rPr>
          <w:rFonts w:asciiTheme="minorHAnsi" w:hAnsiTheme="minorHAnsi"/>
        </w:rPr>
        <w:t>Nr</w:t>
      </w:r>
      <w:proofErr w:type="spellEnd"/>
      <w:r>
        <w:rPr>
          <w:rFonts w:asciiTheme="minorHAnsi" w:hAnsiTheme="minorHAnsi"/>
        </w:rPr>
        <w:t xml:space="preserve"> </w:t>
      </w:r>
      <w:proofErr w:type="gramStart"/>
      <w:r w:rsidR="00D67069" w:rsidRPr="009B49E8">
        <w:rPr>
          <w:rFonts w:asciiTheme="minorHAnsi" w:hAnsiTheme="minorHAnsi"/>
        </w:rPr>
        <w:t>1</w:t>
      </w:r>
      <w:proofErr w:type="gramEnd"/>
    </w:p>
    <w:p w:rsidR="00D67069" w:rsidRPr="009B49E8" w:rsidRDefault="00D67069" w:rsidP="009B49E8">
      <w:pPr>
        <w:spacing w:line="360" w:lineRule="auto"/>
        <w:jc w:val="both"/>
        <w:rPr>
          <w:rFonts w:asciiTheme="minorHAnsi" w:hAnsiTheme="minorHAnsi"/>
        </w:rPr>
      </w:pPr>
    </w:p>
    <w:p w:rsidR="00D67069" w:rsidRPr="009B49E8" w:rsidRDefault="00D67069" w:rsidP="009B49E8">
      <w:pPr>
        <w:spacing w:line="360" w:lineRule="auto"/>
        <w:jc w:val="both"/>
        <w:rPr>
          <w:rFonts w:asciiTheme="minorHAnsi" w:hAnsiTheme="minorHAnsi"/>
        </w:rPr>
      </w:pPr>
      <w:r w:rsidRPr="009B49E8">
        <w:rPr>
          <w:rFonts w:asciiTheme="minorHAnsi" w:hAnsiTheme="minorHAnsi"/>
        </w:rPr>
        <w:t xml:space="preserve">Questionamento </w:t>
      </w:r>
      <w:proofErr w:type="gramStart"/>
      <w:r w:rsidRPr="009B49E8">
        <w:rPr>
          <w:rFonts w:asciiTheme="minorHAnsi" w:hAnsiTheme="minorHAnsi"/>
        </w:rPr>
        <w:t>1</w:t>
      </w:r>
      <w:proofErr w:type="gramEnd"/>
      <w:r w:rsidRPr="009B49E8">
        <w:rPr>
          <w:rFonts w:asciiTheme="minorHAnsi" w:hAnsiTheme="minorHAnsi"/>
        </w:rPr>
        <w:t>:</w:t>
      </w:r>
    </w:p>
    <w:p w:rsidR="00803F0C" w:rsidRDefault="00D67069" w:rsidP="009B49E8">
      <w:pPr>
        <w:spacing w:line="360" w:lineRule="auto"/>
        <w:jc w:val="both"/>
        <w:rPr>
          <w:rFonts w:asciiTheme="minorHAnsi" w:hAnsiTheme="minorHAnsi"/>
        </w:rPr>
      </w:pPr>
      <w:r w:rsidRPr="009B49E8">
        <w:rPr>
          <w:rFonts w:asciiTheme="minorHAnsi" w:hAnsiTheme="minorHAnsi"/>
        </w:rPr>
        <w:t xml:space="preserve">Tendo em vista o item “7.3. Considera-se inexequível a proposta de preços ou menor lance que, comprovadamente, for insuficiente para a cobertura dos custos da contratação, apresente preços </w:t>
      </w:r>
      <w:proofErr w:type="gramStart"/>
      <w:r w:rsidRPr="009B49E8">
        <w:rPr>
          <w:rFonts w:asciiTheme="minorHAnsi" w:hAnsiTheme="minorHAnsi"/>
        </w:rPr>
        <w:t>global ou unitários simbólicos, irrisórios</w:t>
      </w:r>
      <w:proofErr w:type="gramEnd"/>
      <w:r w:rsidRPr="009B49E8">
        <w:rPr>
          <w:rFonts w:asciiTheme="minorHAnsi" w:hAnsiTheme="minorHAnsi"/>
        </w:rPr>
        <w:t xml:space="preserve"> ou de valor zero, incompatíveis com os preços dos insumos e salários de mercado, acrescidos dos respectivos encargos, ainda que o ato convocatório da licitação não tenha estabelecido limites mínimos, exceto quando se referirem a materiais e instalações de propriedade do próprio licitante, para os quais ele renuncie a parcela ou à totalidade da remuneração.”</w:t>
      </w:r>
      <w:r w:rsidR="005E03B5" w:rsidRPr="009B49E8">
        <w:rPr>
          <w:rFonts w:asciiTheme="minorHAnsi" w:hAnsiTheme="minorHAnsi"/>
        </w:rPr>
        <w:t xml:space="preserve">. </w:t>
      </w:r>
      <w:r w:rsidRPr="009B49E8">
        <w:rPr>
          <w:rFonts w:asciiTheme="minorHAnsi" w:hAnsiTheme="minorHAnsi"/>
        </w:rPr>
        <w:t>Será desclassificada a proposta de R$ 0,0001 (um milésimo de centavo) que configura valor zerado?</w:t>
      </w:r>
    </w:p>
    <w:p w:rsidR="00803F0C" w:rsidRPr="00803F0C" w:rsidRDefault="00803F0C" w:rsidP="009B49E8">
      <w:pPr>
        <w:spacing w:line="360" w:lineRule="auto"/>
        <w:jc w:val="both"/>
        <w:rPr>
          <w:rFonts w:asciiTheme="minorHAnsi" w:hAnsiTheme="minorHAnsi"/>
          <w:b/>
        </w:rPr>
      </w:pPr>
      <w:r w:rsidRPr="00803F0C">
        <w:rPr>
          <w:rFonts w:asciiTheme="minorHAnsi" w:hAnsiTheme="minorHAnsi"/>
          <w:b/>
        </w:rPr>
        <w:t>Resposta</w:t>
      </w:r>
      <w:r w:rsidR="00DE5C5D">
        <w:rPr>
          <w:rFonts w:asciiTheme="minorHAnsi" w:hAnsiTheme="minorHAnsi"/>
          <w:b/>
        </w:rPr>
        <w:t xml:space="preserve"> </w:t>
      </w:r>
      <w:proofErr w:type="gramStart"/>
      <w:r w:rsidR="00DE5C5D">
        <w:rPr>
          <w:rFonts w:asciiTheme="minorHAnsi" w:hAnsiTheme="minorHAnsi"/>
          <w:b/>
        </w:rPr>
        <w:t>1</w:t>
      </w:r>
      <w:proofErr w:type="gramEnd"/>
      <w:r w:rsidRPr="00803F0C">
        <w:rPr>
          <w:rFonts w:asciiTheme="minorHAnsi" w:hAnsiTheme="minorHAnsi"/>
          <w:b/>
        </w:rPr>
        <w:t>:</w:t>
      </w:r>
    </w:p>
    <w:p w:rsidR="00803F0C" w:rsidRDefault="00803F0C" w:rsidP="009B49E8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Sim</w:t>
      </w:r>
    </w:p>
    <w:p w:rsidR="00803F0C" w:rsidRDefault="00803F0C" w:rsidP="009B49E8">
      <w:pPr>
        <w:spacing w:line="360" w:lineRule="auto"/>
        <w:jc w:val="both"/>
        <w:rPr>
          <w:rFonts w:asciiTheme="minorHAnsi" w:hAnsiTheme="minorHAnsi"/>
        </w:rPr>
      </w:pPr>
    </w:p>
    <w:p w:rsidR="00803F0C" w:rsidRDefault="00803F0C" w:rsidP="009B49E8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Questionamento </w:t>
      </w:r>
      <w:proofErr w:type="gramStart"/>
      <w:r>
        <w:rPr>
          <w:rFonts w:asciiTheme="minorHAnsi" w:hAnsiTheme="minorHAnsi"/>
        </w:rPr>
        <w:t>2</w:t>
      </w:r>
      <w:proofErr w:type="gramEnd"/>
      <w:r>
        <w:rPr>
          <w:rFonts w:asciiTheme="minorHAnsi" w:hAnsiTheme="minorHAnsi"/>
        </w:rPr>
        <w:t>:</w:t>
      </w:r>
    </w:p>
    <w:p w:rsidR="00D67069" w:rsidRDefault="00D67069" w:rsidP="009B49E8">
      <w:pPr>
        <w:spacing w:line="360" w:lineRule="auto"/>
        <w:jc w:val="both"/>
        <w:rPr>
          <w:rFonts w:asciiTheme="minorHAnsi" w:hAnsiTheme="minorHAnsi"/>
        </w:rPr>
      </w:pPr>
      <w:r w:rsidRPr="009B49E8">
        <w:rPr>
          <w:rFonts w:asciiTheme="minorHAnsi" w:hAnsiTheme="minorHAnsi"/>
        </w:rPr>
        <w:t>Caso seja desclassificado o valor de R$ 0,0001 (um milésimo de centavo) o menor valor a ser aceito é 0,01 (um centavo)?</w:t>
      </w:r>
    </w:p>
    <w:p w:rsidR="00F74064" w:rsidRPr="00430FD5" w:rsidRDefault="00F74064" w:rsidP="009B49E8">
      <w:pPr>
        <w:spacing w:line="360" w:lineRule="auto"/>
        <w:jc w:val="both"/>
        <w:rPr>
          <w:rFonts w:asciiTheme="minorHAnsi" w:hAnsiTheme="minorHAnsi"/>
          <w:b/>
        </w:rPr>
      </w:pPr>
      <w:r w:rsidRPr="00430FD5">
        <w:rPr>
          <w:rFonts w:asciiTheme="minorHAnsi" w:hAnsiTheme="minorHAnsi"/>
          <w:b/>
        </w:rPr>
        <w:t>Resposta</w:t>
      </w:r>
      <w:r w:rsidR="00DE5C5D">
        <w:rPr>
          <w:rFonts w:asciiTheme="minorHAnsi" w:hAnsiTheme="minorHAnsi"/>
          <w:b/>
        </w:rPr>
        <w:t xml:space="preserve"> </w:t>
      </w:r>
      <w:proofErr w:type="gramStart"/>
      <w:r w:rsidR="00DE5C5D">
        <w:rPr>
          <w:rFonts w:asciiTheme="minorHAnsi" w:hAnsiTheme="minorHAnsi"/>
          <w:b/>
        </w:rPr>
        <w:t>2</w:t>
      </w:r>
      <w:proofErr w:type="gramEnd"/>
      <w:r w:rsidRPr="00430FD5">
        <w:rPr>
          <w:rFonts w:asciiTheme="minorHAnsi" w:hAnsiTheme="minorHAnsi"/>
          <w:b/>
        </w:rPr>
        <w:t>:</w:t>
      </w:r>
    </w:p>
    <w:p w:rsidR="00D6371E" w:rsidRDefault="00803F0C" w:rsidP="009B49E8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</w:t>
      </w:r>
      <w:r w:rsidR="009B49E8">
        <w:rPr>
          <w:rFonts w:asciiTheme="minorHAnsi" w:hAnsiTheme="minorHAnsi"/>
        </w:rPr>
        <w:t xml:space="preserve"> previsão de desclassificação de </w:t>
      </w:r>
      <w:r w:rsidR="009B49E8" w:rsidRPr="009B49E8">
        <w:rPr>
          <w:rFonts w:asciiTheme="minorHAnsi" w:hAnsiTheme="minorHAnsi"/>
        </w:rPr>
        <w:t>propostas contendo preços inexequíveis</w:t>
      </w:r>
      <w:proofErr w:type="gramStart"/>
      <w:r w:rsidR="009B49E8" w:rsidRPr="009B49E8">
        <w:rPr>
          <w:rFonts w:asciiTheme="minorHAnsi" w:hAnsiTheme="minorHAnsi"/>
        </w:rPr>
        <w:t>, considera</w:t>
      </w:r>
      <w:proofErr w:type="gramEnd"/>
      <w:r w:rsidR="009B49E8" w:rsidRPr="009B49E8">
        <w:rPr>
          <w:rFonts w:asciiTheme="minorHAnsi" w:hAnsiTheme="minorHAnsi"/>
        </w:rPr>
        <w:t xml:space="preserve"> aqueles que “</w:t>
      </w:r>
      <w:r w:rsidR="009B49E8" w:rsidRPr="009B49E8">
        <w:rPr>
          <w:rFonts w:asciiTheme="minorHAnsi" w:hAnsiTheme="minorHAnsi"/>
          <w:i/>
          <w:iCs/>
        </w:rPr>
        <w:t>não se revelam capazes de possibilitar a alguém uma retribuição financeira mínima (ou compatível) em relação aos encargos que terá de assumir contratualmente</w:t>
      </w:r>
      <w:r w:rsidR="009B49E8" w:rsidRPr="009B49E8">
        <w:rPr>
          <w:rFonts w:asciiTheme="minorHAnsi" w:hAnsiTheme="minorHAnsi"/>
        </w:rPr>
        <w:t>”.</w:t>
      </w:r>
      <w:r w:rsidR="009B49E8">
        <w:rPr>
          <w:rFonts w:asciiTheme="minorHAnsi" w:hAnsiTheme="minorHAnsi"/>
        </w:rPr>
        <w:t xml:space="preserve"> </w:t>
      </w:r>
      <w:r w:rsidR="009B49E8" w:rsidRPr="009B49E8">
        <w:rPr>
          <w:rFonts w:asciiTheme="minorHAnsi" w:hAnsiTheme="minorHAnsi"/>
        </w:rPr>
        <w:t xml:space="preserve">Tal previsão legislativa destina-se a minimizar riscos de uma futura inexecução contratual já que o particular, ao apresentar proposta com preços muito baixos, </w:t>
      </w:r>
      <w:r w:rsidR="009B49E8" w:rsidRPr="00430FD5">
        <w:rPr>
          <w:rFonts w:asciiTheme="minorHAnsi" w:hAnsiTheme="minorHAnsi"/>
          <w:u w:val="single"/>
        </w:rPr>
        <w:t>pode</w:t>
      </w:r>
      <w:r w:rsidR="009B49E8" w:rsidRPr="009B49E8">
        <w:rPr>
          <w:rFonts w:asciiTheme="minorHAnsi" w:hAnsiTheme="minorHAnsi"/>
        </w:rPr>
        <w:t xml:space="preserve"> estar assumindo obrigação que não poderá cumprir</w:t>
      </w:r>
      <w:r w:rsidR="00D6371E">
        <w:rPr>
          <w:rFonts w:asciiTheme="minorHAnsi" w:hAnsiTheme="minorHAnsi"/>
        </w:rPr>
        <w:t>.</w:t>
      </w:r>
    </w:p>
    <w:p w:rsidR="009B49E8" w:rsidRPr="009B49E8" w:rsidRDefault="00803F0C" w:rsidP="009B49E8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Nesse caso,</w:t>
      </w:r>
      <w:r w:rsidR="00E449FD">
        <w:rPr>
          <w:rFonts w:asciiTheme="minorHAnsi" w:hAnsiTheme="minorHAnsi"/>
        </w:rPr>
        <w:t xml:space="preserve"> t</w:t>
      </w:r>
      <w:r w:rsidR="009B49E8" w:rsidRPr="009B49E8">
        <w:rPr>
          <w:rFonts w:asciiTheme="minorHAnsi" w:hAnsiTheme="minorHAnsi"/>
        </w:rPr>
        <w:t xml:space="preserve">endo em vista a repercussão do reconhecimento da inexequibilidade de determinada proposta </w:t>
      </w:r>
      <w:r w:rsidR="00430FD5">
        <w:rPr>
          <w:rFonts w:asciiTheme="minorHAnsi" w:hAnsiTheme="minorHAnsi"/>
        </w:rPr>
        <w:t>e</w:t>
      </w:r>
      <w:r w:rsidR="009B49E8" w:rsidRPr="009B49E8">
        <w:rPr>
          <w:rFonts w:asciiTheme="minorHAnsi" w:hAnsiTheme="minorHAnsi"/>
        </w:rPr>
        <w:t xml:space="preserve"> a fim de assegurar a economicidade na contratação</w:t>
      </w:r>
      <w:r w:rsidR="00430FD5">
        <w:rPr>
          <w:rFonts w:asciiTheme="minorHAnsi" w:hAnsiTheme="minorHAnsi"/>
        </w:rPr>
        <w:t xml:space="preserve">, </w:t>
      </w:r>
      <w:r w:rsidR="009B49E8" w:rsidRPr="009B49E8">
        <w:rPr>
          <w:rFonts w:asciiTheme="minorHAnsi" w:hAnsiTheme="minorHAnsi"/>
        </w:rPr>
        <w:t>evita</w:t>
      </w:r>
      <w:r w:rsidR="00430FD5">
        <w:rPr>
          <w:rFonts w:asciiTheme="minorHAnsi" w:hAnsiTheme="minorHAnsi"/>
        </w:rPr>
        <w:t>ndo</w:t>
      </w:r>
      <w:r w:rsidR="009B49E8" w:rsidRPr="009B49E8">
        <w:rPr>
          <w:rFonts w:asciiTheme="minorHAnsi" w:hAnsiTheme="minorHAnsi"/>
        </w:rPr>
        <w:t xml:space="preserve"> a exclusão de proposta mais vantajosa</w:t>
      </w:r>
      <w:r w:rsidR="00D6371E">
        <w:rPr>
          <w:rFonts w:asciiTheme="minorHAnsi" w:hAnsiTheme="minorHAnsi"/>
        </w:rPr>
        <w:t xml:space="preserve">, </w:t>
      </w:r>
      <w:r w:rsidR="00430FD5">
        <w:rPr>
          <w:rFonts w:asciiTheme="minorHAnsi" w:hAnsiTheme="minorHAnsi"/>
        </w:rPr>
        <w:t>o CAU/RS</w:t>
      </w:r>
      <w:r w:rsidR="009B49E8" w:rsidRPr="009B49E8">
        <w:rPr>
          <w:rFonts w:asciiTheme="minorHAnsi" w:hAnsiTheme="minorHAnsi"/>
        </w:rPr>
        <w:t xml:space="preserve"> possibilitar</w:t>
      </w:r>
      <w:r w:rsidR="00430FD5">
        <w:rPr>
          <w:rFonts w:asciiTheme="minorHAnsi" w:hAnsiTheme="minorHAnsi"/>
        </w:rPr>
        <w:t>á</w:t>
      </w:r>
      <w:r w:rsidR="009B49E8" w:rsidRPr="009B49E8">
        <w:rPr>
          <w:rFonts w:asciiTheme="minorHAnsi" w:hAnsiTheme="minorHAnsi"/>
        </w:rPr>
        <w:t xml:space="preserve"> ao licitante demonstrar a exequibilidade de sua proposta, ou seja, comprovar que dispõe de meios para, assegurando retribuição financeira mínima ou compatível em relação aos encargos que terá de assumir contratualmente, fornecer bem</w:t>
      </w:r>
      <w:r w:rsidR="00430FD5">
        <w:rPr>
          <w:rFonts w:asciiTheme="minorHAnsi" w:hAnsiTheme="minorHAnsi"/>
        </w:rPr>
        <w:t xml:space="preserve"> ou </w:t>
      </w:r>
      <w:r w:rsidR="009B49E8" w:rsidRPr="009B49E8">
        <w:rPr>
          <w:rFonts w:asciiTheme="minorHAnsi" w:hAnsiTheme="minorHAnsi"/>
        </w:rPr>
        <w:t>executar serviço com qualidade suficiente a atender plenamente a necessidade da Administração.</w:t>
      </w:r>
    </w:p>
    <w:p w:rsidR="009B49E8" w:rsidRPr="009B49E8" w:rsidRDefault="009B49E8" w:rsidP="009B49E8">
      <w:pPr>
        <w:spacing w:line="360" w:lineRule="auto"/>
        <w:jc w:val="both"/>
        <w:rPr>
          <w:rFonts w:asciiTheme="minorHAnsi" w:hAnsiTheme="minorHAnsi"/>
        </w:rPr>
      </w:pPr>
    </w:p>
    <w:p w:rsidR="009B49E8" w:rsidRPr="009B49E8" w:rsidRDefault="00803F0C" w:rsidP="009B49E8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Questionamento </w:t>
      </w:r>
      <w:proofErr w:type="gramStart"/>
      <w:r>
        <w:rPr>
          <w:rFonts w:asciiTheme="minorHAnsi" w:hAnsiTheme="minorHAnsi"/>
        </w:rPr>
        <w:t>3</w:t>
      </w:r>
      <w:proofErr w:type="gramEnd"/>
      <w:r w:rsidR="00430FD5">
        <w:rPr>
          <w:rFonts w:asciiTheme="minorHAnsi" w:hAnsiTheme="minorHAnsi"/>
        </w:rPr>
        <w:t>:</w:t>
      </w:r>
    </w:p>
    <w:p w:rsidR="00D67069" w:rsidRDefault="00D67069" w:rsidP="009B49E8">
      <w:pPr>
        <w:pStyle w:val="xmsolistparagraph"/>
        <w:spacing w:before="0" w:beforeAutospacing="0" w:after="0" w:afterAutospacing="0" w:line="360" w:lineRule="auto"/>
        <w:jc w:val="both"/>
        <w:rPr>
          <w:rFonts w:asciiTheme="minorHAnsi" w:hAnsiTheme="minorHAnsi"/>
        </w:rPr>
      </w:pPr>
      <w:r w:rsidRPr="009B49E8">
        <w:rPr>
          <w:rFonts w:asciiTheme="minorHAnsi" w:hAnsiTheme="minorHAnsi"/>
        </w:rPr>
        <w:t xml:space="preserve">De acordo com o item “16.2.2. Declarações, com validade na data da licitação, no mínimo, das seguintes companhias brasileiras de transporte aéreo: GOL, TAM, AZUL, AVIANCA, comprovando que </w:t>
      </w:r>
      <w:r w:rsidR="000811D6">
        <w:rPr>
          <w:rFonts w:asciiTheme="minorHAnsi" w:hAnsiTheme="minorHAnsi"/>
        </w:rPr>
        <w:t>a</w:t>
      </w:r>
      <w:r w:rsidRPr="009B49E8">
        <w:rPr>
          <w:rFonts w:asciiTheme="minorHAnsi" w:hAnsiTheme="minorHAnsi"/>
        </w:rPr>
        <w:t xml:space="preserve"> Licitante é possuidora de crédito perante as referidas empresas e está autorizada a emitir bilhetes de passagens aéreas dessas companhias durante a vigência do contrato e que se encontra em situação regular rente às respectivas companhias.” Será aceito essa comprovação mediante agencia consolidadora?</w:t>
      </w:r>
    </w:p>
    <w:p w:rsidR="006B3C7F" w:rsidRPr="006B3C7F" w:rsidRDefault="006B3C7F" w:rsidP="009B49E8">
      <w:pPr>
        <w:pStyle w:val="xmsolistparagraph"/>
        <w:spacing w:before="0" w:beforeAutospacing="0" w:after="0" w:afterAutospacing="0" w:line="360" w:lineRule="auto"/>
        <w:jc w:val="both"/>
        <w:rPr>
          <w:rFonts w:asciiTheme="minorHAnsi" w:hAnsiTheme="minorHAnsi"/>
          <w:b/>
        </w:rPr>
      </w:pPr>
      <w:r w:rsidRPr="006B3C7F">
        <w:rPr>
          <w:rFonts w:asciiTheme="minorHAnsi" w:hAnsiTheme="minorHAnsi"/>
          <w:b/>
        </w:rPr>
        <w:t>Resposta</w:t>
      </w:r>
      <w:r w:rsidR="00DE5C5D">
        <w:rPr>
          <w:rFonts w:asciiTheme="minorHAnsi" w:hAnsiTheme="minorHAnsi"/>
          <w:b/>
        </w:rPr>
        <w:t xml:space="preserve"> </w:t>
      </w:r>
      <w:proofErr w:type="gramStart"/>
      <w:r w:rsidR="00DE5C5D">
        <w:rPr>
          <w:rFonts w:asciiTheme="minorHAnsi" w:hAnsiTheme="minorHAnsi"/>
          <w:b/>
        </w:rPr>
        <w:t>3</w:t>
      </w:r>
      <w:proofErr w:type="gramEnd"/>
      <w:r w:rsidRPr="006B3C7F">
        <w:rPr>
          <w:rFonts w:asciiTheme="minorHAnsi" w:hAnsiTheme="minorHAnsi"/>
          <w:b/>
        </w:rPr>
        <w:t>:</w:t>
      </w:r>
    </w:p>
    <w:p w:rsidR="006B3C7F" w:rsidRDefault="00803F0C" w:rsidP="009B49E8">
      <w:pPr>
        <w:pStyle w:val="xmsolistparagraph"/>
        <w:spacing w:before="0" w:beforeAutospacing="0" w:after="0" w:afterAutospacing="0"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Sim. Desde que a agência “consolidada” apresente contrato de fornecimento de passagens firmado com a agência “consolidadora” com a qual mantém relação comercial, uma vez que é da segunda o relacionamento direto com as companhias aéreas.</w:t>
      </w:r>
    </w:p>
    <w:p w:rsidR="00D67069" w:rsidRDefault="00D67069" w:rsidP="009B49E8">
      <w:pPr>
        <w:pStyle w:val="xmsolistparagraph"/>
        <w:spacing w:before="0" w:beforeAutospacing="0" w:after="0" w:afterAutospacing="0" w:line="360" w:lineRule="auto"/>
        <w:jc w:val="both"/>
        <w:rPr>
          <w:rFonts w:asciiTheme="minorHAnsi" w:hAnsiTheme="minorHAnsi"/>
        </w:rPr>
      </w:pPr>
    </w:p>
    <w:p w:rsidR="00803F0C" w:rsidRPr="009B49E8" w:rsidRDefault="00803F0C" w:rsidP="009B49E8">
      <w:pPr>
        <w:pStyle w:val="xmsolistparagraph"/>
        <w:spacing w:before="0" w:beforeAutospacing="0" w:after="0" w:afterAutospacing="0"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Questionamento </w:t>
      </w:r>
      <w:proofErr w:type="gramStart"/>
      <w:r>
        <w:rPr>
          <w:rFonts w:asciiTheme="minorHAnsi" w:hAnsiTheme="minorHAnsi"/>
        </w:rPr>
        <w:t>4</w:t>
      </w:r>
      <w:proofErr w:type="gramEnd"/>
      <w:r>
        <w:rPr>
          <w:rFonts w:asciiTheme="minorHAnsi" w:hAnsiTheme="minorHAnsi"/>
        </w:rPr>
        <w:t>:</w:t>
      </w:r>
    </w:p>
    <w:p w:rsidR="00D67069" w:rsidRPr="009B49E8" w:rsidRDefault="00D67069" w:rsidP="009B49E8">
      <w:pPr>
        <w:pStyle w:val="xmsolistparagraph"/>
        <w:spacing w:before="0" w:beforeAutospacing="0" w:after="0" w:afterAutospacing="0" w:line="360" w:lineRule="auto"/>
        <w:jc w:val="both"/>
        <w:rPr>
          <w:rFonts w:asciiTheme="minorHAnsi" w:hAnsiTheme="minorHAnsi"/>
        </w:rPr>
      </w:pPr>
      <w:r w:rsidRPr="009B49E8">
        <w:rPr>
          <w:rFonts w:asciiTheme="minorHAnsi" w:hAnsiTheme="minorHAnsi"/>
        </w:rPr>
        <w:t>Será necessário posto de atendimento ou escritório de representação na cidade da contratante?</w:t>
      </w:r>
    </w:p>
    <w:p w:rsidR="00F74064" w:rsidRPr="000811D6" w:rsidRDefault="00D67069" w:rsidP="009B49E8">
      <w:pPr>
        <w:spacing w:line="360" w:lineRule="auto"/>
        <w:jc w:val="both"/>
        <w:rPr>
          <w:rFonts w:asciiTheme="minorHAnsi" w:hAnsiTheme="minorHAnsi"/>
          <w:b/>
        </w:rPr>
      </w:pPr>
      <w:r w:rsidRPr="000811D6">
        <w:rPr>
          <w:rFonts w:asciiTheme="minorHAnsi" w:hAnsiTheme="minorHAnsi"/>
          <w:b/>
        </w:rPr>
        <w:t>Resposta</w:t>
      </w:r>
      <w:r w:rsidR="00DE5C5D">
        <w:rPr>
          <w:rFonts w:asciiTheme="minorHAnsi" w:hAnsiTheme="minorHAnsi"/>
          <w:b/>
        </w:rPr>
        <w:t xml:space="preserve"> 4</w:t>
      </w:r>
      <w:r w:rsidRPr="000811D6">
        <w:rPr>
          <w:rFonts w:asciiTheme="minorHAnsi" w:hAnsiTheme="minorHAnsi"/>
          <w:b/>
        </w:rPr>
        <w:t>:</w:t>
      </w:r>
    </w:p>
    <w:p w:rsidR="00D67069" w:rsidRDefault="00F74064" w:rsidP="009B49E8">
      <w:pPr>
        <w:spacing w:line="360" w:lineRule="auto"/>
        <w:jc w:val="both"/>
        <w:rPr>
          <w:rFonts w:asciiTheme="minorHAnsi" w:hAnsiTheme="minorHAnsi"/>
        </w:rPr>
      </w:pPr>
      <w:r w:rsidRPr="009B49E8">
        <w:rPr>
          <w:rFonts w:asciiTheme="minorHAnsi" w:hAnsiTheme="minorHAnsi"/>
        </w:rPr>
        <w:t>Não</w:t>
      </w:r>
      <w:r w:rsidR="00803F0C">
        <w:rPr>
          <w:rFonts w:asciiTheme="minorHAnsi" w:hAnsiTheme="minorHAnsi"/>
        </w:rPr>
        <w:t>.</w:t>
      </w:r>
    </w:p>
    <w:p w:rsidR="00803F0C" w:rsidRDefault="00803F0C" w:rsidP="00803F0C">
      <w:pPr>
        <w:spacing w:line="360" w:lineRule="auto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Porto Alegre, </w:t>
      </w:r>
      <w:proofErr w:type="gramStart"/>
      <w:r>
        <w:rPr>
          <w:rFonts w:asciiTheme="minorHAnsi" w:hAnsiTheme="minorHAnsi"/>
        </w:rPr>
        <w:t>4</w:t>
      </w:r>
      <w:proofErr w:type="gramEnd"/>
      <w:r>
        <w:rPr>
          <w:rFonts w:asciiTheme="minorHAnsi" w:hAnsiTheme="minorHAnsi"/>
        </w:rPr>
        <w:t xml:space="preserve"> de agosto de 2015.</w:t>
      </w:r>
    </w:p>
    <w:p w:rsidR="00803F0C" w:rsidRDefault="00803F0C" w:rsidP="00803F0C">
      <w:pPr>
        <w:spacing w:line="360" w:lineRule="auto"/>
        <w:jc w:val="right"/>
        <w:rPr>
          <w:rFonts w:asciiTheme="minorHAnsi" w:hAnsiTheme="minorHAnsi"/>
        </w:rPr>
      </w:pPr>
    </w:p>
    <w:p w:rsidR="00803F0C" w:rsidRDefault="00803F0C" w:rsidP="00803F0C">
      <w:pPr>
        <w:spacing w:line="360" w:lineRule="auto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Thiago Albrecht</w:t>
      </w:r>
    </w:p>
    <w:p w:rsidR="00803F0C" w:rsidRPr="009B49E8" w:rsidRDefault="00803F0C" w:rsidP="00803F0C">
      <w:pPr>
        <w:spacing w:line="360" w:lineRule="auto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Pregoeiro</w:t>
      </w:r>
    </w:p>
    <w:sectPr w:rsidR="00803F0C" w:rsidRPr="009B49E8" w:rsidSect="00DE5C5D">
      <w:headerReference w:type="even" r:id="rId9"/>
      <w:headerReference w:type="default" r:id="rId10"/>
      <w:footerReference w:type="even" r:id="rId11"/>
      <w:pgSz w:w="11900" w:h="16840"/>
      <w:pgMar w:top="1134" w:right="1134" w:bottom="1560" w:left="1701" w:header="568" w:footer="50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038" w:rsidRDefault="00A75038">
      <w:r>
        <w:separator/>
      </w:r>
    </w:p>
  </w:endnote>
  <w:endnote w:type="continuationSeparator" w:id="0">
    <w:p w:rsidR="00A75038" w:rsidRDefault="00A75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08675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A92C4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92C42">
      <w:rPr>
        <w:rFonts w:ascii="Arial" w:hAnsi="Arial"/>
        <w:b/>
        <w:color w:val="003333"/>
        <w:sz w:val="22"/>
      </w:rPr>
      <w:t>www.caubr.org.br</w:t>
    </w:r>
    <w:r w:rsidR="00FE6E32">
      <w:rPr>
        <w:rFonts w:ascii="Arial" w:hAnsi="Arial"/>
        <w:color w:val="003333"/>
        <w:sz w:val="22"/>
      </w:rPr>
      <w:t xml:space="preserve"> </w:t>
    </w:r>
    <w:r w:rsidRPr="00A92C42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038" w:rsidRDefault="00A75038">
      <w:r>
        <w:separator/>
      </w:r>
    </w:p>
  </w:footnote>
  <w:footnote w:type="continuationSeparator" w:id="0">
    <w:p w:rsidR="00A75038" w:rsidRDefault="00A75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EB19D1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2C2D1457" wp14:editId="58721A5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2C6908B8" wp14:editId="54804C8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C5D" w:rsidRPr="00497775" w:rsidRDefault="00DE5C5D" w:rsidP="00DE5C5D">
    <w:pPr>
      <w:pStyle w:val="Cabealho"/>
      <w:jc w:val="center"/>
      <w:rPr>
        <w:sz w:val="28"/>
        <w:szCs w:val="28"/>
      </w:rPr>
    </w:pPr>
    <w:r w:rsidRPr="00497775">
      <w:rPr>
        <w:sz w:val="28"/>
        <w:szCs w:val="28"/>
      </w:rPr>
      <w:object w:dxaOrig="3120" w:dyaOrig="33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.35pt;height:47.8pt" o:ole="" fillcolor="window">
          <v:imagedata r:id="rId1" o:title=""/>
        </v:shape>
        <o:OLEObject Type="Embed" ProgID="MSDraw" ShapeID="_x0000_i1025" DrawAspect="Content" ObjectID="_1500209861" r:id="rId2">
          <o:FieldCodes>\* LOWER</o:FieldCodes>
        </o:OLEObject>
      </w:object>
    </w:r>
  </w:p>
  <w:p w:rsidR="00DE5C5D" w:rsidRPr="00497775" w:rsidRDefault="00DE5C5D" w:rsidP="00DE5C5D">
    <w:pPr>
      <w:pStyle w:val="Cabealho"/>
      <w:spacing w:line="120" w:lineRule="auto"/>
      <w:jc w:val="center"/>
    </w:pPr>
  </w:p>
  <w:p w:rsidR="00DE5C5D" w:rsidRPr="00555945" w:rsidRDefault="00DE5C5D" w:rsidP="00DE5C5D">
    <w:pPr>
      <w:pStyle w:val="Cabealho"/>
      <w:jc w:val="center"/>
      <w:rPr>
        <w:rFonts w:ascii="Arial" w:hAnsi="Arial"/>
        <w:b/>
        <w:sz w:val="22"/>
        <w:szCs w:val="22"/>
      </w:rPr>
    </w:pPr>
    <w:r w:rsidRPr="00555945">
      <w:rPr>
        <w:rFonts w:ascii="Arial" w:hAnsi="Arial"/>
        <w:b/>
        <w:sz w:val="22"/>
        <w:szCs w:val="22"/>
      </w:rPr>
      <w:t>SERVIÇO PÚBLICO FE</w:t>
    </w:r>
    <w:r>
      <w:rPr>
        <w:rFonts w:ascii="Arial" w:hAnsi="Arial"/>
        <w:b/>
        <w:sz w:val="22"/>
        <w:szCs w:val="22"/>
      </w:rPr>
      <w:t>DERAL</w:t>
    </w:r>
  </w:p>
  <w:p w:rsidR="00DE5C5D" w:rsidRPr="00555945" w:rsidRDefault="00DE5C5D" w:rsidP="00DE5C5D">
    <w:pPr>
      <w:pStyle w:val="Cabealho"/>
      <w:jc w:val="center"/>
      <w:rPr>
        <w:rFonts w:ascii="Arial" w:hAnsi="Arial"/>
        <w:b/>
        <w:sz w:val="22"/>
        <w:szCs w:val="22"/>
      </w:rPr>
    </w:pPr>
    <w:r w:rsidRPr="00555945">
      <w:rPr>
        <w:rFonts w:ascii="Arial" w:hAnsi="Arial"/>
        <w:b/>
        <w:sz w:val="22"/>
        <w:szCs w:val="22"/>
      </w:rPr>
      <w:t>CONSELHO DE ARQUITETURA E URBANISMO DO RIO GRANDE DO SUL</w:t>
    </w:r>
  </w:p>
  <w:p w:rsidR="00DE5C5D" w:rsidRPr="00DE5C5D" w:rsidRDefault="00DE5C5D" w:rsidP="00DE5C5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6FE1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904BC"/>
    <w:multiLevelType w:val="hybridMultilevel"/>
    <w:tmpl w:val="7FE260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706224"/>
    <w:multiLevelType w:val="hybridMultilevel"/>
    <w:tmpl w:val="ABC0813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>
    <w:nsid w:val="0EC13E76"/>
    <w:multiLevelType w:val="hybridMultilevel"/>
    <w:tmpl w:val="DE389C88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4">
    <w:nsid w:val="0F4042BF"/>
    <w:multiLevelType w:val="multilevel"/>
    <w:tmpl w:val="AED0D6E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89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007" w:hanging="72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225" w:hanging="1080"/>
      </w:pPr>
    </w:lvl>
    <w:lvl w:ilvl="6">
      <w:start w:val="1"/>
      <w:numFmt w:val="decimal"/>
      <w:lvlText w:val="%1.%2.%3.%4.%5.%6.%7."/>
      <w:lvlJc w:val="left"/>
      <w:pPr>
        <w:ind w:left="10014" w:hanging="1440"/>
      </w:pPr>
    </w:lvl>
    <w:lvl w:ilvl="7">
      <w:start w:val="1"/>
      <w:numFmt w:val="decimal"/>
      <w:lvlText w:val="%1.%2.%3.%4.%5.%6.%7.%8."/>
      <w:lvlJc w:val="left"/>
      <w:pPr>
        <w:ind w:left="11443" w:hanging="1440"/>
      </w:pPr>
    </w:lvl>
    <w:lvl w:ilvl="8">
      <w:start w:val="1"/>
      <w:numFmt w:val="decimal"/>
      <w:lvlText w:val="%1.%2.%3.%4.%5.%6.%7.%8.%9."/>
      <w:lvlJc w:val="left"/>
      <w:pPr>
        <w:ind w:left="13232" w:hanging="1800"/>
      </w:pPr>
    </w:lvl>
  </w:abstractNum>
  <w:abstractNum w:abstractNumId="5">
    <w:nsid w:val="138B615E"/>
    <w:multiLevelType w:val="hybridMultilevel"/>
    <w:tmpl w:val="2BCC7FBC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>
    <w:nsid w:val="19493660"/>
    <w:multiLevelType w:val="hybridMultilevel"/>
    <w:tmpl w:val="83B419F8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1C617001"/>
    <w:multiLevelType w:val="hybridMultilevel"/>
    <w:tmpl w:val="143E0BA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8">
    <w:nsid w:val="1CC903B5"/>
    <w:multiLevelType w:val="hybridMultilevel"/>
    <w:tmpl w:val="F13AE98E"/>
    <w:lvl w:ilvl="0" w:tplc="D6BA2702">
      <w:start w:val="1"/>
      <w:numFmt w:val="upperLetter"/>
      <w:lvlText w:val="%1.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1FA93CDF"/>
    <w:multiLevelType w:val="hybridMultilevel"/>
    <w:tmpl w:val="C2BE8F9A"/>
    <w:lvl w:ilvl="0" w:tplc="8BCC742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16F69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C2784A"/>
    <w:multiLevelType w:val="hybridMultilevel"/>
    <w:tmpl w:val="51464C66"/>
    <w:lvl w:ilvl="0" w:tplc="482640C6">
      <w:start w:val="1"/>
      <w:numFmt w:val="decimal"/>
      <w:lvlText w:val="2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2">
    <w:nsid w:val="283B2487"/>
    <w:multiLevelType w:val="hybridMultilevel"/>
    <w:tmpl w:val="20ACE01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>
    <w:nsid w:val="2F0E682B"/>
    <w:multiLevelType w:val="hybridMultilevel"/>
    <w:tmpl w:val="24D08E22"/>
    <w:lvl w:ilvl="0" w:tplc="04160019">
      <w:start w:val="1"/>
      <w:numFmt w:val="lowerLetter"/>
      <w:lvlText w:val="%1."/>
      <w:lvlJc w:val="left"/>
      <w:pPr>
        <w:ind w:left="319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4">
    <w:nsid w:val="33FD3D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BD550A"/>
    <w:multiLevelType w:val="hybridMultilevel"/>
    <w:tmpl w:val="4616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093998"/>
    <w:multiLevelType w:val="hybridMultilevel"/>
    <w:tmpl w:val="5B3ED4F8"/>
    <w:lvl w:ilvl="0" w:tplc="1624B76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>
    <w:nsid w:val="403F75E1"/>
    <w:multiLevelType w:val="hybridMultilevel"/>
    <w:tmpl w:val="FF5E626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8">
    <w:nsid w:val="47A84358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2954B4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65103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1D2E03"/>
    <w:multiLevelType w:val="hybridMultilevel"/>
    <w:tmpl w:val="A8D0A318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2">
    <w:nsid w:val="58627B9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683EBF"/>
    <w:multiLevelType w:val="hybridMultilevel"/>
    <w:tmpl w:val="A35EF238"/>
    <w:lvl w:ilvl="0" w:tplc="87288E5A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4">
    <w:nsid w:val="59DC137C"/>
    <w:multiLevelType w:val="hybridMultilevel"/>
    <w:tmpl w:val="531E1906"/>
    <w:lvl w:ilvl="0" w:tplc="04160019">
      <w:start w:val="1"/>
      <w:numFmt w:val="lowerLetter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5">
    <w:nsid w:val="5A6940AF"/>
    <w:multiLevelType w:val="multilevel"/>
    <w:tmpl w:val="24646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26">
    <w:nsid w:val="6E033A6A"/>
    <w:multiLevelType w:val="hybridMultilevel"/>
    <w:tmpl w:val="5DDA073C"/>
    <w:lvl w:ilvl="0" w:tplc="3DB4B53C">
      <w:start w:val="1"/>
      <w:numFmt w:val="decimal"/>
      <w:lvlText w:val="3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7">
    <w:nsid w:val="6E895078"/>
    <w:multiLevelType w:val="hybridMultilevel"/>
    <w:tmpl w:val="5B649A78"/>
    <w:lvl w:ilvl="0" w:tplc="D4543212">
      <w:start w:val="2"/>
      <w:numFmt w:val="bullet"/>
      <w:lvlText w:val=""/>
      <w:lvlJc w:val="left"/>
      <w:pPr>
        <w:ind w:left="3195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8">
    <w:nsid w:val="75E93F9F"/>
    <w:multiLevelType w:val="hybridMultilevel"/>
    <w:tmpl w:val="59F6AF40"/>
    <w:lvl w:ilvl="0" w:tplc="98EE6E98">
      <w:start w:val="1"/>
      <w:numFmt w:val="decimal"/>
      <w:lvlText w:val="1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9">
    <w:nsid w:val="795926F7"/>
    <w:multiLevelType w:val="hybridMultilevel"/>
    <w:tmpl w:val="70AA98B0"/>
    <w:lvl w:ilvl="0" w:tplc="79BA486A">
      <w:start w:val="1"/>
      <w:numFmt w:val="decimal"/>
      <w:lvlText w:val="3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23"/>
  </w:num>
  <w:num w:numId="5">
    <w:abstractNumId w:val="16"/>
  </w:num>
  <w:num w:numId="6">
    <w:abstractNumId w:val="28"/>
  </w:num>
  <w:num w:numId="7">
    <w:abstractNumId w:val="11"/>
  </w:num>
  <w:num w:numId="8">
    <w:abstractNumId w:val="26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9"/>
  </w:num>
  <w:num w:numId="12">
    <w:abstractNumId w:val="7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7"/>
  </w:num>
  <w:num w:numId="16">
    <w:abstractNumId w:val="13"/>
  </w:num>
  <w:num w:numId="17">
    <w:abstractNumId w:val="21"/>
  </w:num>
  <w:num w:numId="18">
    <w:abstractNumId w:val="14"/>
  </w:num>
  <w:num w:numId="19">
    <w:abstractNumId w:val="20"/>
  </w:num>
  <w:num w:numId="20">
    <w:abstractNumId w:val="0"/>
  </w:num>
  <w:num w:numId="21">
    <w:abstractNumId w:val="18"/>
  </w:num>
  <w:num w:numId="22">
    <w:abstractNumId w:val="10"/>
  </w:num>
  <w:num w:numId="23">
    <w:abstractNumId w:val="22"/>
  </w:num>
  <w:num w:numId="24">
    <w:abstractNumId w:val="24"/>
  </w:num>
  <w:num w:numId="25">
    <w:abstractNumId w:val="12"/>
  </w:num>
  <w:num w:numId="26">
    <w:abstractNumId w:val="2"/>
  </w:num>
  <w:num w:numId="27">
    <w:abstractNumId w:val="3"/>
  </w:num>
  <w:num w:numId="28">
    <w:abstractNumId w:val="17"/>
  </w:num>
  <w:num w:numId="29">
    <w:abstractNumId w:val="29"/>
  </w:num>
  <w:num w:numId="30">
    <w:abstractNumId w:val="1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3193"/>
    <w:rsid w:val="00023E5A"/>
    <w:rsid w:val="000267BC"/>
    <w:rsid w:val="00052622"/>
    <w:rsid w:val="000811D6"/>
    <w:rsid w:val="000825FF"/>
    <w:rsid w:val="00086752"/>
    <w:rsid w:val="000A4177"/>
    <w:rsid w:val="000A654B"/>
    <w:rsid w:val="000A6759"/>
    <w:rsid w:val="000C37E7"/>
    <w:rsid w:val="000D652D"/>
    <w:rsid w:val="000E09B2"/>
    <w:rsid w:val="001043FB"/>
    <w:rsid w:val="00104AA0"/>
    <w:rsid w:val="00120EEF"/>
    <w:rsid w:val="001244CC"/>
    <w:rsid w:val="001245A4"/>
    <w:rsid w:val="0013645A"/>
    <w:rsid w:val="00136B40"/>
    <w:rsid w:val="0014186F"/>
    <w:rsid w:val="00142382"/>
    <w:rsid w:val="0014732F"/>
    <w:rsid w:val="00151BFD"/>
    <w:rsid w:val="00157F8E"/>
    <w:rsid w:val="0017059B"/>
    <w:rsid w:val="00181BBB"/>
    <w:rsid w:val="001B7C18"/>
    <w:rsid w:val="001E1F47"/>
    <w:rsid w:val="001E51B4"/>
    <w:rsid w:val="001F028B"/>
    <w:rsid w:val="002064B6"/>
    <w:rsid w:val="00212859"/>
    <w:rsid w:val="0023063D"/>
    <w:rsid w:val="002401B8"/>
    <w:rsid w:val="00240DF4"/>
    <w:rsid w:val="00247AC1"/>
    <w:rsid w:val="002515AC"/>
    <w:rsid w:val="00252158"/>
    <w:rsid w:val="0025460A"/>
    <w:rsid w:val="002549F5"/>
    <w:rsid w:val="002559B3"/>
    <w:rsid w:val="00256B4E"/>
    <w:rsid w:val="002813B6"/>
    <w:rsid w:val="002863A7"/>
    <w:rsid w:val="0029163E"/>
    <w:rsid w:val="002A0EB6"/>
    <w:rsid w:val="002A5EEB"/>
    <w:rsid w:val="002B3D82"/>
    <w:rsid w:val="002C1A3A"/>
    <w:rsid w:val="002C201B"/>
    <w:rsid w:val="002D2AAD"/>
    <w:rsid w:val="00302EB3"/>
    <w:rsid w:val="00317BAA"/>
    <w:rsid w:val="003300AC"/>
    <w:rsid w:val="00345F6A"/>
    <w:rsid w:val="00352001"/>
    <w:rsid w:val="00353035"/>
    <w:rsid w:val="003540B5"/>
    <w:rsid w:val="00373441"/>
    <w:rsid w:val="00376BE7"/>
    <w:rsid w:val="003823BD"/>
    <w:rsid w:val="00393C0F"/>
    <w:rsid w:val="00396388"/>
    <w:rsid w:val="003B01FC"/>
    <w:rsid w:val="003B04EA"/>
    <w:rsid w:val="003B4086"/>
    <w:rsid w:val="003B6F3F"/>
    <w:rsid w:val="00403BEA"/>
    <w:rsid w:val="0040532D"/>
    <w:rsid w:val="0041067A"/>
    <w:rsid w:val="0041172A"/>
    <w:rsid w:val="0041248D"/>
    <w:rsid w:val="00425FE6"/>
    <w:rsid w:val="00427638"/>
    <w:rsid w:val="00430FD5"/>
    <w:rsid w:val="00443EF2"/>
    <w:rsid w:val="004450BE"/>
    <w:rsid w:val="004468E8"/>
    <w:rsid w:val="00446C61"/>
    <w:rsid w:val="00456BB2"/>
    <w:rsid w:val="00475AE7"/>
    <w:rsid w:val="004775A8"/>
    <w:rsid w:val="00480D75"/>
    <w:rsid w:val="00483BF9"/>
    <w:rsid w:val="00484074"/>
    <w:rsid w:val="004C72A3"/>
    <w:rsid w:val="004D5CB3"/>
    <w:rsid w:val="004E3A37"/>
    <w:rsid w:val="004E4F77"/>
    <w:rsid w:val="004E5334"/>
    <w:rsid w:val="004E7E9F"/>
    <w:rsid w:val="00507044"/>
    <w:rsid w:val="005101D2"/>
    <w:rsid w:val="00514DF2"/>
    <w:rsid w:val="0051585C"/>
    <w:rsid w:val="005309EF"/>
    <w:rsid w:val="00543DDF"/>
    <w:rsid w:val="00554DF5"/>
    <w:rsid w:val="005873C5"/>
    <w:rsid w:val="005D534C"/>
    <w:rsid w:val="005D7108"/>
    <w:rsid w:val="005E03B5"/>
    <w:rsid w:val="005F122C"/>
    <w:rsid w:val="00610573"/>
    <w:rsid w:val="00624BCA"/>
    <w:rsid w:val="006316D4"/>
    <w:rsid w:val="00632241"/>
    <w:rsid w:val="0063365F"/>
    <w:rsid w:val="006470D1"/>
    <w:rsid w:val="00652CE0"/>
    <w:rsid w:val="00653897"/>
    <w:rsid w:val="006662D4"/>
    <w:rsid w:val="0066631C"/>
    <w:rsid w:val="00666BBB"/>
    <w:rsid w:val="00666D21"/>
    <w:rsid w:val="00696CCE"/>
    <w:rsid w:val="006A336F"/>
    <w:rsid w:val="006B20BB"/>
    <w:rsid w:val="006B3C7F"/>
    <w:rsid w:val="006C2414"/>
    <w:rsid w:val="006D0ED6"/>
    <w:rsid w:val="006D1965"/>
    <w:rsid w:val="006E2A03"/>
    <w:rsid w:val="006F66A6"/>
    <w:rsid w:val="007009BA"/>
    <w:rsid w:val="00700F71"/>
    <w:rsid w:val="00702DE6"/>
    <w:rsid w:val="0071396C"/>
    <w:rsid w:val="00723587"/>
    <w:rsid w:val="00787E82"/>
    <w:rsid w:val="00793A04"/>
    <w:rsid w:val="00794FEC"/>
    <w:rsid w:val="00797BC4"/>
    <w:rsid w:val="007A22C9"/>
    <w:rsid w:val="007A58D5"/>
    <w:rsid w:val="007B2164"/>
    <w:rsid w:val="007D3964"/>
    <w:rsid w:val="007D4410"/>
    <w:rsid w:val="007D711B"/>
    <w:rsid w:val="007E4936"/>
    <w:rsid w:val="007E654E"/>
    <w:rsid w:val="00803F0C"/>
    <w:rsid w:val="008203EA"/>
    <w:rsid w:val="008362FE"/>
    <w:rsid w:val="00840B08"/>
    <w:rsid w:val="00845F90"/>
    <w:rsid w:val="00854934"/>
    <w:rsid w:val="008A1C11"/>
    <w:rsid w:val="008B0962"/>
    <w:rsid w:val="008D6E40"/>
    <w:rsid w:val="008E5038"/>
    <w:rsid w:val="008F18F6"/>
    <w:rsid w:val="008F4ABA"/>
    <w:rsid w:val="0090064F"/>
    <w:rsid w:val="009117AE"/>
    <w:rsid w:val="00916E9B"/>
    <w:rsid w:val="00926A62"/>
    <w:rsid w:val="00947BB9"/>
    <w:rsid w:val="0095040F"/>
    <w:rsid w:val="00952D0E"/>
    <w:rsid w:val="0095420F"/>
    <w:rsid w:val="00956A01"/>
    <w:rsid w:val="00957AC3"/>
    <w:rsid w:val="00961245"/>
    <w:rsid w:val="00980FCC"/>
    <w:rsid w:val="009940DE"/>
    <w:rsid w:val="009A6F9B"/>
    <w:rsid w:val="009B49E8"/>
    <w:rsid w:val="009C6A1C"/>
    <w:rsid w:val="009F73EE"/>
    <w:rsid w:val="00A156A6"/>
    <w:rsid w:val="00A314E6"/>
    <w:rsid w:val="00A451FB"/>
    <w:rsid w:val="00A66013"/>
    <w:rsid w:val="00A70DB7"/>
    <w:rsid w:val="00A75038"/>
    <w:rsid w:val="00A844AC"/>
    <w:rsid w:val="00A92C42"/>
    <w:rsid w:val="00A93D68"/>
    <w:rsid w:val="00A93DF9"/>
    <w:rsid w:val="00AA2487"/>
    <w:rsid w:val="00AB1EC2"/>
    <w:rsid w:val="00AB4FC8"/>
    <w:rsid w:val="00AB6E47"/>
    <w:rsid w:val="00AF00D4"/>
    <w:rsid w:val="00B016B7"/>
    <w:rsid w:val="00B02422"/>
    <w:rsid w:val="00B0264F"/>
    <w:rsid w:val="00B07B8F"/>
    <w:rsid w:val="00B20717"/>
    <w:rsid w:val="00B26FFF"/>
    <w:rsid w:val="00B2795C"/>
    <w:rsid w:val="00B27B5F"/>
    <w:rsid w:val="00B30118"/>
    <w:rsid w:val="00B32641"/>
    <w:rsid w:val="00B42BDB"/>
    <w:rsid w:val="00B51309"/>
    <w:rsid w:val="00B53358"/>
    <w:rsid w:val="00B57D4B"/>
    <w:rsid w:val="00B76B93"/>
    <w:rsid w:val="00B818FF"/>
    <w:rsid w:val="00B909EF"/>
    <w:rsid w:val="00BE016E"/>
    <w:rsid w:val="00BF3F8C"/>
    <w:rsid w:val="00BF77C1"/>
    <w:rsid w:val="00C26C02"/>
    <w:rsid w:val="00C32DC1"/>
    <w:rsid w:val="00C4072E"/>
    <w:rsid w:val="00C46AD7"/>
    <w:rsid w:val="00C55B31"/>
    <w:rsid w:val="00C75D55"/>
    <w:rsid w:val="00C87ABE"/>
    <w:rsid w:val="00C9480E"/>
    <w:rsid w:val="00CA1A29"/>
    <w:rsid w:val="00CA498F"/>
    <w:rsid w:val="00CA6FF7"/>
    <w:rsid w:val="00CA7A80"/>
    <w:rsid w:val="00CB0241"/>
    <w:rsid w:val="00CC329A"/>
    <w:rsid w:val="00CC43AD"/>
    <w:rsid w:val="00CF1583"/>
    <w:rsid w:val="00CF6274"/>
    <w:rsid w:val="00D01BF0"/>
    <w:rsid w:val="00D2606C"/>
    <w:rsid w:val="00D4774B"/>
    <w:rsid w:val="00D529EA"/>
    <w:rsid w:val="00D53704"/>
    <w:rsid w:val="00D6371E"/>
    <w:rsid w:val="00D67069"/>
    <w:rsid w:val="00D763D0"/>
    <w:rsid w:val="00D82502"/>
    <w:rsid w:val="00D84DE5"/>
    <w:rsid w:val="00D915AF"/>
    <w:rsid w:val="00DA63D3"/>
    <w:rsid w:val="00DB766F"/>
    <w:rsid w:val="00DC6D0C"/>
    <w:rsid w:val="00DE5C5D"/>
    <w:rsid w:val="00DF0319"/>
    <w:rsid w:val="00DF48ED"/>
    <w:rsid w:val="00DF5914"/>
    <w:rsid w:val="00DF5F41"/>
    <w:rsid w:val="00DF68B0"/>
    <w:rsid w:val="00E15EB3"/>
    <w:rsid w:val="00E20F68"/>
    <w:rsid w:val="00E232DD"/>
    <w:rsid w:val="00E33CB7"/>
    <w:rsid w:val="00E362E0"/>
    <w:rsid w:val="00E449FD"/>
    <w:rsid w:val="00E54F0F"/>
    <w:rsid w:val="00E56336"/>
    <w:rsid w:val="00E74B13"/>
    <w:rsid w:val="00E82A7C"/>
    <w:rsid w:val="00E87E99"/>
    <w:rsid w:val="00E9263D"/>
    <w:rsid w:val="00EB19D1"/>
    <w:rsid w:val="00ED13BB"/>
    <w:rsid w:val="00ED1C72"/>
    <w:rsid w:val="00ED5A63"/>
    <w:rsid w:val="00ED687B"/>
    <w:rsid w:val="00EF52A4"/>
    <w:rsid w:val="00F013CF"/>
    <w:rsid w:val="00F15785"/>
    <w:rsid w:val="00F419F6"/>
    <w:rsid w:val="00F74064"/>
    <w:rsid w:val="00F8335F"/>
    <w:rsid w:val="00F95E50"/>
    <w:rsid w:val="00FA3756"/>
    <w:rsid w:val="00FB5286"/>
    <w:rsid w:val="00FC09C5"/>
    <w:rsid w:val="00FC168F"/>
    <w:rsid w:val="00FE6E32"/>
    <w:rsid w:val="00FF48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 superior,Heading 1a"/>
    <w:basedOn w:val="Normal"/>
    <w:link w:val="CabealhoChar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aliases w:val="Cabeçalho superior Char,Heading 1a Char"/>
    <w:basedOn w:val="Fontepargpadro"/>
    <w:link w:val="Cabealho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Theme="minorHAnsi" w:eastAsiaTheme="minorEastAsia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67069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xmsonormal">
    <w:name w:val="x_msonormal"/>
    <w:basedOn w:val="Normal"/>
    <w:rsid w:val="00D67069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 superior,Heading 1a"/>
    <w:basedOn w:val="Normal"/>
    <w:link w:val="CabealhoChar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aliases w:val="Cabeçalho superior Char,Heading 1a Char"/>
    <w:basedOn w:val="Fontepargpadro"/>
    <w:link w:val="Cabealho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Theme="minorHAnsi" w:eastAsiaTheme="minorEastAsia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67069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xmsonormal">
    <w:name w:val="x_msonormal"/>
    <w:basedOn w:val="Normal"/>
    <w:rsid w:val="00D67069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14D0A-0D5C-415D-BEB1-536B84030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462</Words>
  <Characters>2495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16</cp:revision>
  <cp:lastPrinted>2015-08-04T19:11:00Z</cp:lastPrinted>
  <dcterms:created xsi:type="dcterms:W3CDTF">2015-01-13T10:49:00Z</dcterms:created>
  <dcterms:modified xsi:type="dcterms:W3CDTF">2015-08-04T19:11:00Z</dcterms:modified>
</cp:coreProperties>
</file>