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Pr="003605AD" w:rsidRDefault="003605AD" w:rsidP="003605AD">
      <w:pPr>
        <w:ind w:left="1701" w:right="2835"/>
        <w:jc w:val="both"/>
        <w:rPr>
          <w:rFonts w:ascii="Trebuchet MS" w:hAnsi="Trebuchet MS" w:cs="Arial"/>
          <w:b/>
          <w:color w:val="000000"/>
          <w:sz w:val="22"/>
          <w:szCs w:val="22"/>
        </w:rPr>
      </w:pPr>
      <w:bookmarkStart w:id="0" w:name="_GoBack"/>
      <w:bookmarkEnd w:id="0"/>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ind w:left="1701" w:right="2835"/>
        <w:jc w:val="both"/>
        <w:rPr>
          <w:rFonts w:ascii="Trebuchet MS" w:hAnsi="Trebuchet MS" w:cs="Arial"/>
          <w:b/>
          <w:color w:val="000000"/>
          <w:sz w:val="22"/>
          <w:szCs w:val="22"/>
        </w:rPr>
      </w:pPr>
    </w:p>
    <w:p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rsidR="003605AD" w:rsidRPr="003605AD" w:rsidRDefault="003605AD" w:rsidP="003605AD">
      <w:pPr>
        <w:suppressAutoHyphens/>
        <w:ind w:left="1701" w:right="2835"/>
        <w:jc w:val="both"/>
        <w:rPr>
          <w:rFonts w:ascii="Trebuchet MS" w:hAnsi="Trebuchet MS" w:cs="Arial"/>
          <w:b/>
          <w:caps/>
          <w:color w:val="000000"/>
          <w:sz w:val="22"/>
          <w:szCs w:val="22"/>
        </w:rPr>
      </w:pPr>
    </w:p>
    <w:p w:rsidR="003605AD" w:rsidRPr="003605AD" w:rsidRDefault="003605AD" w:rsidP="003605AD">
      <w:pPr>
        <w:ind w:left="1701" w:right="2835"/>
        <w:jc w:val="both"/>
        <w:rPr>
          <w:rFonts w:ascii="Trebuchet MS" w:hAnsi="Trebuchet MS" w:cs="Arial"/>
          <w:b/>
          <w:color w:val="000000"/>
          <w:sz w:val="22"/>
          <w:szCs w:val="22"/>
        </w:rPr>
      </w:pPr>
      <w:bookmarkStart w:id="1" w:name="OLE_LINK11"/>
      <w:r w:rsidRPr="003605AD">
        <w:rPr>
          <w:rFonts w:ascii="Trebuchet MS" w:hAnsi="Trebuchet MS" w:cs="Arial"/>
          <w:b/>
          <w:color w:val="000000"/>
          <w:sz w:val="22"/>
          <w:szCs w:val="22"/>
        </w:rPr>
        <w:t xml:space="preserve">Demonstrações contábeis </w:t>
      </w:r>
    </w:p>
    <w:p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Pr="003605AD">
        <w:rPr>
          <w:rFonts w:ascii="Trebuchet MS" w:hAnsi="Trebuchet MS" w:cs="Arial"/>
          <w:b/>
          <w:caps/>
          <w:color w:val="000000"/>
          <w:sz w:val="22"/>
          <w:szCs w:val="22"/>
        </w:rPr>
        <w:t>1</w:t>
      </w:r>
      <w:r w:rsidR="00BA5BA2">
        <w:rPr>
          <w:rFonts w:ascii="Trebuchet MS" w:hAnsi="Trebuchet MS" w:cs="Arial"/>
          <w:b/>
          <w:caps/>
          <w:color w:val="000000"/>
          <w:sz w:val="22"/>
          <w:szCs w:val="22"/>
        </w:rPr>
        <w:t>9</w:t>
      </w:r>
      <w:r w:rsidRPr="003605AD">
        <w:rPr>
          <w:rFonts w:ascii="Trebuchet MS" w:hAnsi="Trebuchet MS" w:cs="Arial"/>
          <w:b/>
          <w:caps/>
          <w:color w:val="000000"/>
          <w:sz w:val="22"/>
          <w:szCs w:val="22"/>
        </w:rPr>
        <w:t xml:space="preserve"> </w:t>
      </w:r>
      <w:r w:rsidRPr="003605AD">
        <w:rPr>
          <w:rFonts w:ascii="Trebuchet MS" w:hAnsi="Trebuchet MS" w:cs="Arial"/>
          <w:b/>
          <w:color w:val="000000"/>
          <w:sz w:val="22"/>
          <w:szCs w:val="22"/>
        </w:rPr>
        <w:t>e</w:t>
      </w:r>
      <w:r w:rsidRPr="003605AD">
        <w:rPr>
          <w:rFonts w:ascii="Trebuchet MS" w:hAnsi="Trebuchet MS" w:cs="Arial"/>
          <w:b/>
          <w:caps/>
          <w:color w:val="000000"/>
          <w:sz w:val="22"/>
          <w:szCs w:val="22"/>
        </w:rPr>
        <w:t xml:space="preserve"> 201</w:t>
      </w:r>
      <w:r w:rsidR="00BA5BA2">
        <w:rPr>
          <w:rFonts w:ascii="Trebuchet MS" w:hAnsi="Trebuchet MS" w:cs="Arial"/>
          <w:b/>
          <w:caps/>
          <w:color w:val="000000"/>
          <w:sz w:val="22"/>
          <w:szCs w:val="22"/>
        </w:rPr>
        <w:t>8</w:t>
      </w:r>
      <w:r w:rsidRPr="003605AD">
        <w:rPr>
          <w:rFonts w:ascii="Trebuchet MS" w:hAnsi="Trebuchet MS" w:cs="Arial"/>
          <w:b/>
          <w:caps/>
          <w:color w:val="000000"/>
          <w:sz w:val="22"/>
          <w:szCs w:val="22"/>
        </w:rPr>
        <w:t xml:space="preserve"> </w:t>
      </w:r>
      <w:bookmarkEnd w:id="1"/>
    </w:p>
    <w:p w:rsidR="003605AD" w:rsidRPr="003605AD" w:rsidRDefault="003605AD" w:rsidP="003605AD">
      <w:pPr>
        <w:ind w:left="1418" w:right="2268"/>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sectPr w:rsidR="003605AD" w:rsidRPr="003605AD" w:rsidSect="00D54B6F">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 findos em 31 de dezembro de 201</w:t>
      </w:r>
      <w:r w:rsidR="00BA5BA2">
        <w:rPr>
          <w:rFonts w:ascii="Trebuchet MS" w:hAnsi="Trebuchet MS" w:cs="Arial"/>
          <w:b/>
          <w:color w:val="000000"/>
          <w:sz w:val="22"/>
          <w:szCs w:val="22"/>
        </w:rPr>
        <w:t>9</w:t>
      </w:r>
      <w:r w:rsidRPr="003605AD">
        <w:rPr>
          <w:rFonts w:ascii="Trebuchet MS" w:hAnsi="Trebuchet MS" w:cs="Arial"/>
          <w:b/>
          <w:color w:val="000000"/>
          <w:sz w:val="22"/>
          <w:szCs w:val="22"/>
        </w:rPr>
        <w:t xml:space="preserve"> e 201</w:t>
      </w:r>
      <w:r w:rsidR="005C3825">
        <w:rPr>
          <w:rFonts w:ascii="Trebuchet MS" w:hAnsi="Trebuchet MS" w:cs="Arial"/>
          <w:b/>
          <w:color w:val="000000"/>
          <w:sz w:val="22"/>
          <w:szCs w:val="22"/>
        </w:rPr>
        <w:t>8</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sectPr w:rsidR="003605AD" w:rsidRPr="003605AD" w:rsidSect="00D54B6F">
          <w:headerReference w:type="even" r:id="rId12"/>
          <w:headerReference w:type="default" r:id="rId13"/>
          <w:footerReference w:type="default" r:id="rId14"/>
          <w:headerReference w:type="first" r:id="rId15"/>
          <w:footerReference w:type="first" r:id="rId16"/>
          <w:type w:val="nextColumn"/>
          <w:pgSz w:w="11907" w:h="16840" w:code="9"/>
          <w:pgMar w:top="2552" w:right="1134" w:bottom="1134" w:left="1701" w:header="567" w:footer="567" w:gutter="0"/>
          <w:pgNumType w:start="2"/>
          <w:cols w:space="720"/>
          <w:titlePg/>
        </w:sectPr>
      </w:pPr>
    </w:p>
    <w:p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7" o:title=""/>
          </v:shape>
          <o:OLEObject Type="Embed" ProgID="Package" ShapeID="_x0000_i1025" DrawAspect="Icon" ObjectID="_1658662760" r:id="rId18"/>
        </w:object>
      </w:r>
    </w:p>
    <w:p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D54B6F">
          <w:headerReference w:type="default" r:id="rId19"/>
          <w:footerReference w:type="default" r:id="rId20"/>
          <w:type w:val="nextColumn"/>
          <w:pgSz w:w="11907" w:h="16840" w:code="9"/>
          <w:pgMar w:top="2552" w:right="1134" w:bottom="1134" w:left="1701" w:header="567" w:footer="567" w:gutter="0"/>
          <w:pgNumType w:start="6"/>
          <w:cols w:space="720"/>
        </w:sect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lastRenderedPageBreak/>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w:t>
      </w:r>
      <w:r w:rsidR="007606DD">
        <w:rPr>
          <w:rFonts w:ascii="Trebuchet MS" w:hAnsi="Trebuchet MS" w:cs="Arial"/>
          <w:color w:val="000000"/>
          <w:sz w:val="22"/>
          <w:szCs w:val="22"/>
        </w:rPr>
        <w:t>e 15º andares</w:t>
      </w:r>
      <w:r w:rsidR="00EF4702">
        <w:rPr>
          <w:rFonts w:ascii="Trebuchet MS" w:hAnsi="Trebuchet MS" w:cs="Arial"/>
          <w:color w:val="000000"/>
          <w:sz w:val="22"/>
          <w:szCs w:val="22"/>
        </w:rPr>
        <w:t>, Porto Alegre/RS</w:t>
      </w:r>
      <w:r w:rsidRPr="003605AD">
        <w:rPr>
          <w:rFonts w:ascii="Trebuchet MS" w:hAnsi="Trebuchet MS" w:cs="Arial"/>
          <w:color w:val="000000"/>
          <w:sz w:val="22"/>
          <w:szCs w:val="22"/>
        </w:rPr>
        <w:t>.</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EF4702" w:rsidRPr="004162BF">
        <w:rPr>
          <w:rFonts w:ascii="Trebuchet MS" w:hAnsi="Trebuchet MS" w:cs="Arial"/>
          <w:color w:val="000000"/>
          <w:sz w:val="22"/>
          <w:szCs w:val="22"/>
        </w:rPr>
        <w:t>28</w:t>
      </w:r>
      <w:r w:rsidRPr="004162BF">
        <w:rPr>
          <w:rFonts w:ascii="Trebuchet MS" w:hAnsi="Trebuchet MS" w:cs="Arial"/>
          <w:color w:val="000000"/>
          <w:sz w:val="22"/>
          <w:szCs w:val="22"/>
        </w:rPr>
        <w:t xml:space="preserve"> de </w:t>
      </w:r>
      <w:r w:rsidR="00EF4702" w:rsidRPr="004162BF">
        <w:rPr>
          <w:rFonts w:ascii="Trebuchet MS" w:hAnsi="Trebuchet MS" w:cs="Arial"/>
          <w:color w:val="000000"/>
          <w:sz w:val="22"/>
          <w:szCs w:val="22"/>
        </w:rPr>
        <w:t>fevereiro</w:t>
      </w:r>
      <w:r w:rsidRPr="004162BF">
        <w:rPr>
          <w:rFonts w:ascii="Trebuchet MS" w:hAnsi="Trebuchet MS" w:cs="Arial"/>
          <w:color w:val="000000"/>
          <w:sz w:val="22"/>
          <w:szCs w:val="22"/>
        </w:rPr>
        <w:t xml:space="preserve"> de 20</w:t>
      </w:r>
      <w:r w:rsidR="007606DD" w:rsidRPr="004162BF">
        <w:rPr>
          <w:rFonts w:ascii="Trebuchet MS" w:hAnsi="Trebuchet MS" w:cs="Arial"/>
          <w:color w:val="000000"/>
          <w:sz w:val="22"/>
          <w:szCs w:val="22"/>
        </w:rPr>
        <w:t>20</w:t>
      </w:r>
      <w:r w:rsidRPr="004162BF">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rsidR="003605AD" w:rsidRPr="003605AD" w:rsidRDefault="003605AD" w:rsidP="003605AD">
      <w:pPr>
        <w:ind w:left="993"/>
        <w:jc w:val="both"/>
        <w:rPr>
          <w:rFonts w:ascii="Trebuchet MS" w:hAnsi="Trebuchet MS" w:cs="Arial"/>
          <w:color w:val="000000"/>
          <w:sz w:val="22"/>
          <w:szCs w:val="22"/>
        </w:rPr>
      </w:pPr>
    </w:p>
    <w:p w:rsidR="001F57AD" w:rsidRPr="001F57AD" w:rsidRDefault="001F57AD" w:rsidP="001F57AD">
      <w:pPr>
        <w:widowControl w:val="0"/>
        <w:spacing w:line="230" w:lineRule="auto"/>
        <w:ind w:left="426"/>
        <w:jc w:val="both"/>
        <w:rPr>
          <w:rFonts w:ascii="Trebuchet MS" w:hAnsi="Trebuchet MS" w:cs="Arial"/>
          <w:color w:val="000000"/>
          <w:sz w:val="22"/>
          <w:szCs w:val="22"/>
        </w:rPr>
      </w:pPr>
      <w:r w:rsidRPr="001F57AD">
        <w:rPr>
          <w:rFonts w:ascii="Trebuchet MS" w:hAnsi="Trebuchet MS" w:cs="Arial"/>
          <w:color w:val="000000"/>
          <w:sz w:val="22"/>
          <w:szCs w:val="22"/>
        </w:rPr>
        <w:t>As Demonstrações Contábeis estão fundamentadas na Lei nº 4.320/64 e em consonância com o Manual de Contabilidade aplicado ao Setor Público, aprovada pela Portaria Conjunta STN/SOF nº 01/14, e Portaria STN n° 700 de 10/12/2014, 8ª edição, e Normas Brasileiras de Contabilidade aplicadas ao setor público conforme NBC TSP ESTRUTURA CONCEITUAL, NBC TSP 07, NBC TSP 11 e NBC TSP 17.</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rsidR="003605AD" w:rsidRPr="003605AD" w:rsidRDefault="003605AD" w:rsidP="003605AD">
      <w:pPr>
        <w:tabs>
          <w:tab w:val="left" w:pos="2688"/>
        </w:tabs>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rsidR="003605AD" w:rsidRPr="003605AD" w:rsidRDefault="003605AD" w:rsidP="003605AD">
      <w:pPr>
        <w:pStyle w:val="PargrafodaLista"/>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r>
      <w:r w:rsidRPr="003605AD">
        <w:rPr>
          <w:rFonts w:ascii="Trebuchet MS" w:hAnsi="Trebuchet MS" w:cs="Arial"/>
          <w:b/>
          <w:bCs/>
          <w:color w:val="000000"/>
          <w:sz w:val="22"/>
          <w:szCs w:val="22"/>
        </w:rPr>
        <w:lastRenderedPageBreak/>
        <w:t>2.4.</w:t>
      </w:r>
      <w:r w:rsidRPr="003605AD">
        <w:rPr>
          <w:rFonts w:ascii="Trebuchet MS" w:hAnsi="Trebuchet MS" w:cs="Arial"/>
          <w:b/>
          <w:bCs/>
          <w:color w:val="000000"/>
          <w:sz w:val="22"/>
          <w:szCs w:val="22"/>
        </w:rPr>
        <w:tab/>
        <w:t xml:space="preserve">Uso de estimativas e julgamentos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exceto no que tange às provisões para devedores duvidosos (subitens 3.2.1 e 3.2.2), ressaltam-se:</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3605AD" w:rsidRPr="003605AD" w:rsidRDefault="003605AD" w:rsidP="003605AD">
      <w:pPr>
        <w:widowControl w:val="0"/>
        <w:spacing w:line="230" w:lineRule="auto"/>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w:t>
      </w:r>
      <w:r w:rsidR="00196FBC">
        <w:rPr>
          <w:rFonts w:ascii="Trebuchet MS" w:hAnsi="Trebuchet MS" w:cs="Arial"/>
          <w:color w:val="000000"/>
        </w:rPr>
        <w:t xml:space="preserve"> </w:t>
      </w:r>
      <w:r w:rsidRPr="003605AD">
        <w:rPr>
          <w:rFonts w:ascii="Trebuchet MS" w:hAnsi="Trebuchet MS" w:cs="Arial"/>
          <w:color w:val="000000"/>
        </w:rPr>
        <w:t>(Mensuração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rsidR="00BA5BA2"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Base de mensuração</w:t>
      </w:r>
      <w:r w:rsidRPr="00BA5BA2">
        <w:rPr>
          <w:rFonts w:ascii="Trebuchet MS" w:hAnsi="Trebuchet MS" w:cs="Arial"/>
          <w:color w:val="000000"/>
        </w:rPr>
        <w:t xml:space="preserve"> – </w:t>
      </w:r>
      <w:r w:rsidR="00EF4702" w:rsidRPr="00BA5BA2">
        <w:rPr>
          <w:rFonts w:ascii="Trebuchet MS" w:hAnsi="Trebuchet MS" w:cs="Arial"/>
          <w:color w:val="000000"/>
        </w:rPr>
        <w:t>No exercício de 2017 foi utilizada a m</w:t>
      </w:r>
      <w:r w:rsidRPr="00BA5BA2">
        <w:rPr>
          <w:rFonts w:ascii="Trebuchet MS" w:hAnsi="Trebuchet MS" w:cs="Arial"/>
          <w:color w:val="000000"/>
        </w:rPr>
        <w:t>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r w:rsidR="00EF4702" w:rsidRPr="00BA5BA2">
        <w:rPr>
          <w:rFonts w:ascii="Trebuchet MS" w:hAnsi="Trebuchet MS" w:cs="Arial"/>
          <w:color w:val="000000"/>
        </w:rPr>
        <w:t xml:space="preserve"> </w:t>
      </w:r>
      <w:r w:rsidR="00BA5BA2" w:rsidRPr="00BA5BA2">
        <w:rPr>
          <w:rFonts w:ascii="Trebuchet MS" w:hAnsi="Trebuchet MS" w:cs="Arial"/>
          <w:color w:val="000000"/>
        </w:rPr>
        <w:t>A partir do</w:t>
      </w:r>
      <w:r w:rsidR="00EF4702" w:rsidRPr="00BA5BA2">
        <w:rPr>
          <w:rFonts w:ascii="Trebuchet MS" w:hAnsi="Trebuchet MS" w:cs="Arial"/>
          <w:color w:val="000000"/>
        </w:rPr>
        <w:t xml:space="preserve"> ano de 2018, o critério adotado </w:t>
      </w:r>
      <w:r w:rsidR="00EF4702" w:rsidRPr="00BA5BA2">
        <w:rPr>
          <w:rFonts w:ascii="Trebuchet MS" w:hAnsi="Trebuchet MS" w:cs="Arial"/>
          <w:color w:val="000000"/>
        </w:rPr>
        <w:lastRenderedPageBreak/>
        <w:t xml:space="preserve">foi o de média simples dos percentuais de recebimento de anuidades de pessoas físicas e jurídicas dos </w:t>
      </w:r>
      <w:r w:rsidR="00BA5BA2" w:rsidRPr="00BA5BA2">
        <w:rPr>
          <w:rFonts w:ascii="Trebuchet MS" w:hAnsi="Trebuchet MS" w:cs="Arial"/>
          <w:color w:val="000000"/>
        </w:rPr>
        <w:t xml:space="preserve">três anos anteriores. </w:t>
      </w:r>
      <w:r w:rsidR="006E1E78">
        <w:rPr>
          <w:rFonts w:ascii="Trebuchet MS" w:hAnsi="Trebuchet MS" w:cs="Arial"/>
          <w:color w:val="000000"/>
        </w:rPr>
        <w:t>São</w:t>
      </w:r>
      <w:r w:rsidR="00EF4702" w:rsidRPr="00BA5BA2">
        <w:rPr>
          <w:rFonts w:ascii="Trebuchet MS" w:hAnsi="Trebuchet MS" w:cs="Arial"/>
          <w:color w:val="000000"/>
        </w:rPr>
        <w:t xml:space="preserve"> calculado</w:t>
      </w:r>
      <w:r w:rsidR="006E1E78">
        <w:rPr>
          <w:rFonts w:ascii="Trebuchet MS" w:hAnsi="Trebuchet MS" w:cs="Arial"/>
          <w:color w:val="000000"/>
        </w:rPr>
        <w:t>s</w:t>
      </w:r>
      <w:r w:rsidR="00EF4702" w:rsidRPr="00BA5BA2">
        <w:rPr>
          <w:rFonts w:ascii="Trebuchet MS" w:hAnsi="Trebuchet MS" w:cs="Arial"/>
          <w:color w:val="000000"/>
        </w:rPr>
        <w:t xml:space="preserve"> um percentual para Perdas de Devedores Duvidosos de pessoas físicas e um para pessoas jurídicas sendo aplicados sobre os respectivos saldos a receber </w:t>
      </w:r>
      <w:r w:rsidR="00BA5BA2" w:rsidRPr="00BA5BA2">
        <w:rPr>
          <w:rFonts w:ascii="Trebuchet MS" w:hAnsi="Trebuchet MS" w:cs="Arial"/>
          <w:color w:val="000000"/>
        </w:rPr>
        <w:t>de anuidades de exercícios anteriores ao final do exercício.</w:t>
      </w:r>
    </w:p>
    <w:p w:rsidR="003605AD"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Julgamento pela aplicação</w:t>
      </w:r>
      <w:r w:rsidRPr="00BA5BA2">
        <w:rPr>
          <w:rFonts w:ascii="Trebuchet MS" w:hAnsi="Trebuchet MS" w:cs="Arial"/>
          <w:color w:val="000000"/>
        </w:rPr>
        <w:t xml:space="preserve"> – Tratando-se de implantação de política</w:t>
      </w:r>
      <w:r w:rsidR="00EF4702" w:rsidRPr="00BA5BA2">
        <w:rPr>
          <w:rFonts w:ascii="Trebuchet MS" w:hAnsi="Trebuchet MS" w:cs="Arial"/>
          <w:color w:val="000000"/>
        </w:rPr>
        <w:t xml:space="preserve"> e a alteração do critério no ano de 2018</w:t>
      </w:r>
      <w:r w:rsidRPr="00BA5BA2">
        <w:rPr>
          <w:rFonts w:ascii="Trebuchet MS" w:hAnsi="Trebuchet MS" w:cs="Arial"/>
          <w:color w:val="000000"/>
        </w:rPr>
        <w:t>, decidiu-se aplicar critério proposto pelo CAU/BR por meio da Orientação Técnica Conjunta nº 01/2017, plausível à realidade do CAU/</w:t>
      </w:r>
      <w:r w:rsidR="00EF4702" w:rsidRPr="00BA5BA2">
        <w:rPr>
          <w:rFonts w:ascii="Trebuchet MS" w:hAnsi="Trebuchet MS" w:cs="Arial"/>
          <w:color w:val="000000"/>
        </w:rPr>
        <w:t>RS</w:t>
      </w:r>
      <w:r w:rsidRPr="00BA5BA2">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“impairment”, quando aplicável.</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2" w:name="_MON_1579500800"/>
    <w:bookmarkEnd w:id="2"/>
    <w:p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v:shape id="_x0000_i1026" type="#_x0000_t75" style="width:394.2pt;height:102.6pt" o:ole="">
            <v:imagedata r:id="rId21" o:title=""/>
          </v:shape>
          <o:OLEObject Type="Embed" ProgID="Excel.Sheet.12" ShapeID="_x0000_i1026" DrawAspect="Content" ObjectID="_1658662761" r:id="rId22"/>
        </w:object>
      </w:r>
    </w:p>
    <w:p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3.5. Provisões para perdas por impairment em ativos não financeiros</w:t>
      </w:r>
    </w:p>
    <w:p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rsid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Os ativos que estão sujeitos à amortização são revisados para a verificação de impairment sempre que eventos ou mudanças nas circunstâncias indicarem que o valor contábil pode não ser recuperável. Uma perda por impairment é reconhecida quando o </w:t>
      </w:r>
      <w:r w:rsidRPr="003605AD">
        <w:rPr>
          <w:rFonts w:ascii="Trebuchet MS" w:hAnsi="Trebuchet MS"/>
          <w:bCs/>
          <w:color w:val="000000"/>
          <w:sz w:val="22"/>
          <w:szCs w:val="22"/>
        </w:rPr>
        <w:lastRenderedPageBreak/>
        <w:t>valor contábil do ativo excede seu valor recuperável, o qual representa o maior valor entre o valor justo de um ativo menos seus custos de venda e o seu valor em uso.</w:t>
      </w:r>
    </w:p>
    <w:p w:rsidR="006E1E78" w:rsidRPr="003605AD" w:rsidRDefault="006E1E78"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rsidR="003605AD" w:rsidRPr="00FD52B7" w:rsidRDefault="003605AD" w:rsidP="003605AD">
      <w:pPr>
        <w:pStyle w:val="PargrafodaLista"/>
        <w:ind w:left="-4"/>
        <w:jc w:val="both"/>
        <w:rPr>
          <w:rFonts w:ascii="Trebuchet MS" w:hAnsi="Trebuchet MS" w:cs="Arial"/>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 xml:space="preserve">As contingências que compõem o passivo circulante e/ou passivo não circulante, se aplicável, observa os critérios do estudo de possibilidade de perdas cuja elaboração é </w:t>
      </w:r>
      <w:r w:rsidRPr="003605AD">
        <w:rPr>
          <w:rFonts w:ascii="Trebuchet MS" w:hAnsi="Trebuchet MS" w:cs="Arial"/>
          <w:color w:val="000000"/>
          <w:sz w:val="22"/>
          <w:szCs w:val="22"/>
        </w:rPr>
        <w:lastRenderedPageBreak/>
        <w:t>de responsabilidade da Assessoria Jurídica do Conselho.</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1A04DB" w:rsidRDefault="001A04DB"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rsidR="003605AD" w:rsidRPr="00681F89"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lastRenderedPageBreak/>
        <w:t>As operações financeiras da Entidade são realizadas por intermédio da área financeira de acordo com a estratégia previamente aprovada pela alta governança.</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ii)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rsidR="003605AD" w:rsidRPr="003605AD" w:rsidRDefault="003605AD" w:rsidP="003605AD">
      <w:pPr>
        <w:spacing w:line="247" w:lineRule="auto"/>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3605AD" w:rsidRPr="003605AD" w:rsidRDefault="003605AD" w:rsidP="003605AD">
      <w:pPr>
        <w:spacing w:line="247" w:lineRule="auto"/>
        <w:ind w:left="993"/>
        <w:jc w:val="both"/>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rsidR="003605AD" w:rsidRPr="00FD52B7" w:rsidRDefault="003605AD" w:rsidP="003605AD">
      <w:pPr>
        <w:ind w:left="426"/>
        <w:rPr>
          <w:rFonts w:ascii="Trebuchet MS" w:hAnsi="Trebuchet MS"/>
          <w:sz w:val="22"/>
          <w:szCs w:val="22"/>
          <w:lang w:eastAsia="pt-BR"/>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3605AD" w:rsidRPr="003605AD" w:rsidRDefault="003605AD" w:rsidP="003605AD">
      <w:pPr>
        <w:pStyle w:val="Ttulo3"/>
        <w:keepNext w:val="0"/>
        <w:tabs>
          <w:tab w:val="left" w:pos="426"/>
        </w:tabs>
        <w:spacing w:line="233" w:lineRule="auto"/>
        <w:rPr>
          <w:rFonts w:ascii="Trebuchet MS" w:hAnsi="Trebuchet MS" w:cs="Arial"/>
          <w:b w:val="0"/>
          <w:color w:val="000000"/>
          <w:sz w:val="22"/>
          <w:szCs w:val="22"/>
        </w:rPr>
      </w:pPr>
      <w:r w:rsidRPr="003605AD">
        <w:rPr>
          <w:rFonts w:ascii="Trebuchet MS" w:hAnsi="Trebuchet MS" w:cs="Arial"/>
          <w:color w:val="000000"/>
          <w:sz w:val="22"/>
          <w:szCs w:val="22"/>
        </w:rPr>
        <w:t>5.</w:t>
      </w:r>
      <w:r w:rsidRPr="003605AD">
        <w:rPr>
          <w:rFonts w:ascii="Trebuchet MS" w:hAnsi="Trebuchet MS" w:cs="Arial"/>
          <w:color w:val="000000"/>
          <w:sz w:val="22"/>
          <w:szCs w:val="22"/>
        </w:rPr>
        <w:tab/>
        <w:t>Caixa e equivalentes de caixa</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3" w:name="OLE_LINK1"/>
    <w:bookmarkStart w:id="4" w:name="OLE_LINK2"/>
    <w:bookmarkStart w:id="5" w:name="_MON_1484508904"/>
    <w:bookmarkEnd w:id="5"/>
    <w:p w:rsidR="003605AD" w:rsidRPr="003605AD" w:rsidRDefault="009B5DCD"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10589" w:dyaOrig="1889">
          <v:shape id="_x0000_i1027" type="#_x0000_t75" style="width:529.2pt;height:94.2pt" o:ole="">
            <v:imagedata r:id="rId23" o:title=""/>
          </v:shape>
          <o:OLEObject Type="Embed" ProgID="Excel.Sheet.12" ShapeID="_x0000_i1027" DrawAspect="Content" ObjectID="_1658662762" r:id="rId24"/>
        </w:object>
      </w:r>
      <w:bookmarkEnd w:id="3"/>
      <w:bookmarkEnd w:id="4"/>
    </w:p>
    <w:p w:rsidR="00036428" w:rsidRPr="003605AD" w:rsidRDefault="009B5DCD"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Os</w:t>
      </w:r>
      <w:r w:rsidR="00036428">
        <w:rPr>
          <w:rFonts w:ascii="Trebuchet MS" w:hAnsi="Trebuchet MS" w:cs="Arial"/>
          <w:color w:val="000000"/>
          <w:sz w:val="22"/>
          <w:szCs w:val="22"/>
          <w:lang w:val="pt-BR"/>
        </w:rPr>
        <w:t xml:space="preserve"> valores em conta corrente </w:t>
      </w:r>
      <w:r>
        <w:rPr>
          <w:rFonts w:ascii="Trebuchet MS" w:hAnsi="Trebuchet MS" w:cs="Arial"/>
          <w:color w:val="000000"/>
          <w:sz w:val="22"/>
          <w:szCs w:val="22"/>
          <w:lang w:val="pt-BR"/>
        </w:rPr>
        <w:t>referem-se</w:t>
      </w:r>
      <w:r w:rsidR="00036428">
        <w:rPr>
          <w:rFonts w:ascii="Trebuchet MS" w:hAnsi="Trebuchet MS" w:cs="Arial"/>
          <w:color w:val="000000"/>
          <w:sz w:val="22"/>
          <w:szCs w:val="22"/>
          <w:lang w:val="pt-BR"/>
        </w:rPr>
        <w:t xml:space="preserve"> a arrecadação do dia 31/12/201</w:t>
      </w:r>
      <w:r>
        <w:rPr>
          <w:rFonts w:ascii="Trebuchet MS" w:hAnsi="Trebuchet MS" w:cs="Arial"/>
          <w:color w:val="000000"/>
          <w:sz w:val="22"/>
          <w:szCs w:val="22"/>
          <w:lang w:val="pt-BR"/>
        </w:rPr>
        <w:t>9</w:t>
      </w:r>
      <w:r w:rsidR="00036428">
        <w:rPr>
          <w:rFonts w:ascii="Trebuchet MS" w:hAnsi="Trebuchet MS" w:cs="Arial"/>
          <w:color w:val="000000"/>
          <w:sz w:val="22"/>
          <w:szCs w:val="22"/>
          <w:lang w:val="pt-BR"/>
        </w:rPr>
        <w:t>, dia no qual o CAU/RS não teve expediente não sendo possível realizar a aplicação financeira desses valores.</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rsidR="003605AD" w:rsidRPr="003605AD" w:rsidRDefault="00EC2638"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6.</w:t>
      </w:r>
      <w:r>
        <w:rPr>
          <w:rFonts w:ascii="Trebuchet MS" w:hAnsi="Trebuchet MS" w:cs="Arial"/>
          <w:b/>
          <w:color w:val="000000"/>
          <w:sz w:val="22"/>
          <w:szCs w:val="22"/>
          <w:lang w:val="pt-BR"/>
        </w:rPr>
        <w:tab/>
        <w:t>Créditos a Receber</w:t>
      </w:r>
    </w:p>
    <w:p w:rsidR="003605AD" w:rsidRPr="003605AD" w:rsidRDefault="003605AD" w:rsidP="003605AD">
      <w:pPr>
        <w:widowControl w:val="0"/>
        <w:spacing w:line="216" w:lineRule="auto"/>
        <w:rPr>
          <w:rFonts w:ascii="Trebuchet MS" w:hAnsi="Trebuchet MS" w:cs="Arial"/>
          <w:color w:val="000000"/>
          <w:sz w:val="22"/>
          <w:szCs w:val="22"/>
        </w:rPr>
      </w:pPr>
    </w:p>
    <w:bookmarkStart w:id="6" w:name="_MON_1484509717"/>
    <w:bookmarkEnd w:id="6"/>
    <w:p w:rsidR="003605AD" w:rsidRPr="003605AD" w:rsidRDefault="00DE38D5" w:rsidP="0025132D">
      <w:pPr>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776" w:dyaOrig="6223">
          <v:shape id="_x0000_i1028" type="#_x0000_t75" style="width:488.4pt;height:312pt" o:ole="">
            <v:imagedata r:id="rId25" o:title=""/>
          </v:shape>
          <o:OLEObject Type="Embed" ProgID="Excel.Sheet.12" ShapeID="_x0000_i1028" DrawAspect="Content" ObjectID="_1658662763" r:id="rId26"/>
        </w:object>
      </w:r>
    </w:p>
    <w:p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lastRenderedPageBreak/>
        <w:t>Abertura por vencimento dos valores vencidos e a vencer:</w:t>
      </w:r>
    </w:p>
    <w:p w:rsidR="003605AD" w:rsidRPr="003605AD" w:rsidRDefault="003605AD" w:rsidP="003605AD">
      <w:pPr>
        <w:widowControl w:val="0"/>
        <w:spacing w:line="233" w:lineRule="auto"/>
        <w:ind w:left="426"/>
        <w:rPr>
          <w:rFonts w:ascii="Trebuchet MS" w:hAnsi="Trebuchet MS" w:cs="Arial"/>
          <w:color w:val="000000"/>
          <w:sz w:val="22"/>
          <w:szCs w:val="22"/>
        </w:rPr>
      </w:pPr>
    </w:p>
    <w:bookmarkStart w:id="7" w:name="_MON_1485696767"/>
    <w:bookmarkEnd w:id="7"/>
    <w:p w:rsidR="003605AD" w:rsidRPr="003605AD" w:rsidRDefault="00DE38D5" w:rsidP="00EF3EAE">
      <w:pPr>
        <w:widowControl w:val="0"/>
        <w:spacing w:line="233" w:lineRule="auto"/>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910" w:dyaOrig="3904">
          <v:shape id="_x0000_i1029" type="#_x0000_t75" style="width:495pt;height:195.6pt" o:ole="">
            <v:imagedata r:id="rId27" o:title=""/>
          </v:shape>
          <o:OLEObject Type="Embed" ProgID="Excel.Sheet.12" ShapeID="_x0000_i1029" DrawAspect="Content" ObjectID="_1658662764" r:id="rId28"/>
        </w:object>
      </w:r>
    </w:p>
    <w:p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créditos de liquidação duvidosa, após análise individualizada. </w:t>
      </w:r>
    </w:p>
    <w:p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rsidR="0025132D" w:rsidRDefault="0025132D" w:rsidP="003605AD">
      <w:pPr>
        <w:spacing w:after="200" w:line="276" w:lineRule="auto"/>
        <w:rPr>
          <w:rFonts w:ascii="Trebuchet MS" w:hAnsi="Trebuchet MS" w:cs="Arial"/>
          <w:b/>
          <w:color w:val="000000"/>
          <w:sz w:val="22"/>
          <w:szCs w:val="22"/>
        </w:rPr>
      </w:pPr>
    </w:p>
    <w:p w:rsidR="003605AD" w:rsidRDefault="00EC2638"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7</w:t>
      </w:r>
      <w:r w:rsidR="004B6781">
        <w:rPr>
          <w:rFonts w:ascii="Trebuchet MS" w:hAnsi="Trebuchet MS" w:cs="Arial"/>
          <w:b/>
          <w:color w:val="000000"/>
          <w:sz w:val="22"/>
          <w:szCs w:val="22"/>
        </w:rPr>
        <w:t>.</w:t>
      </w:r>
      <w:r w:rsidR="00F163C0">
        <w:rPr>
          <w:rFonts w:ascii="Trebuchet MS" w:hAnsi="Trebuchet MS" w:cs="Arial"/>
          <w:b/>
          <w:color w:val="000000"/>
          <w:sz w:val="22"/>
          <w:szCs w:val="22"/>
        </w:rPr>
        <w:t xml:space="preserve"> Demais Cr</w:t>
      </w:r>
      <w:r w:rsidR="008774ED">
        <w:rPr>
          <w:rFonts w:ascii="Trebuchet MS" w:hAnsi="Trebuchet MS" w:cs="Arial"/>
          <w:b/>
          <w:color w:val="000000"/>
          <w:sz w:val="22"/>
          <w:szCs w:val="22"/>
        </w:rPr>
        <w:t>éditos e Valores a</w:t>
      </w:r>
      <w:r w:rsidR="00F163C0">
        <w:rPr>
          <w:rFonts w:ascii="Trebuchet MS" w:hAnsi="Trebuchet MS" w:cs="Arial"/>
          <w:b/>
          <w:color w:val="000000"/>
          <w:sz w:val="22"/>
          <w:szCs w:val="22"/>
        </w:rPr>
        <w:t xml:space="preserve"> Curto Prazo</w:t>
      </w:r>
    </w:p>
    <w:p w:rsidR="00EC2638" w:rsidRPr="003605AD" w:rsidRDefault="00F163C0"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7</w:t>
      </w:r>
      <w:r w:rsidR="00EC2638">
        <w:rPr>
          <w:rFonts w:ascii="Trebuchet MS" w:hAnsi="Trebuchet MS" w:cs="Arial"/>
          <w:b/>
          <w:color w:val="000000"/>
          <w:sz w:val="22"/>
          <w:szCs w:val="22"/>
        </w:rPr>
        <w:t xml:space="preserve">.1. </w:t>
      </w:r>
      <w:r>
        <w:rPr>
          <w:rFonts w:ascii="Trebuchet MS" w:hAnsi="Trebuchet MS" w:cs="Arial"/>
          <w:b/>
          <w:color w:val="000000"/>
          <w:sz w:val="22"/>
          <w:szCs w:val="22"/>
        </w:rPr>
        <w:t>I</w:t>
      </w:r>
      <w:r w:rsidR="00EC2638">
        <w:rPr>
          <w:rFonts w:ascii="Trebuchet MS" w:hAnsi="Trebuchet MS" w:cs="Arial"/>
          <w:b/>
          <w:color w:val="000000"/>
          <w:sz w:val="22"/>
          <w:szCs w:val="22"/>
        </w:rPr>
        <w:t>mpostos</w:t>
      </w:r>
    </w:p>
    <w:p w:rsidR="003605AD" w:rsidRPr="003605AD" w:rsidRDefault="003605AD" w:rsidP="003605AD">
      <w:pPr>
        <w:widowControl w:val="0"/>
        <w:spacing w:line="235" w:lineRule="auto"/>
        <w:ind w:left="426"/>
        <w:rPr>
          <w:rFonts w:ascii="Trebuchet MS" w:hAnsi="Trebuchet MS" w:cs="Arial"/>
          <w:color w:val="000000"/>
          <w:sz w:val="22"/>
          <w:szCs w:val="22"/>
        </w:rPr>
      </w:pPr>
    </w:p>
    <w:bookmarkStart w:id="8" w:name="_MON_1485698501"/>
    <w:bookmarkEnd w:id="8"/>
    <w:p w:rsidR="003605AD" w:rsidRPr="003605AD" w:rsidRDefault="00086AD4"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63" w:dyaOrig="4091">
          <v:shape id="_x0000_i1030" type="#_x0000_t75" style="width:438pt;height:205.2pt" o:ole="">
            <v:imagedata r:id="rId29" o:title=""/>
          </v:shape>
          <o:OLEObject Type="Embed" ProgID="Excel.Sheet.12" ShapeID="_x0000_i1030" DrawAspect="Content" ObjectID="_1658662765" r:id="rId30"/>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Pr="003605AD" w:rsidRDefault="00086AD4" w:rsidP="00086AD4">
      <w:pPr>
        <w:widowControl w:val="0"/>
        <w:spacing w:line="235" w:lineRule="auto"/>
        <w:ind w:left="426"/>
        <w:jc w:val="both"/>
        <w:rPr>
          <w:rFonts w:ascii="Trebuchet MS" w:hAnsi="Trebuchet MS" w:cs="Arial"/>
          <w:color w:val="000000"/>
          <w:sz w:val="22"/>
          <w:szCs w:val="22"/>
        </w:rPr>
      </w:pPr>
      <w:r>
        <w:rPr>
          <w:rFonts w:ascii="Trebuchet MS" w:hAnsi="Trebuchet MS" w:cs="Arial"/>
          <w:color w:val="000000"/>
          <w:sz w:val="22"/>
          <w:szCs w:val="22"/>
        </w:rPr>
        <w:t>O valor de INSS a recuperar refere-se ao pagamento de salário maternidade a duas funcionárias do Conselho que será compensado na guia de INSS paga em janeiro de 2020.</w:t>
      </w: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B110FB" w:rsidRDefault="00EC2638"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7</w:t>
      </w:r>
      <w:r w:rsidR="00B110FB" w:rsidRPr="00B110FB">
        <w:rPr>
          <w:rFonts w:ascii="Trebuchet MS" w:hAnsi="Trebuchet MS" w:cs="Arial"/>
          <w:b/>
          <w:color w:val="000000"/>
          <w:sz w:val="22"/>
          <w:szCs w:val="22"/>
        </w:rPr>
        <w:t>.</w:t>
      </w:r>
      <w:r w:rsidR="00F163C0">
        <w:rPr>
          <w:rFonts w:ascii="Trebuchet MS" w:hAnsi="Trebuchet MS" w:cs="Arial"/>
          <w:b/>
          <w:color w:val="000000"/>
          <w:sz w:val="22"/>
          <w:szCs w:val="22"/>
        </w:rPr>
        <w:t>2</w:t>
      </w:r>
      <w:r w:rsidR="00B110FB" w:rsidRPr="00B110FB">
        <w:rPr>
          <w:rFonts w:ascii="Trebuchet MS" w:hAnsi="Trebuchet MS" w:cs="Arial"/>
          <w:b/>
          <w:color w:val="000000"/>
          <w:sz w:val="22"/>
          <w:szCs w:val="22"/>
        </w:rPr>
        <w:t xml:space="preserve"> Demais Créditos a Curto Prazo</w:t>
      </w:r>
    </w:p>
    <w:p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9" w:name="_MON_1610261894"/>
    <w:bookmarkEnd w:id="9"/>
    <w:p w:rsidR="00B110FB" w:rsidRPr="00B110FB" w:rsidRDefault="00086AD4"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63" w:dyaOrig="2627">
          <v:shape id="_x0000_i1031" type="#_x0000_t75" style="width:438pt;height:131.4pt" o:ole="">
            <v:imagedata r:id="rId31" o:title=""/>
          </v:shape>
          <o:OLEObject Type="Embed" ProgID="Excel.Sheet.12" ShapeID="_x0000_i1031" DrawAspect="Content" ObjectID="_1658662766" r:id="rId32"/>
        </w:object>
      </w:r>
    </w:p>
    <w:p w:rsidR="00086AD4" w:rsidRDefault="00086AD4"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F163C0" w:rsidRPr="003605AD" w:rsidRDefault="00F163C0" w:rsidP="00F163C0">
      <w:pPr>
        <w:pStyle w:val="Style"/>
        <w:widowControl/>
        <w:tabs>
          <w:tab w:val="left" w:pos="426"/>
        </w:tabs>
        <w:autoSpaceDE/>
        <w:autoSpaceDN/>
        <w:adjustRightInd/>
        <w:spacing w:line="235" w:lineRule="auto"/>
        <w:rPr>
          <w:rFonts w:ascii="Trebuchet MS" w:hAnsi="Trebuchet MS" w:cs="Arial"/>
          <w:b/>
          <w:color w:val="000000"/>
          <w:sz w:val="22"/>
          <w:szCs w:val="22"/>
        </w:rPr>
      </w:pPr>
      <w:r>
        <w:rPr>
          <w:rFonts w:ascii="Trebuchet MS" w:hAnsi="Trebuchet MS" w:cs="Arial"/>
          <w:b/>
          <w:color w:val="000000"/>
          <w:sz w:val="22"/>
          <w:szCs w:val="22"/>
          <w:lang w:val="pt-BR"/>
        </w:rPr>
        <w:t>8</w:t>
      </w:r>
      <w:r w:rsidRPr="003605AD">
        <w:rPr>
          <w:rFonts w:ascii="Trebuchet MS" w:hAnsi="Trebuchet MS" w:cs="Arial"/>
          <w:b/>
          <w:color w:val="000000"/>
          <w:sz w:val="22"/>
          <w:szCs w:val="22"/>
          <w:lang w:val="pt-BR"/>
        </w:rPr>
        <w:t>.</w:t>
      </w:r>
      <w:r w:rsidRPr="003605AD">
        <w:rPr>
          <w:rFonts w:ascii="Trebuchet MS" w:hAnsi="Trebuchet MS" w:cs="Arial"/>
          <w:b/>
          <w:color w:val="000000"/>
          <w:sz w:val="22"/>
          <w:szCs w:val="22"/>
          <w:lang w:val="pt-BR"/>
        </w:rPr>
        <w:tab/>
        <w:t>Estoques</w:t>
      </w:r>
    </w:p>
    <w:p w:rsidR="00F163C0" w:rsidRPr="003605AD" w:rsidRDefault="00F163C0" w:rsidP="00F163C0">
      <w:pPr>
        <w:widowControl w:val="0"/>
        <w:spacing w:line="235" w:lineRule="auto"/>
        <w:rPr>
          <w:rFonts w:ascii="Trebuchet MS" w:hAnsi="Trebuchet MS" w:cs="Arial"/>
          <w:color w:val="000000"/>
          <w:sz w:val="22"/>
          <w:szCs w:val="22"/>
        </w:rPr>
      </w:pPr>
    </w:p>
    <w:bookmarkStart w:id="10" w:name="_MON_1485697259"/>
    <w:bookmarkEnd w:id="10"/>
    <w:p w:rsidR="00F163C0" w:rsidRPr="003605AD" w:rsidRDefault="007B37F0" w:rsidP="00F163C0">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29" w:dyaOrig="3497">
          <v:shape id="_x0000_i1032" type="#_x0000_t75" style="width:436.8pt;height:175.2pt" o:ole="">
            <v:imagedata r:id="rId33" o:title=""/>
          </v:shape>
          <o:OLEObject Type="Embed" ProgID="Excel.Sheet.12" ShapeID="_x0000_i1032" DrawAspect="Content" ObjectID="_1658662767" r:id="rId34"/>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BD4D39" w:rsidRDefault="008774ED" w:rsidP="00F163C0">
      <w:pPr>
        <w:widowControl w:val="0"/>
        <w:tabs>
          <w:tab w:val="left" w:pos="426"/>
        </w:tabs>
        <w:spacing w:line="235" w:lineRule="auto"/>
        <w:rPr>
          <w:rFonts w:ascii="Trebuchet MS" w:hAnsi="Trebuchet MS" w:cs="Arial"/>
          <w:b/>
          <w:color w:val="000000"/>
          <w:sz w:val="22"/>
          <w:szCs w:val="22"/>
        </w:rPr>
      </w:pPr>
      <w:r>
        <w:rPr>
          <w:rFonts w:ascii="Trebuchet MS" w:hAnsi="Trebuchet MS" w:cs="Arial"/>
          <w:b/>
          <w:color w:val="000000"/>
          <w:sz w:val="22"/>
          <w:szCs w:val="22"/>
        </w:rPr>
        <w:t>9</w:t>
      </w:r>
      <w:r w:rsidR="00BD4D39" w:rsidRPr="00BD4D39">
        <w:rPr>
          <w:rFonts w:ascii="Trebuchet MS" w:hAnsi="Trebuchet MS" w:cs="Arial"/>
          <w:b/>
          <w:color w:val="000000"/>
          <w:sz w:val="22"/>
          <w:szCs w:val="22"/>
        </w:rPr>
        <w:t>. Variações Patrimoniais Diminutivas Pagas A</w:t>
      </w:r>
      <w:r w:rsidR="00BD4D39">
        <w:rPr>
          <w:rFonts w:ascii="Trebuchet MS" w:hAnsi="Trebuchet MS" w:cs="Arial"/>
          <w:b/>
          <w:color w:val="000000"/>
          <w:sz w:val="22"/>
          <w:szCs w:val="22"/>
        </w:rPr>
        <w:t>n</w:t>
      </w:r>
      <w:r w:rsidR="00BD4D39" w:rsidRPr="00BD4D39">
        <w:rPr>
          <w:rFonts w:ascii="Trebuchet MS" w:hAnsi="Trebuchet MS" w:cs="Arial"/>
          <w:b/>
          <w:color w:val="000000"/>
          <w:sz w:val="22"/>
          <w:szCs w:val="22"/>
        </w:rPr>
        <w:t>tecipadamente</w:t>
      </w:r>
    </w:p>
    <w:p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1" w:name="_MON_1609826034"/>
    <w:bookmarkEnd w:id="11"/>
    <w:p w:rsidR="00BD4D39" w:rsidRDefault="00F91DAF"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63" w:dyaOrig="2047">
          <v:shape id="_x0000_i1033" type="#_x0000_t75" style="width:438pt;height:102.6pt" o:ole="">
            <v:imagedata r:id="rId35" o:title=""/>
          </v:shape>
          <o:OLEObject Type="Embed" ProgID="Excel.Sheet.12" ShapeID="_x0000_i1033" DrawAspect="Content" ObjectID="_1658662768" r:id="rId36"/>
        </w:object>
      </w:r>
    </w:p>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rsidR="003605AD" w:rsidRPr="003605AD" w:rsidRDefault="00BD4D39" w:rsidP="00DE675D">
      <w:pPr>
        <w:widowControl w:val="0"/>
        <w:tabs>
          <w:tab w:val="left" w:pos="0"/>
          <w:tab w:val="left" w:pos="284"/>
        </w:tabs>
        <w:spacing w:line="235" w:lineRule="auto"/>
        <w:rPr>
          <w:rFonts w:ascii="Trebuchet MS" w:hAnsi="Trebuchet MS" w:cs="Arial"/>
          <w:b/>
          <w:color w:val="000000"/>
          <w:sz w:val="22"/>
          <w:szCs w:val="22"/>
        </w:rPr>
      </w:pPr>
      <w:r w:rsidRPr="00FA6F89">
        <w:rPr>
          <w:rFonts w:ascii="Trebuchet MS" w:hAnsi="Trebuchet MS" w:cs="Arial"/>
          <w:b/>
          <w:color w:val="000000"/>
          <w:sz w:val="22"/>
          <w:szCs w:val="22"/>
        </w:rPr>
        <w:t>1</w:t>
      </w:r>
      <w:r w:rsidR="008774ED">
        <w:rPr>
          <w:rFonts w:ascii="Trebuchet MS" w:hAnsi="Trebuchet MS" w:cs="Arial"/>
          <w:b/>
          <w:color w:val="000000"/>
          <w:sz w:val="22"/>
          <w:szCs w:val="22"/>
        </w:rPr>
        <w:t>0</w:t>
      </w:r>
      <w:r w:rsidR="0061142F">
        <w:rPr>
          <w:rFonts w:ascii="Trebuchet MS" w:hAnsi="Trebuchet MS" w:cs="Arial"/>
          <w:b/>
          <w:color w:val="000000"/>
          <w:sz w:val="22"/>
          <w:szCs w:val="22"/>
        </w:rPr>
        <w:t xml:space="preserve">. </w:t>
      </w:r>
      <w:r w:rsidR="003605AD" w:rsidRPr="00FA6F89">
        <w:rPr>
          <w:rFonts w:ascii="Trebuchet MS" w:hAnsi="Trebuchet MS" w:cs="Arial"/>
          <w:b/>
          <w:color w:val="000000"/>
          <w:sz w:val="22"/>
          <w:szCs w:val="22"/>
        </w:rPr>
        <w:t>Imobilizado</w:t>
      </w:r>
    </w:p>
    <w:p w:rsidR="003605AD" w:rsidRPr="003605AD" w:rsidRDefault="003605AD" w:rsidP="00DE675D">
      <w:pPr>
        <w:widowControl w:val="0"/>
        <w:tabs>
          <w:tab w:val="left" w:pos="284"/>
        </w:tabs>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3605AD" w:rsidRPr="003605AD" w:rsidRDefault="00085C28" w:rsidP="00DE675D">
      <w:pPr>
        <w:widowControl w:val="0"/>
        <w:tabs>
          <w:tab w:val="left" w:pos="284"/>
        </w:tabs>
        <w:ind w:left="284"/>
        <w:jc w:val="both"/>
        <w:rPr>
          <w:rFonts w:ascii="Trebuchet MS" w:hAnsi="Trebuchet MS" w:cs="Arial"/>
          <w:color w:val="000000"/>
          <w:sz w:val="22"/>
          <w:szCs w:val="22"/>
        </w:rPr>
      </w:pPr>
      <w:r w:rsidRPr="003605AD">
        <w:rPr>
          <w:rFonts w:ascii="Trebuchet MS" w:hAnsi="Trebuchet MS" w:cs="Arial"/>
          <w:noProof/>
          <w:color w:val="000000"/>
        </w:rPr>
        <w:lastRenderedPageBreak/>
        <w:pict>
          <v:shape id="_x0000_s1026" type="#_x0000_t75" style="position:absolute;left:0;text-align:left;margin-left:10.7pt;margin-top:49.5pt;width:390.65pt;height:216.05pt;z-index:251657728">
            <v:imagedata r:id="rId37" o:title=""/>
            <w10:wrap type="square" side="right"/>
          </v:shape>
          <o:OLEObject Type="Embed" ProgID="Excel.Sheet.12" ShapeID="_x0000_s1026" DrawAspect="Content" ObjectID="_1658662781" r:id="rId38"/>
        </w:pict>
      </w:r>
      <w:r w:rsidR="003605AD"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rsidR="003605AD" w:rsidRPr="003605AD" w:rsidRDefault="003605AD"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3605AD" w:rsidRPr="003605AD" w:rsidRDefault="003605AD"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t>A seguir apresentamos a movimentação do ativo imobilizado:</w:t>
      </w:r>
    </w:p>
    <w:p w:rsidR="003605AD" w:rsidRPr="003605AD" w:rsidRDefault="003605AD" w:rsidP="003605AD">
      <w:pPr>
        <w:spacing w:after="200" w:line="276" w:lineRule="auto"/>
        <w:rPr>
          <w:rFonts w:ascii="Trebuchet MS" w:hAnsi="Trebuchet MS" w:cs="Arial"/>
          <w:color w:val="000000"/>
          <w:sz w:val="22"/>
          <w:szCs w:val="22"/>
          <w:u w:val="single"/>
          <w:lang w:eastAsia="pt-BR"/>
        </w:rPr>
      </w:pP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p>
    <w:p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bookmarkStart w:id="12" w:name="_MON_1485701736"/>
    <w:bookmarkEnd w:id="12"/>
    <w:p w:rsidR="003605AD" w:rsidRDefault="00A82480" w:rsidP="003605AD">
      <w:pPr>
        <w:pStyle w:val="Corpodetexto"/>
        <w:spacing w:line="252"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015" w:dyaOrig="3890">
          <v:shape id="_x0000_i1034" type="#_x0000_t75" style="width:451.2pt;height:193.8pt" o:ole="">
            <v:imagedata r:id="rId39" o:title=""/>
          </v:shape>
          <o:OLEObject Type="Embed" ProgID="Excel.Sheet.12" ShapeID="_x0000_i1034" DrawAspect="Content" ObjectID="_1658662769" r:id="rId40"/>
        </w:object>
      </w:r>
    </w:p>
    <w:p w:rsidR="00CB4212" w:rsidRDefault="00CB4212" w:rsidP="003605AD">
      <w:pPr>
        <w:pStyle w:val="Corpodetexto"/>
        <w:spacing w:line="252" w:lineRule="auto"/>
        <w:ind w:left="426"/>
        <w:rPr>
          <w:rFonts w:ascii="Trebuchet MS" w:hAnsi="Trebuchet MS" w:cs="Arial"/>
          <w:color w:val="000000"/>
          <w:sz w:val="22"/>
          <w:szCs w:val="22"/>
        </w:rPr>
      </w:pPr>
    </w:p>
    <w:p w:rsidR="005F21D6" w:rsidRPr="003605AD" w:rsidRDefault="00D2588F" w:rsidP="003605AD">
      <w:pPr>
        <w:pStyle w:val="Corpodetexto"/>
        <w:spacing w:line="252" w:lineRule="auto"/>
        <w:ind w:left="426"/>
        <w:rPr>
          <w:rFonts w:ascii="Trebuchet MS" w:hAnsi="Trebuchet MS" w:cs="Arial"/>
          <w:color w:val="000000"/>
          <w:sz w:val="22"/>
          <w:szCs w:val="22"/>
        </w:rPr>
      </w:pPr>
      <w:r w:rsidRPr="006502E7">
        <w:rPr>
          <w:rFonts w:ascii="Trebuchet MS" w:hAnsi="Trebuchet MS" w:cs="Arial"/>
          <w:color w:val="000000"/>
          <w:sz w:val="22"/>
          <w:szCs w:val="22"/>
        </w:rPr>
        <w:t>As aquisições em 2019 foram em sua maioria para os escritório</w:t>
      </w:r>
      <w:r>
        <w:rPr>
          <w:rFonts w:ascii="Trebuchet MS" w:hAnsi="Trebuchet MS" w:cs="Arial"/>
          <w:color w:val="000000"/>
          <w:sz w:val="22"/>
          <w:szCs w:val="22"/>
        </w:rPr>
        <w:t xml:space="preserve">s regionais inaugurados pelo CAU/RS nas cidades de Pelotas e Santa Maria, além das substituições programadas de equipamentos de processamento de dados </w:t>
      </w:r>
      <w:r w:rsidR="006502E7">
        <w:rPr>
          <w:rFonts w:ascii="Trebuchet MS" w:hAnsi="Trebuchet MS" w:cs="Arial"/>
          <w:color w:val="000000"/>
          <w:sz w:val="22"/>
          <w:szCs w:val="22"/>
        </w:rPr>
        <w:t>e para suprir o aumento do número de funcionários na sede do conselho.</w:t>
      </w:r>
    </w:p>
    <w:p w:rsidR="003605AD" w:rsidRPr="003605AD" w:rsidRDefault="003605AD" w:rsidP="003605AD">
      <w:pPr>
        <w:widowControl w:val="0"/>
        <w:tabs>
          <w:tab w:val="left" w:pos="426"/>
        </w:tabs>
        <w:rPr>
          <w:rFonts w:ascii="Trebuchet MS" w:hAnsi="Trebuchet MS" w:cs="Arial"/>
          <w:b/>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8774ED">
        <w:rPr>
          <w:rFonts w:ascii="Trebuchet MS" w:hAnsi="Trebuchet MS" w:cs="Arial"/>
          <w:b/>
          <w:color w:val="000000"/>
          <w:sz w:val="22"/>
          <w:szCs w:val="22"/>
        </w:rPr>
        <w:t>1</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rsidR="003605AD" w:rsidRPr="003605AD" w:rsidRDefault="003605AD" w:rsidP="003605AD">
      <w:pPr>
        <w:widowControl w:val="0"/>
        <w:tabs>
          <w:tab w:val="left" w:pos="426"/>
        </w:tabs>
        <w:rPr>
          <w:rFonts w:ascii="Trebuchet MS" w:hAnsi="Trebuchet MS" w:cs="Arial"/>
          <w:b/>
          <w:color w:val="000000"/>
          <w:sz w:val="22"/>
          <w:szCs w:val="22"/>
        </w:rPr>
      </w:pPr>
    </w:p>
    <w:bookmarkStart w:id="13" w:name="_MON_1484330578"/>
    <w:bookmarkEnd w:id="13"/>
    <w:p w:rsidR="003605AD" w:rsidRDefault="00A82480" w:rsidP="003605AD">
      <w:pPr>
        <w:widowControl w:val="0"/>
        <w:tabs>
          <w:tab w:val="left" w:pos="426"/>
        </w:tabs>
        <w:ind w:left="426"/>
        <w:rPr>
          <w:rFonts w:ascii="Trebuchet MS" w:hAnsi="Trebuchet MS" w:cs="Arial"/>
          <w:b/>
          <w:color w:val="000000"/>
          <w:sz w:val="22"/>
          <w:szCs w:val="22"/>
        </w:rPr>
      </w:pPr>
      <w:r w:rsidRPr="003605AD">
        <w:rPr>
          <w:rFonts w:ascii="Trebuchet MS" w:hAnsi="Trebuchet MS" w:cs="Arial"/>
          <w:b/>
          <w:color w:val="000000"/>
          <w:sz w:val="22"/>
          <w:szCs w:val="22"/>
        </w:rPr>
        <w:object w:dxaOrig="8585" w:dyaOrig="1700">
          <v:shape id="_x0000_i1035" type="#_x0000_t75" style="width:429pt;height:85.8pt" o:ole="">
            <v:imagedata r:id="rId41" o:title=""/>
          </v:shape>
          <o:OLEObject Type="Embed" ProgID="Excel.Sheet.12" ShapeID="_x0000_i1035" DrawAspect="Content" ObjectID="_1658662770" r:id="rId42"/>
        </w:object>
      </w:r>
    </w:p>
    <w:p w:rsidR="00A82480" w:rsidRPr="003605AD" w:rsidRDefault="00A82480" w:rsidP="003605AD">
      <w:pPr>
        <w:widowControl w:val="0"/>
        <w:tabs>
          <w:tab w:val="left" w:pos="426"/>
        </w:tabs>
        <w:ind w:left="426"/>
        <w:rPr>
          <w:rFonts w:ascii="Trebuchet MS" w:hAnsi="Trebuchet MS" w:cs="Arial"/>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F91DAF">
        <w:rPr>
          <w:rFonts w:ascii="Trebuchet MS" w:hAnsi="Trebuchet MS" w:cs="Arial"/>
          <w:b/>
          <w:color w:val="000000"/>
          <w:sz w:val="22"/>
          <w:szCs w:val="22"/>
        </w:rPr>
        <w:t>1</w:t>
      </w:r>
      <w:r w:rsidR="008774ED" w:rsidRPr="00F91DAF">
        <w:rPr>
          <w:rFonts w:ascii="Trebuchet MS" w:hAnsi="Trebuchet MS" w:cs="Arial"/>
          <w:b/>
          <w:color w:val="000000"/>
          <w:sz w:val="22"/>
          <w:szCs w:val="22"/>
        </w:rPr>
        <w:t>2</w:t>
      </w:r>
      <w:r w:rsidRPr="00F91DAF">
        <w:rPr>
          <w:rFonts w:ascii="Trebuchet MS" w:hAnsi="Trebuchet MS" w:cs="Arial"/>
          <w:b/>
          <w:color w:val="000000"/>
          <w:sz w:val="22"/>
          <w:szCs w:val="22"/>
        </w:rPr>
        <w:t>.</w:t>
      </w:r>
      <w:r w:rsidRPr="00F91DAF">
        <w:rPr>
          <w:rFonts w:ascii="Trebuchet MS" w:hAnsi="Trebuchet MS" w:cs="Arial"/>
          <w:b/>
          <w:color w:val="000000"/>
          <w:sz w:val="22"/>
          <w:szCs w:val="22"/>
        </w:rPr>
        <w:tab/>
        <w:t>Fornecedores a pagar</w:t>
      </w:r>
    </w:p>
    <w:p w:rsidR="003605AD" w:rsidRPr="003605AD" w:rsidRDefault="003605AD" w:rsidP="003605AD">
      <w:pPr>
        <w:widowControl w:val="0"/>
        <w:spacing w:line="252" w:lineRule="auto"/>
        <w:rPr>
          <w:rFonts w:ascii="Trebuchet MS" w:hAnsi="Trebuchet MS" w:cs="Arial"/>
          <w:color w:val="000000"/>
          <w:sz w:val="22"/>
          <w:szCs w:val="22"/>
        </w:rPr>
      </w:pPr>
    </w:p>
    <w:bookmarkStart w:id="14" w:name="_MON_1485704500"/>
    <w:bookmarkEnd w:id="14"/>
    <w:p w:rsidR="003605AD" w:rsidRPr="003605AD" w:rsidRDefault="00994A59"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89" w:dyaOrig="2655">
          <v:shape id="_x0000_i1036" type="#_x0000_t75" style="width:448.8pt;height:132.6pt" o:ole="">
            <v:imagedata r:id="rId43" o:title=""/>
          </v:shape>
          <o:OLEObject Type="Embed" ProgID="Excel.Sheet.12" ShapeID="_x0000_i1036" DrawAspect="Content" ObjectID="_1658662771" r:id="rId44"/>
        </w:object>
      </w:r>
    </w:p>
    <w:p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 xml:space="preserve">Abaixo o aging list dos fornecedores em 31 de dezembro de </w:t>
      </w:r>
      <w:r w:rsidR="006E1E78">
        <w:rPr>
          <w:rFonts w:ascii="Trebuchet MS" w:hAnsi="Trebuchet MS" w:cs="Arial"/>
          <w:color w:val="000000"/>
          <w:sz w:val="22"/>
          <w:szCs w:val="22"/>
        </w:rPr>
        <w:t>2019</w:t>
      </w:r>
      <w:r w:rsidRPr="003605AD">
        <w:rPr>
          <w:rFonts w:ascii="Trebuchet MS" w:hAnsi="Trebuchet MS" w:cs="Arial"/>
          <w:color w:val="000000"/>
          <w:sz w:val="22"/>
          <w:szCs w:val="22"/>
        </w:rPr>
        <w:t xml:space="preserve"> e 201</w:t>
      </w:r>
      <w:r w:rsidR="006E1E78">
        <w:rPr>
          <w:rFonts w:ascii="Trebuchet MS" w:hAnsi="Trebuchet MS" w:cs="Arial"/>
          <w:color w:val="000000"/>
          <w:sz w:val="22"/>
          <w:szCs w:val="22"/>
        </w:rPr>
        <w:t>8</w:t>
      </w:r>
      <w:r w:rsidRPr="003605AD">
        <w:rPr>
          <w:rFonts w:ascii="Trebuchet MS" w:hAnsi="Trebuchet MS" w:cs="Arial"/>
          <w:color w:val="000000"/>
          <w:sz w:val="22"/>
          <w:szCs w:val="22"/>
        </w:rPr>
        <w:t>:</w:t>
      </w:r>
    </w:p>
    <w:p w:rsidR="00331DD0" w:rsidRDefault="00331DD0" w:rsidP="003605AD">
      <w:pPr>
        <w:tabs>
          <w:tab w:val="left" w:pos="426"/>
          <w:tab w:val="left" w:pos="993"/>
        </w:tabs>
        <w:rPr>
          <w:rFonts w:ascii="Trebuchet MS" w:hAnsi="Trebuchet MS" w:cs="Arial"/>
          <w:color w:val="000000"/>
          <w:sz w:val="22"/>
          <w:szCs w:val="22"/>
        </w:rPr>
      </w:pPr>
    </w:p>
    <w:bookmarkStart w:id="15" w:name="_MON_1541072226"/>
    <w:bookmarkEnd w:id="15"/>
    <w:p w:rsidR="003605AD" w:rsidRPr="003605AD" w:rsidRDefault="00994A59"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842" w:dyaOrig="2773">
          <v:shape id="_x0000_i1037" type="#_x0000_t75" style="width:441.6pt;height:138.6pt" o:ole="">
            <v:imagedata r:id="rId45" o:title=""/>
          </v:shape>
          <o:OLEObject Type="Embed" ProgID="Excel.Sheet.12" ShapeID="_x0000_i1037" DrawAspect="Content" ObjectID="_1658662772" r:id="rId46"/>
        </w:object>
      </w:r>
    </w:p>
    <w:p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8774ED">
        <w:rPr>
          <w:rFonts w:ascii="Trebuchet MS" w:hAnsi="Trebuchet MS" w:cs="Arial"/>
          <w:b/>
          <w:color w:val="000000"/>
          <w:sz w:val="22"/>
          <w:szCs w:val="22"/>
        </w:rPr>
        <w:t>3</w:t>
      </w:r>
      <w:r>
        <w:rPr>
          <w:rFonts w:ascii="Trebuchet MS" w:hAnsi="Trebuchet MS" w:cs="Arial"/>
          <w:b/>
          <w:color w:val="000000"/>
          <w:sz w:val="22"/>
          <w:szCs w:val="22"/>
        </w:rPr>
        <w:t xml:space="preserve">. </w:t>
      </w:r>
      <w:r w:rsidR="00241CCA">
        <w:rPr>
          <w:rFonts w:ascii="Trebuchet MS" w:hAnsi="Trebuchet MS" w:cs="Arial"/>
          <w:b/>
          <w:color w:val="000000"/>
          <w:sz w:val="22"/>
          <w:szCs w:val="22"/>
        </w:rPr>
        <w:t>Pessoa</w:t>
      </w:r>
      <w:r w:rsidR="00E37814">
        <w:rPr>
          <w:rFonts w:ascii="Trebuchet MS" w:hAnsi="Trebuchet MS" w:cs="Arial"/>
          <w:b/>
          <w:color w:val="000000"/>
          <w:sz w:val="22"/>
          <w:szCs w:val="22"/>
        </w:rPr>
        <w:t>l</w:t>
      </w:r>
      <w:r w:rsidR="00241CCA">
        <w:rPr>
          <w:rFonts w:ascii="Trebuchet MS" w:hAnsi="Trebuchet MS" w:cs="Arial"/>
          <w:b/>
          <w:color w:val="000000"/>
          <w:sz w:val="22"/>
          <w:szCs w:val="22"/>
        </w:rPr>
        <w:t xml:space="preserve"> a Pagar</w:t>
      </w:r>
    </w:p>
    <w:p w:rsidR="00331DD0" w:rsidRDefault="00331DD0" w:rsidP="003605AD">
      <w:pPr>
        <w:tabs>
          <w:tab w:val="left" w:pos="426"/>
          <w:tab w:val="left" w:pos="993"/>
        </w:tabs>
        <w:rPr>
          <w:rFonts w:ascii="Trebuchet MS" w:hAnsi="Trebuchet MS" w:cs="Arial"/>
          <w:b/>
          <w:color w:val="000000"/>
          <w:sz w:val="22"/>
          <w:szCs w:val="22"/>
        </w:rPr>
      </w:pPr>
    </w:p>
    <w:p w:rsidR="00331DD0" w:rsidRDefault="00241CCA" w:rsidP="00241CCA">
      <w:pPr>
        <w:tabs>
          <w:tab w:val="left" w:pos="426"/>
          <w:tab w:val="left" w:pos="993"/>
        </w:tabs>
        <w:ind w:left="426"/>
        <w:jc w:val="both"/>
        <w:rPr>
          <w:rFonts w:ascii="Trebuchet MS" w:hAnsi="Trebuchet MS" w:cs="Arial"/>
          <w:color w:val="000000"/>
          <w:sz w:val="22"/>
          <w:szCs w:val="22"/>
        </w:rPr>
      </w:pPr>
      <w:r>
        <w:rPr>
          <w:rFonts w:ascii="Trebuchet MS" w:hAnsi="Trebuchet MS" w:cs="Arial"/>
          <w:color w:val="000000"/>
          <w:sz w:val="22"/>
          <w:szCs w:val="22"/>
        </w:rPr>
        <w:t xml:space="preserve">Referem-se </w:t>
      </w:r>
      <w:r w:rsidR="00331DD0">
        <w:rPr>
          <w:rFonts w:ascii="Trebuchet MS" w:hAnsi="Trebuchet MS" w:cs="Arial"/>
          <w:color w:val="000000"/>
          <w:sz w:val="22"/>
          <w:szCs w:val="22"/>
        </w:rPr>
        <w:t xml:space="preserve">as </w:t>
      </w:r>
      <w:r>
        <w:rPr>
          <w:rFonts w:ascii="Trebuchet MS" w:hAnsi="Trebuchet MS" w:cs="Arial"/>
          <w:color w:val="000000"/>
          <w:sz w:val="22"/>
          <w:szCs w:val="22"/>
        </w:rPr>
        <w:t>apropriações mensais</w:t>
      </w:r>
      <w:r w:rsidR="00331DD0">
        <w:rPr>
          <w:rFonts w:ascii="Trebuchet MS" w:hAnsi="Trebuchet MS" w:cs="Arial"/>
          <w:color w:val="000000"/>
          <w:sz w:val="22"/>
          <w:szCs w:val="22"/>
        </w:rPr>
        <w:t xml:space="preserve"> para férias, 13º salário e seus respectivos encargos, sendo contabilizadas conforme relatório fornecido pela empresa terceirizada responsável pela folha de pagamento do CAU/RS. </w:t>
      </w:r>
      <w:r>
        <w:rPr>
          <w:rFonts w:ascii="Trebuchet MS" w:hAnsi="Trebuchet MS" w:cs="Arial"/>
          <w:color w:val="000000"/>
          <w:sz w:val="22"/>
          <w:szCs w:val="22"/>
        </w:rPr>
        <w:t>Em 2019, as apropriações mensais foram transferidas do grupo 2.1.7.1.1 para o grupo 2.1.1.1.2 para enquadramento correto conforme o MCASP.</w:t>
      </w:r>
    </w:p>
    <w:p w:rsidR="00331DD0" w:rsidRPr="00331DD0" w:rsidRDefault="00331DD0" w:rsidP="003605AD">
      <w:pPr>
        <w:tabs>
          <w:tab w:val="left" w:pos="426"/>
          <w:tab w:val="left" w:pos="993"/>
        </w:tabs>
        <w:rPr>
          <w:rFonts w:ascii="Trebuchet MS" w:hAnsi="Trebuchet MS" w:cs="Arial"/>
          <w:color w:val="000000"/>
          <w:sz w:val="22"/>
          <w:szCs w:val="22"/>
        </w:rPr>
      </w:pPr>
    </w:p>
    <w:bookmarkStart w:id="16" w:name="_MON_1609758774"/>
    <w:bookmarkEnd w:id="16"/>
    <w:p w:rsidR="00331DD0" w:rsidRDefault="00241CCA"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57" w:dyaOrig="1932">
          <v:shape id="_x0000_i1038" type="#_x0000_t75" style="width:333pt;height:96.6pt" o:ole="">
            <v:imagedata r:id="rId47" o:title=""/>
          </v:shape>
          <o:OLEObject Type="Embed" ProgID="Excel.Sheet.12" ShapeID="_x0000_i1038" DrawAspect="Content" ObjectID="_1658662773" r:id="rId48"/>
        </w:object>
      </w:r>
    </w:p>
    <w:p w:rsidR="00B26FC9" w:rsidRDefault="00B26FC9" w:rsidP="003605AD">
      <w:pPr>
        <w:tabs>
          <w:tab w:val="left" w:pos="426"/>
          <w:tab w:val="left" w:pos="993"/>
        </w:tabs>
        <w:rPr>
          <w:rFonts w:ascii="Trebuchet MS" w:hAnsi="Trebuchet MS" w:cs="Arial"/>
          <w:b/>
          <w:color w:val="000000"/>
          <w:sz w:val="22"/>
          <w:szCs w:val="22"/>
        </w:rPr>
      </w:pPr>
    </w:p>
    <w:p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lastRenderedPageBreak/>
        <w:t>1</w:t>
      </w:r>
      <w:r w:rsidR="008774ED">
        <w:rPr>
          <w:rFonts w:ascii="Trebuchet MS" w:hAnsi="Trebuchet MS" w:cs="Arial"/>
          <w:b/>
          <w:color w:val="000000"/>
          <w:sz w:val="22"/>
          <w:szCs w:val="22"/>
        </w:rPr>
        <w:t>4</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rsidR="00F008AE" w:rsidRDefault="00F008AE" w:rsidP="003605AD">
      <w:pPr>
        <w:tabs>
          <w:tab w:val="left" w:pos="426"/>
          <w:tab w:val="left" w:pos="993"/>
        </w:tabs>
        <w:rPr>
          <w:rFonts w:ascii="Trebuchet MS" w:hAnsi="Trebuchet MS" w:cs="Arial"/>
          <w:b/>
          <w:color w:val="000000"/>
          <w:sz w:val="22"/>
          <w:szCs w:val="22"/>
        </w:rPr>
      </w:pPr>
    </w:p>
    <w:p w:rsidR="00F008AE" w:rsidRPr="00F008AE" w:rsidRDefault="00F008AE"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 entidade possuía, em 31/12/201</w:t>
      </w:r>
      <w:r w:rsidR="00241CCA">
        <w:rPr>
          <w:rFonts w:ascii="Trebuchet MS" w:hAnsi="Trebuchet MS" w:cs="Arial"/>
          <w:color w:val="000000"/>
          <w:sz w:val="22"/>
          <w:szCs w:val="22"/>
        </w:rPr>
        <w:t>9</w:t>
      </w:r>
      <w:r>
        <w:rPr>
          <w:rFonts w:ascii="Trebuchet MS" w:hAnsi="Trebuchet MS" w:cs="Arial"/>
          <w:color w:val="000000"/>
          <w:sz w:val="22"/>
          <w:szCs w:val="22"/>
        </w:rPr>
        <w:t>, saldos de valores restituíveis conforme segue:</w:t>
      </w:r>
    </w:p>
    <w:p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tab/>
      </w:r>
      <w:bookmarkStart w:id="17" w:name="_MON_1485704723"/>
      <w:bookmarkEnd w:id="17"/>
      <w:r w:rsidR="00B65E4C" w:rsidRPr="003605AD">
        <w:rPr>
          <w:rFonts w:ascii="Trebuchet MS" w:hAnsi="Trebuchet MS" w:cs="Arial"/>
          <w:color w:val="000000"/>
          <w:sz w:val="22"/>
          <w:szCs w:val="22"/>
        </w:rPr>
        <w:object w:dxaOrig="8486" w:dyaOrig="2931">
          <v:shape id="_x0000_i1039" type="#_x0000_t75" style="width:424.2pt;height:147pt" o:ole="">
            <v:imagedata r:id="rId49" o:title=""/>
          </v:shape>
          <o:OLEObject Type="Embed" ProgID="Excel.Sheet.12" ShapeID="_x0000_i1039" DrawAspect="Content" ObjectID="_1658662774" r:id="rId50"/>
        </w:object>
      </w:r>
    </w:p>
    <w:p w:rsidR="00B26FC9" w:rsidRDefault="00B26FC9" w:rsidP="003605AD">
      <w:pPr>
        <w:tabs>
          <w:tab w:val="left" w:pos="426"/>
          <w:tab w:val="left" w:pos="993"/>
        </w:tabs>
        <w:rPr>
          <w:rFonts w:ascii="Trebuchet MS" w:hAnsi="Trebuchet MS" w:cs="Arial"/>
          <w:b/>
          <w:color w:val="000000"/>
          <w:sz w:val="22"/>
          <w:szCs w:val="22"/>
        </w:rPr>
      </w:pPr>
    </w:p>
    <w:p w:rsidR="00B26FC9" w:rsidRDefault="00B26FC9" w:rsidP="003605AD">
      <w:pPr>
        <w:tabs>
          <w:tab w:val="left" w:pos="426"/>
          <w:tab w:val="left" w:pos="993"/>
        </w:tabs>
        <w:rPr>
          <w:rFonts w:ascii="Trebuchet MS" w:hAnsi="Trebuchet MS" w:cs="Arial"/>
          <w:b/>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8774ED">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rsidR="003605AD" w:rsidRPr="003605AD" w:rsidRDefault="003605AD" w:rsidP="003605AD">
      <w:pPr>
        <w:widowControl w:val="0"/>
        <w:rPr>
          <w:rFonts w:ascii="Trebuchet MS" w:hAnsi="Trebuchet MS" w:cs="Arial"/>
          <w:snapToGrid w:val="0"/>
          <w:color w:val="000000"/>
          <w:sz w:val="22"/>
          <w:szCs w:val="22"/>
        </w:rPr>
      </w:pPr>
    </w:p>
    <w:p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w:t>
      </w:r>
      <w:r w:rsidR="00B65E4C">
        <w:rPr>
          <w:rFonts w:ascii="Trebuchet MS" w:hAnsi="Trebuchet MS" w:cs="Arial"/>
          <w:snapToGrid w:val="0"/>
          <w:color w:val="000000"/>
          <w:sz w:val="22"/>
          <w:szCs w:val="22"/>
        </w:rPr>
        <w:t>9</w:t>
      </w:r>
      <w:r w:rsidRPr="003605AD">
        <w:rPr>
          <w:rFonts w:ascii="Trebuchet MS" w:hAnsi="Trebuchet MS" w:cs="Arial"/>
          <w:snapToGrid w:val="0"/>
          <w:color w:val="000000"/>
          <w:sz w:val="22"/>
          <w:szCs w:val="22"/>
        </w:rPr>
        <w:t xml:space="preserve"> e 201</w:t>
      </w:r>
      <w:r w:rsidR="00B65E4C">
        <w:rPr>
          <w:rFonts w:ascii="Trebuchet MS" w:hAnsi="Trebuchet MS" w:cs="Arial"/>
          <w:snapToGrid w:val="0"/>
          <w:color w:val="000000"/>
          <w:sz w:val="22"/>
          <w:szCs w:val="22"/>
        </w:rPr>
        <w:t>8</w:t>
      </w:r>
      <w:r w:rsidRPr="003605AD">
        <w:rPr>
          <w:rFonts w:ascii="Trebuchet MS" w:hAnsi="Trebuchet MS" w:cs="Arial"/>
          <w:snapToGrid w:val="0"/>
          <w:color w:val="000000"/>
          <w:sz w:val="22"/>
          <w:szCs w:val="22"/>
        </w:rPr>
        <w:t>, estão assim representadas:</w:t>
      </w:r>
    </w:p>
    <w:bookmarkStart w:id="18" w:name="_MON_1485705262"/>
    <w:bookmarkEnd w:id="18"/>
    <w:p w:rsidR="003605AD" w:rsidRPr="003605AD" w:rsidRDefault="00B65E4C"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423" w:dyaOrig="3511">
          <v:shape id="_x0000_i1040" type="#_x0000_t75" style="width:420.6pt;height:177pt" o:ole="">
            <v:imagedata r:id="rId51" o:title=""/>
          </v:shape>
          <o:OLEObject Type="Embed" ProgID="Excel.Sheet.12" ShapeID="_x0000_i1040" DrawAspect="Content" ObjectID="_1658662775" r:id="rId52"/>
        </w:object>
      </w:r>
    </w:p>
    <w:p w:rsidR="003C6378" w:rsidRDefault="003C6378" w:rsidP="003605AD">
      <w:pPr>
        <w:widowControl w:val="0"/>
        <w:tabs>
          <w:tab w:val="left" w:pos="851"/>
        </w:tabs>
        <w:ind w:left="851" w:hanging="425"/>
        <w:jc w:val="both"/>
        <w:rPr>
          <w:rFonts w:ascii="Trebuchet MS" w:hAnsi="Trebuchet MS" w:cs="Arial"/>
          <w:color w:val="000000"/>
          <w:sz w:val="22"/>
          <w:szCs w:val="22"/>
        </w:rPr>
      </w:pPr>
    </w:p>
    <w:p w:rsidR="003605AD" w:rsidRPr="003605AD" w:rsidRDefault="003605AD" w:rsidP="003605AD">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w:t>
      </w:r>
      <w:r w:rsidR="006E1E78">
        <w:rPr>
          <w:rFonts w:ascii="Trebuchet MS" w:hAnsi="Trebuchet MS" w:cs="Arial"/>
          <w:color w:val="000000"/>
          <w:sz w:val="22"/>
          <w:szCs w:val="22"/>
        </w:rPr>
        <w:t>2019</w:t>
      </w:r>
      <w:r w:rsidRPr="003605AD">
        <w:rPr>
          <w:rFonts w:ascii="Trebuchet MS" w:hAnsi="Trebuchet MS" w:cs="Arial"/>
          <w:color w:val="000000"/>
          <w:sz w:val="22"/>
          <w:szCs w:val="22"/>
        </w:rPr>
        <w:t xml:space="preserve"> está demonstrada a seguir:</w:t>
      </w:r>
    </w:p>
    <w:p w:rsidR="003605AD" w:rsidRPr="003605AD" w:rsidRDefault="003605AD" w:rsidP="003605AD">
      <w:pPr>
        <w:widowControl w:val="0"/>
        <w:rPr>
          <w:rFonts w:ascii="Trebuchet MS" w:hAnsi="Trebuchet MS" w:cs="Arial"/>
          <w:color w:val="000000"/>
          <w:sz w:val="22"/>
          <w:szCs w:val="22"/>
        </w:rPr>
      </w:pPr>
    </w:p>
    <w:bookmarkStart w:id="19" w:name="_MON_1485705438"/>
    <w:bookmarkEnd w:id="19"/>
    <w:p w:rsidR="003605AD" w:rsidRPr="003605AD" w:rsidRDefault="00445B79"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323" w:dyaOrig="2064">
          <v:shape id="_x0000_i1041" type="#_x0000_t75" style="width:456.6pt;height:100.8pt" o:ole="">
            <v:imagedata r:id="rId53" o:title=""/>
          </v:shape>
          <o:OLEObject Type="Embed" ProgID="Excel.Sheet.12" ShapeID="_x0000_i1041" DrawAspect="Content" ObjectID="_1658662776" r:id="rId54"/>
        </w:object>
      </w:r>
    </w:p>
    <w:p w:rsidR="003605AD" w:rsidRPr="003605AD" w:rsidRDefault="003605AD" w:rsidP="003605AD">
      <w:pPr>
        <w:widowControl w:val="0"/>
        <w:ind w:left="426"/>
        <w:rPr>
          <w:rFonts w:ascii="Trebuchet MS" w:hAnsi="Trebuchet MS" w:cs="Arial"/>
          <w:color w:val="000000"/>
          <w:sz w:val="22"/>
          <w:szCs w:val="22"/>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rsidR="003605AD" w:rsidRPr="003605AD" w:rsidRDefault="003605AD" w:rsidP="003605AD">
      <w:pPr>
        <w:widowControl w:val="0"/>
        <w:rPr>
          <w:rFonts w:ascii="Trebuchet MS" w:hAnsi="Trebuchet MS" w:cs="Arial"/>
          <w:b/>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3605AD" w:rsidRPr="003605AD" w:rsidRDefault="003605AD" w:rsidP="003605AD">
      <w:pPr>
        <w:widowControl w:val="0"/>
        <w:ind w:left="851"/>
        <w:jc w:val="both"/>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vinculados a verbas decorrentes da relação de emprego e a vários pleitos indenizatórios</w:t>
      </w:r>
      <w:r w:rsidRPr="003605AD">
        <w:rPr>
          <w:rFonts w:ascii="Trebuchet MS" w:hAnsi="Trebuchet MS" w:cs="Arial"/>
          <w:color w:val="000000"/>
          <w:sz w:val="22"/>
          <w:szCs w:val="22"/>
          <w:lang w:eastAsia="pt-BR"/>
        </w:rPr>
        <w:t>.</w:t>
      </w:r>
    </w:p>
    <w:p w:rsidR="003605AD" w:rsidRPr="003605AD" w:rsidRDefault="003605AD" w:rsidP="003605AD">
      <w:pPr>
        <w:widowControl w:val="0"/>
        <w:ind w:left="851"/>
        <w:jc w:val="both"/>
        <w:rPr>
          <w:rFonts w:ascii="Trebuchet MS" w:hAnsi="Trebuchet MS" w:cs="Arial"/>
          <w:color w:val="000000"/>
          <w:sz w:val="22"/>
          <w:szCs w:val="22"/>
          <w:lang w:eastAsia="pt-BR"/>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Em 31 de dezembro de 201</w:t>
      </w:r>
      <w:r w:rsidR="00B65E4C">
        <w:rPr>
          <w:rFonts w:ascii="Trebuchet MS" w:hAnsi="Trebuchet MS" w:cs="Arial"/>
          <w:color w:val="000000"/>
          <w:sz w:val="22"/>
          <w:szCs w:val="22"/>
        </w:rPr>
        <w:t>9</w:t>
      </w:r>
      <w:r w:rsidR="00D93449">
        <w:rPr>
          <w:rFonts w:ascii="Trebuchet MS" w:hAnsi="Trebuchet MS" w:cs="Arial"/>
          <w:color w:val="000000"/>
          <w:sz w:val="22"/>
          <w:szCs w:val="22"/>
        </w:rPr>
        <w:t>,</w:t>
      </w:r>
      <w:r w:rsidRPr="003605AD">
        <w:rPr>
          <w:rFonts w:ascii="Trebuchet MS" w:hAnsi="Trebuchet MS" w:cs="Arial"/>
          <w:color w:val="000000"/>
          <w:sz w:val="22"/>
          <w:szCs w:val="22"/>
        </w:rPr>
        <w:t xml:space="preserve"> além dos valores anteriormente mencionados, não foram computados nos montantes acima </w:t>
      </w:r>
      <w:r w:rsidR="00D93449">
        <w:rPr>
          <w:rFonts w:ascii="Trebuchet MS" w:hAnsi="Trebuchet MS" w:cs="Arial"/>
          <w:color w:val="000000"/>
          <w:sz w:val="22"/>
          <w:szCs w:val="22"/>
        </w:rPr>
        <w:t xml:space="preserve">o valor de </w:t>
      </w:r>
      <w:r w:rsidRPr="000A1F37">
        <w:rPr>
          <w:rFonts w:ascii="Trebuchet MS" w:hAnsi="Trebuchet MS" w:cs="Arial"/>
          <w:color w:val="000000"/>
          <w:sz w:val="22"/>
          <w:szCs w:val="22"/>
        </w:rPr>
        <w:t xml:space="preserve">R$ </w:t>
      </w:r>
      <w:r w:rsidR="00B65E4C">
        <w:rPr>
          <w:rFonts w:ascii="Trebuchet MS" w:hAnsi="Trebuchet MS" w:cs="Arial"/>
          <w:color w:val="000000"/>
          <w:sz w:val="22"/>
          <w:szCs w:val="22"/>
        </w:rPr>
        <w:t>17.754,06</w:t>
      </w:r>
      <w:r w:rsidR="000A1F37">
        <w:rPr>
          <w:rFonts w:ascii="Trebuchet MS" w:hAnsi="Trebuchet MS" w:cs="Arial"/>
          <w:color w:val="000000"/>
          <w:sz w:val="22"/>
          <w:szCs w:val="22"/>
        </w:rPr>
        <w:t xml:space="preserve"> </w:t>
      </w:r>
      <w:r w:rsidRPr="003605AD">
        <w:rPr>
          <w:rFonts w:ascii="Trebuchet MS" w:hAnsi="Trebuchet MS" w:cs="Arial"/>
          <w:color w:val="000000"/>
          <w:sz w:val="22"/>
          <w:szCs w:val="22"/>
        </w:rPr>
        <w:t>decorrente de causas trabalhistas e cíveis, cuja avaliação dos assessores legais da Entidade aponta para uma probabilidade possível de perda, razão pela qual a Administração não registrou esse montante nas demonstrações contábeis.</w:t>
      </w:r>
    </w:p>
    <w:p w:rsidR="003605AD" w:rsidRPr="003605AD" w:rsidRDefault="003605AD" w:rsidP="003605AD">
      <w:pPr>
        <w:widowControl w:val="0"/>
        <w:rPr>
          <w:rFonts w:ascii="Trebuchet MS" w:hAnsi="Trebuchet MS" w:cs="Arial"/>
          <w:color w:val="000000"/>
          <w:sz w:val="22"/>
          <w:szCs w:val="22"/>
          <w:highlight w:val="yellow"/>
        </w:rPr>
      </w:pPr>
    </w:p>
    <w:p w:rsidR="00F71BD1" w:rsidRDefault="003605AD" w:rsidP="00F71BD1">
      <w:pPr>
        <w:rPr>
          <w:rFonts w:ascii="Trebuchet MS" w:hAnsi="Trebuchet MS" w:cs="Arial"/>
          <w:b/>
          <w:color w:val="000000"/>
          <w:sz w:val="22"/>
          <w:szCs w:val="22"/>
        </w:rPr>
      </w:pPr>
      <w:r w:rsidRPr="00F71BD1">
        <w:rPr>
          <w:rFonts w:ascii="Trebuchet MS" w:hAnsi="Trebuchet MS" w:cs="Arial"/>
          <w:b/>
          <w:color w:val="000000"/>
          <w:szCs w:val="22"/>
        </w:rPr>
        <w:t>1</w:t>
      </w:r>
      <w:r w:rsidR="008774ED" w:rsidRPr="00F71BD1">
        <w:rPr>
          <w:rFonts w:ascii="Trebuchet MS" w:hAnsi="Trebuchet MS" w:cs="Arial"/>
          <w:b/>
          <w:color w:val="000000"/>
          <w:szCs w:val="22"/>
        </w:rPr>
        <w:t>6</w:t>
      </w:r>
      <w:r w:rsidRPr="000A1F37">
        <w:rPr>
          <w:rFonts w:ascii="Trebuchet MS" w:hAnsi="Trebuchet MS" w:cs="Arial"/>
          <w:color w:val="000000"/>
          <w:szCs w:val="22"/>
        </w:rPr>
        <w:t>.</w:t>
      </w:r>
      <w:r w:rsidR="00F71BD1">
        <w:rPr>
          <w:rFonts w:ascii="Trebuchet MS" w:hAnsi="Trebuchet MS" w:cs="Arial"/>
          <w:color w:val="000000"/>
          <w:szCs w:val="22"/>
        </w:rPr>
        <w:t xml:space="preserve"> </w:t>
      </w:r>
      <w:r w:rsidR="00F71BD1">
        <w:rPr>
          <w:rFonts w:ascii="Trebuchet MS" w:hAnsi="Trebuchet MS" w:cs="Arial"/>
          <w:b/>
          <w:color w:val="000000"/>
          <w:sz w:val="22"/>
          <w:szCs w:val="22"/>
        </w:rPr>
        <w:t>Patrimônio Líquido</w:t>
      </w:r>
    </w:p>
    <w:p w:rsidR="00F71BD1" w:rsidRDefault="00F71BD1" w:rsidP="00F71BD1">
      <w:pPr>
        <w:rPr>
          <w:rFonts w:ascii="Trebuchet MS" w:hAnsi="Trebuchet MS" w:cs="Arial"/>
          <w:b/>
          <w:color w:val="000000"/>
          <w:sz w:val="22"/>
          <w:szCs w:val="22"/>
        </w:rPr>
      </w:pPr>
    </w:p>
    <w:p w:rsidR="00F71BD1" w:rsidRDefault="00F71BD1" w:rsidP="00F71BD1">
      <w:pPr>
        <w:rPr>
          <w:rFonts w:ascii="Trebuchet MS" w:hAnsi="Trebuchet MS" w:cs="Arial"/>
          <w:b/>
          <w:color w:val="000000"/>
          <w:sz w:val="22"/>
          <w:szCs w:val="22"/>
        </w:rPr>
      </w:pPr>
    </w:p>
    <w:bookmarkStart w:id="20" w:name="_MON_1640761767"/>
    <w:bookmarkEnd w:id="20"/>
    <w:p w:rsidR="00F71BD1" w:rsidRPr="00D8735D" w:rsidRDefault="007B37F0" w:rsidP="00F71BD1">
      <w:pPr>
        <w:rPr>
          <w:rFonts w:ascii="Trebuchet MS" w:hAnsi="Trebuchet MS" w:cs="Arial"/>
          <w:b/>
          <w:color w:val="000000"/>
          <w:sz w:val="22"/>
          <w:szCs w:val="22"/>
        </w:rPr>
      </w:pPr>
      <w:r>
        <w:rPr>
          <w:rFonts w:ascii="Trebuchet MS" w:hAnsi="Trebuchet MS" w:cs="Arial"/>
          <w:b/>
          <w:color w:val="000000"/>
          <w:sz w:val="22"/>
          <w:szCs w:val="22"/>
        </w:rPr>
        <w:object w:dxaOrig="9176" w:dyaOrig="1469">
          <v:shape id="_x0000_i1042" type="#_x0000_t75" style="width:459pt;height:73.2pt" o:ole="">
            <v:imagedata r:id="rId55" o:title=""/>
          </v:shape>
          <o:OLEObject Type="Embed" ProgID="Excel.Sheet.12" ShapeID="_x0000_i1042" DrawAspect="Content" ObjectID="_1658662777" r:id="rId56"/>
        </w:object>
      </w:r>
    </w:p>
    <w:p w:rsidR="00F71BD1" w:rsidRPr="003605AD" w:rsidRDefault="00F71BD1" w:rsidP="00F71BD1">
      <w:pPr>
        <w:rPr>
          <w:rFonts w:ascii="Trebuchet MS" w:hAnsi="Trebuchet MS" w:cs="Arial"/>
          <w:color w:val="000000"/>
          <w:sz w:val="22"/>
          <w:szCs w:val="22"/>
        </w:rPr>
      </w:pPr>
    </w:p>
    <w:p w:rsidR="003605AD" w:rsidRDefault="003605AD" w:rsidP="003605AD">
      <w:pPr>
        <w:rPr>
          <w:rFonts w:ascii="Trebuchet MS" w:hAnsi="Trebuchet MS" w:cs="Arial"/>
          <w:color w:val="000000"/>
          <w:sz w:val="22"/>
          <w:szCs w:val="22"/>
        </w:rPr>
      </w:pPr>
    </w:p>
    <w:p w:rsidR="00F71BD1" w:rsidRDefault="00D8735D" w:rsidP="00F71BD1">
      <w:pPr>
        <w:pStyle w:val="BDOTtulo1"/>
        <w:widowControl w:val="0"/>
        <w:tabs>
          <w:tab w:val="clear" w:pos="567"/>
          <w:tab w:val="left" w:pos="426"/>
        </w:tabs>
        <w:suppressAutoHyphens w:val="0"/>
        <w:ind w:left="0" w:firstLine="0"/>
        <w:rPr>
          <w:rFonts w:ascii="Trebuchet MS" w:hAnsi="Trebuchet MS" w:cs="Arial"/>
          <w:caps w:val="0"/>
          <w:color w:val="000000"/>
          <w:szCs w:val="22"/>
        </w:rPr>
      </w:pPr>
      <w:r w:rsidRPr="00F71BD1">
        <w:rPr>
          <w:rFonts w:ascii="Trebuchet MS" w:hAnsi="Trebuchet MS" w:cs="Arial"/>
          <w:color w:val="000000"/>
          <w:szCs w:val="22"/>
        </w:rPr>
        <w:t>17.</w:t>
      </w:r>
      <w:r>
        <w:rPr>
          <w:rFonts w:ascii="Trebuchet MS" w:hAnsi="Trebuchet MS" w:cs="Arial"/>
          <w:b w:val="0"/>
          <w:color w:val="000000"/>
          <w:szCs w:val="22"/>
        </w:rPr>
        <w:t xml:space="preserve"> </w:t>
      </w:r>
      <w:r w:rsidR="00F71BD1" w:rsidRPr="000A1F37">
        <w:rPr>
          <w:rFonts w:ascii="Trebuchet MS" w:hAnsi="Trebuchet MS" w:cs="Arial"/>
          <w:color w:val="000000"/>
          <w:szCs w:val="22"/>
        </w:rPr>
        <w:t>P</w:t>
      </w:r>
      <w:r w:rsidR="00F71BD1" w:rsidRPr="000A1F37">
        <w:rPr>
          <w:rFonts w:ascii="Trebuchet MS" w:hAnsi="Trebuchet MS" w:cs="Arial"/>
          <w:caps w:val="0"/>
          <w:color w:val="000000"/>
          <w:szCs w:val="22"/>
        </w:rPr>
        <w:t>artes relacionadas</w:t>
      </w:r>
    </w:p>
    <w:p w:rsidR="00F91DAF" w:rsidRPr="00F91DAF" w:rsidRDefault="00F91DAF" w:rsidP="00F91DAF">
      <w:pPr>
        <w:rPr>
          <w:lang w:eastAsia="pt-BR"/>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Entidade em 31 de dezembro de 201</w:t>
      </w:r>
      <w:r w:rsidR="00F91DAF">
        <w:rPr>
          <w:rFonts w:ascii="Trebuchet MS" w:hAnsi="Trebuchet MS" w:cs="Arial"/>
          <w:color w:val="000000"/>
          <w:sz w:val="22"/>
          <w:szCs w:val="22"/>
        </w:rPr>
        <w:t>9</w:t>
      </w:r>
      <w:r w:rsidRPr="003605AD">
        <w:rPr>
          <w:rFonts w:ascii="Trebuchet MS" w:hAnsi="Trebuchet MS" w:cs="Arial"/>
          <w:color w:val="000000"/>
          <w:sz w:val="22"/>
          <w:szCs w:val="22"/>
        </w:rPr>
        <w:t xml:space="preserve"> não possui coligadas, controladas ou subsidiárias integrais, dessa forma, não há transações com partes relacionadas dessa natureza.</w:t>
      </w:r>
    </w:p>
    <w:p w:rsidR="00F71BD1" w:rsidRPr="003605AD" w:rsidRDefault="00F71BD1" w:rsidP="00F71BD1">
      <w:pPr>
        <w:widowControl w:val="0"/>
        <w:ind w:left="1134"/>
        <w:jc w:val="both"/>
        <w:rPr>
          <w:rFonts w:ascii="Trebuchet MS" w:hAnsi="Trebuchet MS" w:cs="Arial"/>
          <w:color w:val="000000"/>
          <w:sz w:val="22"/>
          <w:szCs w:val="22"/>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 em conformidade com o artigo 40, da Lei nº 12.378/2010.</w:t>
      </w:r>
    </w:p>
    <w:p w:rsidR="00F71BD1" w:rsidRPr="003605AD" w:rsidRDefault="00F71BD1" w:rsidP="00F71BD1">
      <w:pPr>
        <w:widowControl w:val="0"/>
        <w:ind w:left="426"/>
        <w:jc w:val="both"/>
        <w:rPr>
          <w:rFonts w:ascii="Trebuchet MS" w:hAnsi="Trebuchet MS" w:cs="Arial"/>
          <w:color w:val="000000"/>
          <w:sz w:val="22"/>
          <w:szCs w:val="22"/>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No exercício de 201</w:t>
      </w:r>
      <w:r w:rsidR="00F91DAF">
        <w:rPr>
          <w:rFonts w:ascii="Trebuchet MS" w:hAnsi="Trebuchet MS" w:cs="Arial"/>
          <w:color w:val="000000"/>
          <w:sz w:val="22"/>
          <w:szCs w:val="22"/>
        </w:rPr>
        <w:t>9</w:t>
      </w:r>
      <w:r w:rsidRPr="003605AD">
        <w:rPr>
          <w:rFonts w:ascii="Trebuchet MS" w:hAnsi="Trebuchet MS" w:cs="Arial"/>
          <w:color w:val="000000"/>
          <w:sz w:val="22"/>
          <w:szCs w:val="22"/>
        </w:rPr>
        <w:t xml:space="preserve"> não houve concessão de benefícios de longo prazo pós-emprego, plano de aposentadoria e de rescisão de contrato de trabalho.</w:t>
      </w:r>
    </w:p>
    <w:p w:rsidR="00196FBC" w:rsidRPr="00196FBC" w:rsidRDefault="00196FBC" w:rsidP="00F71BD1">
      <w:pPr>
        <w:rPr>
          <w:rFonts w:ascii="Trebuchet MS" w:hAnsi="Trebuchet MS" w:cs="Arial"/>
          <w:bCs/>
          <w:color w:val="000000"/>
          <w:sz w:val="22"/>
          <w:szCs w:val="22"/>
        </w:rPr>
      </w:pPr>
    </w:p>
    <w:p w:rsidR="00196FBC" w:rsidRDefault="00196FBC"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AA3962">
        <w:rPr>
          <w:rFonts w:ascii="Trebuchet MS" w:hAnsi="Trebuchet MS" w:cs="Arial"/>
          <w:b/>
          <w:bCs/>
          <w:color w:val="000000"/>
          <w:sz w:val="22"/>
          <w:szCs w:val="22"/>
        </w:rPr>
        <w:t>8</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Despesas por natureza</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1" w:name="_MON_1485714648"/>
    <w:bookmarkEnd w:id="21"/>
    <w:p w:rsidR="003605AD" w:rsidRPr="003605AD" w:rsidRDefault="0005561D"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131" w:dyaOrig="3410">
          <v:shape id="_x0000_i1043" type="#_x0000_t75" style="width:458.4pt;height:181.8pt" o:ole="">
            <v:imagedata r:id="rId57" o:title=""/>
          </v:shape>
          <o:OLEObject Type="Embed" ProgID="Excel.Sheet.12" ShapeID="_x0000_i1043" DrawAspect="Content" ObjectID="_1658662778" r:id="rId58"/>
        </w:objec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AA3962">
        <w:rPr>
          <w:rFonts w:ascii="Trebuchet MS" w:hAnsi="Trebuchet MS" w:cs="Arial"/>
          <w:b/>
          <w:bCs/>
          <w:color w:val="000000"/>
          <w:sz w:val="22"/>
          <w:szCs w:val="22"/>
        </w:rPr>
        <w:t>9</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Resultados orçamentário, patrimonial e financeiro</w:t>
      </w:r>
    </w:p>
    <w:p w:rsidR="003605AD" w:rsidRPr="003605AD" w:rsidRDefault="003605AD" w:rsidP="003605AD">
      <w:pPr>
        <w:pStyle w:val="Ttulo3"/>
        <w:keepNext w:val="0"/>
        <w:rPr>
          <w:rFonts w:ascii="Trebuchet MS" w:hAnsi="Trebuchet MS" w:cs="Arial"/>
          <w:color w:val="000000"/>
          <w:sz w:val="22"/>
          <w:szCs w:val="22"/>
        </w:rPr>
      </w:pPr>
    </w:p>
    <w:bookmarkStart w:id="22" w:name="_MON_1574592888"/>
    <w:bookmarkEnd w:id="22"/>
    <w:p w:rsidR="003605AD" w:rsidRPr="00BD6920" w:rsidRDefault="00445B79" w:rsidP="003605AD">
      <w:pPr>
        <w:ind w:left="426"/>
        <w:rPr>
          <w:rFonts w:ascii="Trebuchet MS" w:hAnsi="Trebuchet MS"/>
          <w:sz w:val="22"/>
          <w:szCs w:val="22"/>
          <w:lang w:eastAsia="pt-BR"/>
        </w:rPr>
      </w:pPr>
      <w:r w:rsidRPr="00BD6920">
        <w:rPr>
          <w:rFonts w:ascii="Trebuchet MS" w:hAnsi="Trebuchet MS"/>
          <w:sz w:val="22"/>
          <w:szCs w:val="22"/>
          <w:lang w:eastAsia="pt-BR"/>
        </w:rPr>
        <w:object w:dxaOrig="8895" w:dyaOrig="5715">
          <v:shape id="_x0000_i1044" type="#_x0000_t75" style="width:444.6pt;height:285.6pt" o:ole="">
            <v:imagedata r:id="rId59" o:title=""/>
          </v:shape>
          <o:OLEObject Type="Embed" ProgID="Excel.Sheet.12" ShapeID="_x0000_i1044" DrawAspect="Content" ObjectID="_1658662779" r:id="rId60"/>
        </w:object>
      </w:r>
    </w:p>
    <w:p w:rsidR="003605AD" w:rsidRPr="003605AD" w:rsidRDefault="003605AD" w:rsidP="003605AD">
      <w:pPr>
        <w:ind w:left="426"/>
        <w:jc w:val="both"/>
        <w:rPr>
          <w:rFonts w:ascii="Trebuchet MS" w:hAnsi="Trebuchet MS" w:cs="Arial"/>
          <w:color w:val="000000"/>
          <w:sz w:val="22"/>
          <w:szCs w:val="22"/>
        </w:rPr>
      </w:pPr>
    </w:p>
    <w:p w:rsidR="003605AD" w:rsidRPr="003605AD" w:rsidRDefault="00AA3962"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20</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Seguros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w:t>
      </w:r>
      <w:r w:rsidR="00F91DAF">
        <w:rPr>
          <w:rFonts w:ascii="Trebuchet MS" w:hAnsi="Trebuchet MS"/>
          <w:sz w:val="22"/>
          <w:szCs w:val="22"/>
        </w:rPr>
        <w:t>9</w:t>
      </w:r>
      <w:r w:rsidRPr="00FD52B7">
        <w:rPr>
          <w:rFonts w:ascii="Trebuchet MS" w:hAnsi="Trebuchet MS"/>
          <w:sz w:val="22"/>
          <w:szCs w:val="22"/>
        </w:rPr>
        <w:t>, é assim demonstrada:</w:t>
      </w:r>
    </w:p>
    <w:p w:rsidR="003605AD" w:rsidRPr="003605AD" w:rsidRDefault="003605AD" w:rsidP="003605AD">
      <w:pPr>
        <w:widowControl w:val="0"/>
        <w:ind w:left="426"/>
        <w:jc w:val="both"/>
        <w:rPr>
          <w:rFonts w:ascii="Trebuchet MS" w:hAnsi="Trebuchet MS" w:cs="Arial"/>
          <w:color w:val="000000"/>
          <w:sz w:val="22"/>
          <w:szCs w:val="22"/>
        </w:rPr>
      </w:pPr>
    </w:p>
    <w:bookmarkStart w:id="23" w:name="_MON_1486128165"/>
    <w:bookmarkEnd w:id="23"/>
    <w:p w:rsidR="003605AD" w:rsidRPr="00FD52B7" w:rsidRDefault="00750A0C" w:rsidP="003605AD">
      <w:pPr>
        <w:ind w:left="567"/>
        <w:rPr>
          <w:rFonts w:ascii="Trebuchet MS" w:hAnsi="Trebuchet MS"/>
          <w:sz w:val="22"/>
          <w:szCs w:val="22"/>
        </w:rPr>
      </w:pPr>
      <w:r w:rsidRPr="00FD52B7">
        <w:rPr>
          <w:rFonts w:ascii="Trebuchet MS" w:hAnsi="Trebuchet MS"/>
          <w:sz w:val="22"/>
          <w:szCs w:val="22"/>
        </w:rPr>
        <w:object w:dxaOrig="8503" w:dyaOrig="2018">
          <v:shape id="_x0000_i1045" type="#_x0000_t75" style="width:426pt;height:90pt" o:ole="">
            <v:imagedata r:id="rId61" o:title=""/>
          </v:shape>
          <o:OLEObject Type="Embed" ProgID="Excel.Sheet.12" ShapeID="_x0000_i1045" DrawAspect="Content" ObjectID="_1658662780" r:id="rId62"/>
        </w:object>
      </w:r>
    </w:p>
    <w:p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 xml:space="preserve">A importância segurada dos seguros dos </w:t>
      </w:r>
      <w:r w:rsidR="00F91DAF">
        <w:rPr>
          <w:rFonts w:ascii="Trebuchet MS" w:hAnsi="Trebuchet MS" w:cs="Arial"/>
          <w:sz w:val="22"/>
          <w:szCs w:val="22"/>
          <w:lang w:eastAsia="pt-BR"/>
        </w:rPr>
        <w:t>7</w:t>
      </w:r>
      <w:r w:rsidRPr="00C171AB">
        <w:rPr>
          <w:rFonts w:ascii="Trebuchet MS" w:hAnsi="Trebuchet MS" w:cs="Arial"/>
          <w:sz w:val="22"/>
          <w:szCs w:val="22"/>
          <w:lang w:eastAsia="pt-BR"/>
        </w:rPr>
        <w:t xml:space="preserve"> veículos </w:t>
      </w:r>
      <w:r w:rsidR="00F91DAF">
        <w:rPr>
          <w:rFonts w:ascii="Trebuchet MS" w:hAnsi="Trebuchet MS" w:cs="Arial"/>
          <w:sz w:val="22"/>
          <w:szCs w:val="22"/>
          <w:lang w:eastAsia="pt-BR"/>
        </w:rPr>
        <w:t>segurados</w:t>
      </w:r>
      <w:r w:rsidRPr="00C171AB">
        <w:rPr>
          <w:rFonts w:ascii="Trebuchet MS" w:hAnsi="Trebuchet MS" w:cs="Arial"/>
          <w:sz w:val="22"/>
          <w:szCs w:val="22"/>
          <w:lang w:eastAsia="pt-BR"/>
        </w:rPr>
        <w:t xml:space="preserv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rsidR="00C171AB" w:rsidRDefault="00C171AB"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w:t>
      </w:r>
      <w:r w:rsidR="00AA3962">
        <w:rPr>
          <w:rFonts w:ascii="Trebuchet MS" w:hAnsi="Trebuchet MS" w:cs="Arial"/>
          <w:b/>
          <w:bCs/>
          <w:color w:val="000000"/>
          <w:sz w:val="22"/>
          <w:szCs w:val="22"/>
        </w:rPr>
        <w:t>1</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r w:rsidRPr="003605AD">
        <w:rPr>
          <w:rFonts w:ascii="Trebuchet MS" w:hAnsi="Trebuchet MS" w:cs="Arial"/>
          <w:i/>
          <w:color w:val="000000"/>
          <w:sz w:val="22"/>
          <w:szCs w:val="22"/>
        </w:rPr>
        <w:t>.</w:t>
      </w: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pStyle w:val="PargrafodaLista"/>
        <w:widowControl w:val="0"/>
        <w:ind w:left="1428" w:firstLine="696"/>
        <w:jc w:val="both"/>
        <w:rPr>
          <w:rFonts w:ascii="Trebuchet MS" w:hAnsi="Trebuchet MS" w:cs="Arial"/>
          <w:i/>
          <w:color w:val="000000"/>
        </w:rPr>
      </w:pPr>
      <w:r w:rsidRPr="003605AD">
        <w:rPr>
          <w:rFonts w:ascii="Trebuchet MS" w:hAnsi="Trebuchet MS" w:cs="Arial"/>
          <w:i/>
          <w:color w:val="000000"/>
        </w:rPr>
        <w:t>*</w:t>
      </w:r>
      <w:r w:rsidRPr="003605AD">
        <w:rPr>
          <w:rFonts w:ascii="Trebuchet MS" w:hAnsi="Trebuchet MS" w:cs="Arial"/>
          <w:i/>
          <w:color w:val="000000"/>
        </w:rPr>
        <w:tab/>
      </w:r>
      <w:r w:rsidRPr="003605AD">
        <w:rPr>
          <w:rFonts w:ascii="Trebuchet MS" w:hAnsi="Trebuchet MS" w:cs="Arial"/>
          <w:i/>
          <w:color w:val="000000"/>
        </w:rPr>
        <w:tab/>
        <w:t>*</w:t>
      </w:r>
      <w:r w:rsidRPr="003605AD">
        <w:rPr>
          <w:rFonts w:ascii="Trebuchet MS" w:hAnsi="Trebuchet MS" w:cs="Arial"/>
          <w:i/>
          <w:color w:val="000000"/>
        </w:rPr>
        <w:tab/>
      </w:r>
      <w:r w:rsidRPr="003605AD">
        <w:rPr>
          <w:rFonts w:ascii="Trebuchet MS" w:hAnsi="Trebuchet MS" w:cs="Arial"/>
          <w:i/>
          <w:color w:val="000000"/>
        </w:rPr>
        <w:tab/>
      </w:r>
      <w:r w:rsidRPr="003605AD">
        <w:rPr>
          <w:rFonts w:ascii="Trebuchet MS" w:hAnsi="Trebuchet MS" w:cs="Arial"/>
          <w:i/>
          <w:color w:val="000000"/>
        </w:rPr>
        <w:tab/>
        <w:t>*</w:t>
      </w:r>
    </w:p>
    <w:p w:rsidR="003605AD" w:rsidRPr="00FD52B7" w:rsidRDefault="003605AD" w:rsidP="003605AD">
      <w:pPr>
        <w:rPr>
          <w:rFonts w:ascii="Trebuchet MS" w:hAnsi="Trebuchet MS"/>
          <w:sz w:val="22"/>
          <w:szCs w:val="22"/>
        </w:rPr>
      </w:pPr>
    </w:p>
    <w:p w:rsidR="003605AD" w:rsidRPr="00590791" w:rsidRDefault="003605AD" w:rsidP="00590791">
      <w:pPr>
        <w:pStyle w:val="SombreamentoMdio1-nfase1"/>
        <w:spacing w:after="120" w:line="276" w:lineRule="auto"/>
        <w:jc w:val="both"/>
        <w:rPr>
          <w:rFonts w:ascii="Arial" w:hAnsi="Arial" w:cs="Arial"/>
        </w:rPr>
      </w:pPr>
    </w:p>
    <w:sectPr w:rsidR="003605AD" w:rsidRPr="00590791" w:rsidSect="00A76120">
      <w:headerReference w:type="even" r:id="rId63"/>
      <w:headerReference w:type="default" r:id="rId64"/>
      <w:footerReference w:type="even" r:id="rId65"/>
      <w:footerReference w:type="default" r:id="rId66"/>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26" w:rsidRDefault="009E4E26">
      <w:r>
        <w:separator/>
      </w:r>
    </w:p>
  </w:endnote>
  <w:endnote w:type="continuationSeparator" w:id="0">
    <w:p w:rsidR="009E4E26" w:rsidRDefault="009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AD" w:rsidRDefault="003605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Trebuchet MS" w:hAnsi="Trebuchet MS"/>
        <w:szCs w:val="14"/>
      </w:rPr>
    </w:pPr>
    <w:r w:rsidRPr="00576CF2">
      <w:rPr>
        <w:rFonts w:ascii="Trebuchet MS" w:hAnsi="Trebuchet MS"/>
        <w:szCs w:val="1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A618BB" w:rsidRDefault="003605AD" w:rsidP="00D54B6F">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0E7189">
      <w:rPr>
        <w:rFonts w:ascii="Trebuchet MS" w:hAnsi="Trebuchet MS"/>
        <w:noProof/>
      </w:rPr>
      <w:t>2</w:t>
    </w:r>
    <w:r w:rsidRPr="00A618BB">
      <w:rPr>
        <w:rFonts w:ascii="Trebuchet MS" w:hAnsi="Trebuchet M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623D85" w:rsidRDefault="003605AD" w:rsidP="00D54B6F">
    <w:pPr>
      <w:pStyle w:val="Rodap"/>
      <w:jc w:val="right"/>
      <w:rPr>
        <w:rFonts w:ascii="Trebuchet MS" w:hAnsi="Trebuchet MS"/>
        <w:szCs w:val="14"/>
      </w:rPr>
    </w:pPr>
    <w:r w:rsidRPr="00F94782">
      <w:rPr>
        <w:rFonts w:ascii="Trebuchet MS" w:hAnsi="Trebuchet MS"/>
      </w:rPr>
      <w:fldChar w:fldCharType="begin"/>
    </w:r>
    <w:r w:rsidRPr="00F94782">
      <w:rPr>
        <w:rFonts w:ascii="Trebuchet MS" w:hAnsi="Trebuchet MS"/>
      </w:rPr>
      <w:instrText xml:space="preserve"> PAGE   \* MERGEFORMAT </w:instrText>
    </w:r>
    <w:r w:rsidRPr="00F94782">
      <w:rPr>
        <w:rFonts w:ascii="Trebuchet MS" w:hAnsi="Trebuchet MS"/>
      </w:rPr>
      <w:fldChar w:fldCharType="separate"/>
    </w:r>
    <w:r w:rsidR="000E7189">
      <w:rPr>
        <w:rFonts w:ascii="Trebuchet MS" w:hAnsi="Trebuchet MS"/>
        <w:noProof/>
      </w:rPr>
      <w:t>6</w:t>
    </w:r>
    <w:r w:rsidRPr="00F94782">
      <w:rPr>
        <w:rFonts w:ascii="Trebuchet MS" w:hAnsi="Trebuchet M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r w:rsidRPr="006C3180">
      <w:rPr>
        <w:rFonts w:ascii="Arial" w:hAnsi="Arial"/>
        <w:b/>
        <w:color w:val="003333"/>
        <w:sz w:val="22"/>
      </w:rPr>
      <w:t>www.caubr.org.br</w:t>
    </w:r>
    <w:r w:rsidRPr="006C3180">
      <w:rPr>
        <w:rFonts w:ascii="Arial" w:hAnsi="Arial"/>
        <w:color w:val="003333"/>
        <w:sz w:val="22"/>
      </w:rPr>
      <w:t xml:space="preserve">  / ies@caubr.org.br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760340" w:rsidRDefault="00A76120" w:rsidP="00A76120">
    <w:pPr>
      <w:pStyle w:val="Rodap"/>
      <w:framePr w:w="1066" w:h="362" w:hRule="exact" w:wrap="around" w:vAnchor="text" w:hAnchor="page" w:x="10369"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0E7189">
      <w:rPr>
        <w:rStyle w:val="Nmerodepgina"/>
        <w:rFonts w:ascii="Arial" w:hAnsi="Arial"/>
        <w:noProof/>
        <w:color w:val="296D7A"/>
        <w:sz w:val="18"/>
      </w:rPr>
      <w:t>21</w:t>
    </w:r>
    <w:r w:rsidRPr="00760340">
      <w:rPr>
        <w:rStyle w:val="Nmerodepgina"/>
        <w:rFonts w:ascii="Arial" w:hAnsi="Arial"/>
        <w:color w:val="296D7A"/>
        <w:sz w:val="18"/>
      </w:rPr>
      <w:fldChar w:fldCharType="end"/>
    </w:r>
  </w:p>
  <w:p w:rsidR="00A76120" w:rsidRDefault="00A76120" w:rsidP="00A761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26" w:rsidRDefault="009E4E26">
      <w:r>
        <w:separator/>
      </w:r>
    </w:p>
  </w:footnote>
  <w:footnote w:type="continuationSeparator" w:id="0">
    <w:p w:rsidR="009E4E26" w:rsidRDefault="009E4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190458" w:rsidRDefault="003605AD">
    <w:pPr>
      <w:widowControl w:val="0"/>
      <w:rPr>
        <w:rFonts w:ascii="Georgia" w:hAnsi="Georgia" w:cs="Arial"/>
        <w:sz w:val="20"/>
        <w:szCs w:val="20"/>
      </w:rPr>
    </w:pPr>
  </w:p>
  <w:p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rsidTr="00D54B6F">
      <w:trPr>
        <w:cantSplit/>
        <w:trHeight w:val="567"/>
      </w:trPr>
      <w:tc>
        <w:tcPr>
          <w:tcW w:w="1560" w:type="dxa"/>
        </w:tcPr>
        <w:p w:rsidR="003605AD" w:rsidRDefault="003605AD" w:rsidP="00D54B6F">
          <w:pPr>
            <w:pStyle w:val="Cabealho"/>
          </w:pPr>
        </w:p>
      </w:tc>
      <w:tc>
        <w:tcPr>
          <w:tcW w:w="2977" w:type="dxa"/>
          <w:vAlign w:val="bottom"/>
        </w:tcPr>
        <w:p w:rsidR="003605AD" w:rsidRDefault="003605AD" w:rsidP="00D54B6F">
          <w:pPr>
            <w:pStyle w:val="Cabealho"/>
            <w:ind w:right="-70"/>
            <w:rPr>
              <w:rFonts w:ascii="Arial" w:hAnsi="Arial"/>
              <w:b/>
              <w:color w:val="0000CA"/>
              <w:sz w:val="36"/>
            </w:rPr>
          </w:pPr>
        </w:p>
      </w:tc>
      <w:tc>
        <w:tcPr>
          <w:tcW w:w="160" w:type="dxa"/>
        </w:tcPr>
        <w:p w:rsidR="003605AD" w:rsidRDefault="003605AD" w:rsidP="00D54B6F">
          <w:pPr>
            <w:pStyle w:val="Cabealho"/>
            <w:ind w:right="-70"/>
            <w:rPr>
              <w:rFonts w:ascii="Arial" w:hAnsi="Arial"/>
              <w:b/>
              <w:color w:val="0000CA"/>
            </w:rPr>
          </w:pPr>
        </w:p>
      </w:tc>
      <w:tc>
        <w:tcPr>
          <w:tcW w:w="5652" w:type="dxa"/>
          <w:vAlign w:val="center"/>
        </w:tcPr>
        <w:p w:rsidR="003605AD" w:rsidRPr="00595725" w:rsidRDefault="003605AD" w:rsidP="00D54B6F">
          <w:pPr>
            <w:pStyle w:val="Cabealho"/>
            <w:ind w:left="-88" w:right="-70"/>
            <w:rPr>
              <w:rFonts w:ascii="Helvetica 45 Light" w:hAnsi="Helvetica 45 Light"/>
              <w:b/>
              <w:bCs/>
              <w:color w:val="000080"/>
              <w:sz w:val="16"/>
              <w:szCs w:val="16"/>
              <w:lang w:val="en-US"/>
            </w:rPr>
          </w:pPr>
        </w:p>
      </w:tc>
    </w:tr>
  </w:tbl>
  <w:p w:rsidR="003605AD" w:rsidRPr="00302231" w:rsidRDefault="003605AD" w:rsidP="00D54B6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0E7189" w:rsidP="00A76120">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Pr>
        <w:noProof/>
        <w:color w:val="296D7A"/>
        <w:lang w:eastAsia="pt-BR"/>
      </w:rPr>
      <w:drawing>
        <wp:anchor distT="0" distB="0" distL="114300" distR="114300" simplePos="0" relativeHeight="25165721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834D3A"/>
    <w:multiLevelType w:val="hybridMultilevel"/>
    <w:tmpl w:val="8174C8D4"/>
    <w:lvl w:ilvl="0" w:tplc="5484DB3E">
      <w:start w:val="1"/>
      <w:numFmt w:val="lowerLetter"/>
      <w:lvlText w:val="%1)"/>
      <w:lvlJc w:val="left"/>
      <w:pPr>
        <w:ind w:left="928"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612"/>
    <w:rsid w:val="000064BA"/>
    <w:rsid w:val="000153A5"/>
    <w:rsid w:val="00016FB5"/>
    <w:rsid w:val="00017CDE"/>
    <w:rsid w:val="00021EA1"/>
    <w:rsid w:val="00026020"/>
    <w:rsid w:val="00036428"/>
    <w:rsid w:val="000449DB"/>
    <w:rsid w:val="00052517"/>
    <w:rsid w:val="0005561D"/>
    <w:rsid w:val="00055CDC"/>
    <w:rsid w:val="00060128"/>
    <w:rsid w:val="00062C8E"/>
    <w:rsid w:val="00064DBC"/>
    <w:rsid w:val="00067157"/>
    <w:rsid w:val="00072F41"/>
    <w:rsid w:val="00077438"/>
    <w:rsid w:val="000858C4"/>
    <w:rsid w:val="00085C28"/>
    <w:rsid w:val="00086AD4"/>
    <w:rsid w:val="00092134"/>
    <w:rsid w:val="00092BAA"/>
    <w:rsid w:val="00093C67"/>
    <w:rsid w:val="000968DB"/>
    <w:rsid w:val="00097C40"/>
    <w:rsid w:val="000A1F37"/>
    <w:rsid w:val="000A284F"/>
    <w:rsid w:val="000A7F9B"/>
    <w:rsid w:val="000B0196"/>
    <w:rsid w:val="000B09AA"/>
    <w:rsid w:val="000B2976"/>
    <w:rsid w:val="000B5D43"/>
    <w:rsid w:val="000B62B4"/>
    <w:rsid w:val="000B6B11"/>
    <w:rsid w:val="000B7944"/>
    <w:rsid w:val="000C10E3"/>
    <w:rsid w:val="000C5F02"/>
    <w:rsid w:val="000C757C"/>
    <w:rsid w:val="000C79CE"/>
    <w:rsid w:val="000D03DB"/>
    <w:rsid w:val="000D0670"/>
    <w:rsid w:val="000E2159"/>
    <w:rsid w:val="000E27E9"/>
    <w:rsid w:val="000E3A61"/>
    <w:rsid w:val="000E532D"/>
    <w:rsid w:val="000E7189"/>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510F8"/>
    <w:rsid w:val="00151199"/>
    <w:rsid w:val="001545C3"/>
    <w:rsid w:val="00156495"/>
    <w:rsid w:val="00166E81"/>
    <w:rsid w:val="00172630"/>
    <w:rsid w:val="0018418B"/>
    <w:rsid w:val="00186006"/>
    <w:rsid w:val="0019238E"/>
    <w:rsid w:val="0019335A"/>
    <w:rsid w:val="00195DCD"/>
    <w:rsid w:val="00196067"/>
    <w:rsid w:val="00196FBC"/>
    <w:rsid w:val="001A04DB"/>
    <w:rsid w:val="001A7336"/>
    <w:rsid w:val="001B15AB"/>
    <w:rsid w:val="001B27C7"/>
    <w:rsid w:val="001B2D8F"/>
    <w:rsid w:val="001B72BD"/>
    <w:rsid w:val="001C0F2B"/>
    <w:rsid w:val="001C3CF7"/>
    <w:rsid w:val="001D1722"/>
    <w:rsid w:val="001D3F6F"/>
    <w:rsid w:val="001E28DC"/>
    <w:rsid w:val="001E55FA"/>
    <w:rsid w:val="001E6A27"/>
    <w:rsid w:val="001F193A"/>
    <w:rsid w:val="001F2C88"/>
    <w:rsid w:val="001F57AD"/>
    <w:rsid w:val="001F5A4B"/>
    <w:rsid w:val="001F6591"/>
    <w:rsid w:val="001F758F"/>
    <w:rsid w:val="00200D49"/>
    <w:rsid w:val="002039DB"/>
    <w:rsid w:val="00205C0C"/>
    <w:rsid w:val="00210364"/>
    <w:rsid w:val="002203DB"/>
    <w:rsid w:val="0022142E"/>
    <w:rsid w:val="0022236C"/>
    <w:rsid w:val="00223D98"/>
    <w:rsid w:val="00230884"/>
    <w:rsid w:val="00237B9F"/>
    <w:rsid w:val="0024043F"/>
    <w:rsid w:val="00241BC5"/>
    <w:rsid w:val="00241CCA"/>
    <w:rsid w:val="00244E1F"/>
    <w:rsid w:val="00250997"/>
    <w:rsid w:val="00250D05"/>
    <w:rsid w:val="0025132D"/>
    <w:rsid w:val="002645AC"/>
    <w:rsid w:val="00266F40"/>
    <w:rsid w:val="00266F65"/>
    <w:rsid w:val="002673EB"/>
    <w:rsid w:val="002705B0"/>
    <w:rsid w:val="002742BE"/>
    <w:rsid w:val="0027551B"/>
    <w:rsid w:val="00281114"/>
    <w:rsid w:val="002817DB"/>
    <w:rsid w:val="0028341E"/>
    <w:rsid w:val="002836CA"/>
    <w:rsid w:val="002854AF"/>
    <w:rsid w:val="00285B09"/>
    <w:rsid w:val="00286A66"/>
    <w:rsid w:val="00290443"/>
    <w:rsid w:val="0029257D"/>
    <w:rsid w:val="002A1EF4"/>
    <w:rsid w:val="002B287E"/>
    <w:rsid w:val="002B3449"/>
    <w:rsid w:val="002B435C"/>
    <w:rsid w:val="002C0240"/>
    <w:rsid w:val="002C4841"/>
    <w:rsid w:val="002D5DC5"/>
    <w:rsid w:val="002E0D93"/>
    <w:rsid w:val="002E37BB"/>
    <w:rsid w:val="002E7D3F"/>
    <w:rsid w:val="002F2371"/>
    <w:rsid w:val="00301DAB"/>
    <w:rsid w:val="00303F53"/>
    <w:rsid w:val="00304CFF"/>
    <w:rsid w:val="003070F6"/>
    <w:rsid w:val="00310BA0"/>
    <w:rsid w:val="00315F2B"/>
    <w:rsid w:val="00317979"/>
    <w:rsid w:val="00321194"/>
    <w:rsid w:val="00326171"/>
    <w:rsid w:val="00331B3F"/>
    <w:rsid w:val="00331DD0"/>
    <w:rsid w:val="00336071"/>
    <w:rsid w:val="0034346F"/>
    <w:rsid w:val="003435A0"/>
    <w:rsid w:val="003451A6"/>
    <w:rsid w:val="0035248C"/>
    <w:rsid w:val="00352B3A"/>
    <w:rsid w:val="00352BF4"/>
    <w:rsid w:val="003572CC"/>
    <w:rsid w:val="003605AD"/>
    <w:rsid w:val="0036196F"/>
    <w:rsid w:val="00363FDE"/>
    <w:rsid w:val="00364A07"/>
    <w:rsid w:val="00371ECD"/>
    <w:rsid w:val="00372AC6"/>
    <w:rsid w:val="00372C97"/>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162BF"/>
    <w:rsid w:val="00423552"/>
    <w:rsid w:val="00425B1D"/>
    <w:rsid w:val="00427CD2"/>
    <w:rsid w:val="004316A4"/>
    <w:rsid w:val="00432565"/>
    <w:rsid w:val="004328F7"/>
    <w:rsid w:val="0043334E"/>
    <w:rsid w:val="004349F8"/>
    <w:rsid w:val="00436CF4"/>
    <w:rsid w:val="00442DDC"/>
    <w:rsid w:val="00445531"/>
    <w:rsid w:val="00445B79"/>
    <w:rsid w:val="00450917"/>
    <w:rsid w:val="0045185F"/>
    <w:rsid w:val="00457A9E"/>
    <w:rsid w:val="00460D50"/>
    <w:rsid w:val="004707B0"/>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748D"/>
    <w:rsid w:val="004E1DF1"/>
    <w:rsid w:val="004F453F"/>
    <w:rsid w:val="004F78A5"/>
    <w:rsid w:val="005112B5"/>
    <w:rsid w:val="005137F5"/>
    <w:rsid w:val="00517848"/>
    <w:rsid w:val="0052113D"/>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B15AE"/>
    <w:rsid w:val="005B2290"/>
    <w:rsid w:val="005B58EE"/>
    <w:rsid w:val="005B5A57"/>
    <w:rsid w:val="005B7AB7"/>
    <w:rsid w:val="005C11BC"/>
    <w:rsid w:val="005C3825"/>
    <w:rsid w:val="005C61DC"/>
    <w:rsid w:val="005C7BA1"/>
    <w:rsid w:val="005D55A1"/>
    <w:rsid w:val="005E3DF1"/>
    <w:rsid w:val="005F0E6E"/>
    <w:rsid w:val="005F21D6"/>
    <w:rsid w:val="005F7363"/>
    <w:rsid w:val="00602450"/>
    <w:rsid w:val="006062C9"/>
    <w:rsid w:val="00607355"/>
    <w:rsid w:val="0061142F"/>
    <w:rsid w:val="0061745F"/>
    <w:rsid w:val="00624B4A"/>
    <w:rsid w:val="00640647"/>
    <w:rsid w:val="00641A2D"/>
    <w:rsid w:val="006502E7"/>
    <w:rsid w:val="00652010"/>
    <w:rsid w:val="006540AC"/>
    <w:rsid w:val="006560FF"/>
    <w:rsid w:val="00661303"/>
    <w:rsid w:val="006638FE"/>
    <w:rsid w:val="00665BDE"/>
    <w:rsid w:val="00666D24"/>
    <w:rsid w:val="00672A7E"/>
    <w:rsid w:val="00674488"/>
    <w:rsid w:val="00680C86"/>
    <w:rsid w:val="0068463E"/>
    <w:rsid w:val="00685442"/>
    <w:rsid w:val="0069104D"/>
    <w:rsid w:val="006937B3"/>
    <w:rsid w:val="006A1BD3"/>
    <w:rsid w:val="006A1FCA"/>
    <w:rsid w:val="006A2BED"/>
    <w:rsid w:val="006A3C45"/>
    <w:rsid w:val="006B4305"/>
    <w:rsid w:val="006B48F3"/>
    <w:rsid w:val="006C3180"/>
    <w:rsid w:val="006D4A1F"/>
    <w:rsid w:val="006D6FFC"/>
    <w:rsid w:val="006E1E78"/>
    <w:rsid w:val="006F3389"/>
    <w:rsid w:val="006F4A0D"/>
    <w:rsid w:val="006F5BDF"/>
    <w:rsid w:val="006F602C"/>
    <w:rsid w:val="006F72F1"/>
    <w:rsid w:val="007013A6"/>
    <w:rsid w:val="00702341"/>
    <w:rsid w:val="0070348F"/>
    <w:rsid w:val="00707DF6"/>
    <w:rsid w:val="00717B62"/>
    <w:rsid w:val="00720FA7"/>
    <w:rsid w:val="00721DA2"/>
    <w:rsid w:val="0072309B"/>
    <w:rsid w:val="00727669"/>
    <w:rsid w:val="00730896"/>
    <w:rsid w:val="007332F4"/>
    <w:rsid w:val="00750A0C"/>
    <w:rsid w:val="007606DD"/>
    <w:rsid w:val="00767AE2"/>
    <w:rsid w:val="00770FD8"/>
    <w:rsid w:val="00771221"/>
    <w:rsid w:val="00772854"/>
    <w:rsid w:val="00774756"/>
    <w:rsid w:val="007770F6"/>
    <w:rsid w:val="00777819"/>
    <w:rsid w:val="00782F6D"/>
    <w:rsid w:val="007841C8"/>
    <w:rsid w:val="00792D85"/>
    <w:rsid w:val="007942EF"/>
    <w:rsid w:val="007A10D6"/>
    <w:rsid w:val="007A1C79"/>
    <w:rsid w:val="007A201A"/>
    <w:rsid w:val="007A6F78"/>
    <w:rsid w:val="007B0F86"/>
    <w:rsid w:val="007B37F0"/>
    <w:rsid w:val="007B38C5"/>
    <w:rsid w:val="007B404F"/>
    <w:rsid w:val="007C2CAA"/>
    <w:rsid w:val="007C50A4"/>
    <w:rsid w:val="007C5508"/>
    <w:rsid w:val="007D22A5"/>
    <w:rsid w:val="007D27B9"/>
    <w:rsid w:val="007D28A7"/>
    <w:rsid w:val="007D4622"/>
    <w:rsid w:val="007D6CDF"/>
    <w:rsid w:val="007D6DDC"/>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56FA0"/>
    <w:rsid w:val="0086077B"/>
    <w:rsid w:val="008626CC"/>
    <w:rsid w:val="008716AD"/>
    <w:rsid w:val="008774ED"/>
    <w:rsid w:val="008777BD"/>
    <w:rsid w:val="00880AF0"/>
    <w:rsid w:val="00886BD7"/>
    <w:rsid w:val="00887F5B"/>
    <w:rsid w:val="00896E68"/>
    <w:rsid w:val="008A3018"/>
    <w:rsid w:val="008A4990"/>
    <w:rsid w:val="008A7752"/>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5866"/>
    <w:rsid w:val="00925894"/>
    <w:rsid w:val="009310A2"/>
    <w:rsid w:val="00931F37"/>
    <w:rsid w:val="00932B08"/>
    <w:rsid w:val="009357B2"/>
    <w:rsid w:val="00941DDD"/>
    <w:rsid w:val="00947F2A"/>
    <w:rsid w:val="0097113F"/>
    <w:rsid w:val="0097174C"/>
    <w:rsid w:val="00974EC1"/>
    <w:rsid w:val="00992CE1"/>
    <w:rsid w:val="0099431D"/>
    <w:rsid w:val="00994A59"/>
    <w:rsid w:val="009961E7"/>
    <w:rsid w:val="009A1978"/>
    <w:rsid w:val="009A4B5F"/>
    <w:rsid w:val="009B11CA"/>
    <w:rsid w:val="009B20FE"/>
    <w:rsid w:val="009B2268"/>
    <w:rsid w:val="009B5C45"/>
    <w:rsid w:val="009B5DCD"/>
    <w:rsid w:val="009C301B"/>
    <w:rsid w:val="009C6250"/>
    <w:rsid w:val="009D7966"/>
    <w:rsid w:val="009E29F6"/>
    <w:rsid w:val="009E4D16"/>
    <w:rsid w:val="009E4E26"/>
    <w:rsid w:val="009F0BC9"/>
    <w:rsid w:val="009F5B31"/>
    <w:rsid w:val="00A07AF3"/>
    <w:rsid w:val="00A14140"/>
    <w:rsid w:val="00A14AA8"/>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EA1"/>
    <w:rsid w:val="00A67B61"/>
    <w:rsid w:val="00A72C3B"/>
    <w:rsid w:val="00A76120"/>
    <w:rsid w:val="00A76564"/>
    <w:rsid w:val="00A81880"/>
    <w:rsid w:val="00A82480"/>
    <w:rsid w:val="00A86139"/>
    <w:rsid w:val="00A91ADA"/>
    <w:rsid w:val="00A91E87"/>
    <w:rsid w:val="00A92420"/>
    <w:rsid w:val="00AA3962"/>
    <w:rsid w:val="00AA645F"/>
    <w:rsid w:val="00AB1881"/>
    <w:rsid w:val="00AB2554"/>
    <w:rsid w:val="00AB3E0D"/>
    <w:rsid w:val="00AB70CE"/>
    <w:rsid w:val="00AC067C"/>
    <w:rsid w:val="00AC075F"/>
    <w:rsid w:val="00AC556E"/>
    <w:rsid w:val="00AC62F7"/>
    <w:rsid w:val="00AD66B0"/>
    <w:rsid w:val="00AD7333"/>
    <w:rsid w:val="00AE0C23"/>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5E4C"/>
    <w:rsid w:val="00B6642B"/>
    <w:rsid w:val="00B72C4F"/>
    <w:rsid w:val="00B76354"/>
    <w:rsid w:val="00B76CA9"/>
    <w:rsid w:val="00B9483F"/>
    <w:rsid w:val="00B96702"/>
    <w:rsid w:val="00BA2A22"/>
    <w:rsid w:val="00BA46BB"/>
    <w:rsid w:val="00BA5BA2"/>
    <w:rsid w:val="00BB29F8"/>
    <w:rsid w:val="00BB75FB"/>
    <w:rsid w:val="00BC0B49"/>
    <w:rsid w:val="00BC3FC9"/>
    <w:rsid w:val="00BC5F33"/>
    <w:rsid w:val="00BC72DD"/>
    <w:rsid w:val="00BD3012"/>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19C4"/>
    <w:rsid w:val="00C32FE0"/>
    <w:rsid w:val="00C34893"/>
    <w:rsid w:val="00C34C41"/>
    <w:rsid w:val="00C37C50"/>
    <w:rsid w:val="00C43CC3"/>
    <w:rsid w:val="00C525D3"/>
    <w:rsid w:val="00C54588"/>
    <w:rsid w:val="00C56803"/>
    <w:rsid w:val="00C5742C"/>
    <w:rsid w:val="00C64A0C"/>
    <w:rsid w:val="00C71F97"/>
    <w:rsid w:val="00C74187"/>
    <w:rsid w:val="00C76BA5"/>
    <w:rsid w:val="00C8087F"/>
    <w:rsid w:val="00C82531"/>
    <w:rsid w:val="00C8355B"/>
    <w:rsid w:val="00C84F18"/>
    <w:rsid w:val="00C85F88"/>
    <w:rsid w:val="00CA28BF"/>
    <w:rsid w:val="00CA3B09"/>
    <w:rsid w:val="00CA4C6D"/>
    <w:rsid w:val="00CA67DB"/>
    <w:rsid w:val="00CB085A"/>
    <w:rsid w:val="00CB4212"/>
    <w:rsid w:val="00CB45A9"/>
    <w:rsid w:val="00CC5262"/>
    <w:rsid w:val="00CC7557"/>
    <w:rsid w:val="00CD25C0"/>
    <w:rsid w:val="00CE0317"/>
    <w:rsid w:val="00CE102F"/>
    <w:rsid w:val="00CE4262"/>
    <w:rsid w:val="00CE597C"/>
    <w:rsid w:val="00CE5A4B"/>
    <w:rsid w:val="00CF19F0"/>
    <w:rsid w:val="00CF2CA3"/>
    <w:rsid w:val="00CF5BAF"/>
    <w:rsid w:val="00D07533"/>
    <w:rsid w:val="00D1362E"/>
    <w:rsid w:val="00D15A23"/>
    <w:rsid w:val="00D15F69"/>
    <w:rsid w:val="00D168D8"/>
    <w:rsid w:val="00D17281"/>
    <w:rsid w:val="00D172AF"/>
    <w:rsid w:val="00D20A05"/>
    <w:rsid w:val="00D20DAD"/>
    <w:rsid w:val="00D2588F"/>
    <w:rsid w:val="00D264F1"/>
    <w:rsid w:val="00D27416"/>
    <w:rsid w:val="00D3192E"/>
    <w:rsid w:val="00D32232"/>
    <w:rsid w:val="00D34BE3"/>
    <w:rsid w:val="00D35E11"/>
    <w:rsid w:val="00D44D47"/>
    <w:rsid w:val="00D44ED2"/>
    <w:rsid w:val="00D46385"/>
    <w:rsid w:val="00D534B2"/>
    <w:rsid w:val="00D54B6F"/>
    <w:rsid w:val="00D60B33"/>
    <w:rsid w:val="00D6331B"/>
    <w:rsid w:val="00D6349A"/>
    <w:rsid w:val="00D63EBE"/>
    <w:rsid w:val="00D656DA"/>
    <w:rsid w:val="00D65A9E"/>
    <w:rsid w:val="00D65FCD"/>
    <w:rsid w:val="00D66A9C"/>
    <w:rsid w:val="00D8149B"/>
    <w:rsid w:val="00D83140"/>
    <w:rsid w:val="00D8357C"/>
    <w:rsid w:val="00D83D78"/>
    <w:rsid w:val="00D85113"/>
    <w:rsid w:val="00D8735D"/>
    <w:rsid w:val="00D87CC5"/>
    <w:rsid w:val="00D93074"/>
    <w:rsid w:val="00D93449"/>
    <w:rsid w:val="00DA388A"/>
    <w:rsid w:val="00DB7820"/>
    <w:rsid w:val="00DB7B48"/>
    <w:rsid w:val="00DC33DB"/>
    <w:rsid w:val="00DC57BD"/>
    <w:rsid w:val="00DC70BE"/>
    <w:rsid w:val="00DD5242"/>
    <w:rsid w:val="00DE04DC"/>
    <w:rsid w:val="00DE267D"/>
    <w:rsid w:val="00DE38D5"/>
    <w:rsid w:val="00DE675D"/>
    <w:rsid w:val="00DF168D"/>
    <w:rsid w:val="00DF34C3"/>
    <w:rsid w:val="00DF6859"/>
    <w:rsid w:val="00E00BA5"/>
    <w:rsid w:val="00E02CB6"/>
    <w:rsid w:val="00E052C7"/>
    <w:rsid w:val="00E122EB"/>
    <w:rsid w:val="00E157C5"/>
    <w:rsid w:val="00E23D6C"/>
    <w:rsid w:val="00E270DE"/>
    <w:rsid w:val="00E27296"/>
    <w:rsid w:val="00E276FE"/>
    <w:rsid w:val="00E31549"/>
    <w:rsid w:val="00E33692"/>
    <w:rsid w:val="00E337A6"/>
    <w:rsid w:val="00E3490F"/>
    <w:rsid w:val="00E356B0"/>
    <w:rsid w:val="00E37814"/>
    <w:rsid w:val="00E4014E"/>
    <w:rsid w:val="00E444F0"/>
    <w:rsid w:val="00E47414"/>
    <w:rsid w:val="00E476C7"/>
    <w:rsid w:val="00E55D26"/>
    <w:rsid w:val="00E60144"/>
    <w:rsid w:val="00E61840"/>
    <w:rsid w:val="00E63D12"/>
    <w:rsid w:val="00E64F8C"/>
    <w:rsid w:val="00E75204"/>
    <w:rsid w:val="00E757DD"/>
    <w:rsid w:val="00E81EDE"/>
    <w:rsid w:val="00E837B3"/>
    <w:rsid w:val="00E85144"/>
    <w:rsid w:val="00E87E8B"/>
    <w:rsid w:val="00E936E8"/>
    <w:rsid w:val="00E93CA7"/>
    <w:rsid w:val="00E963D0"/>
    <w:rsid w:val="00E96A8C"/>
    <w:rsid w:val="00E97A32"/>
    <w:rsid w:val="00EA0FD8"/>
    <w:rsid w:val="00EA3405"/>
    <w:rsid w:val="00EA5769"/>
    <w:rsid w:val="00EB1AB2"/>
    <w:rsid w:val="00EC0920"/>
    <w:rsid w:val="00EC191B"/>
    <w:rsid w:val="00EC2638"/>
    <w:rsid w:val="00EC30B3"/>
    <w:rsid w:val="00EC344D"/>
    <w:rsid w:val="00EC3FD6"/>
    <w:rsid w:val="00EC7CB2"/>
    <w:rsid w:val="00ED1555"/>
    <w:rsid w:val="00ED275F"/>
    <w:rsid w:val="00ED3423"/>
    <w:rsid w:val="00ED5570"/>
    <w:rsid w:val="00ED5DB4"/>
    <w:rsid w:val="00ED6214"/>
    <w:rsid w:val="00EE0F54"/>
    <w:rsid w:val="00EE44DD"/>
    <w:rsid w:val="00EE7CC4"/>
    <w:rsid w:val="00EF0E1F"/>
    <w:rsid w:val="00EF14D0"/>
    <w:rsid w:val="00EF14D5"/>
    <w:rsid w:val="00EF1CC0"/>
    <w:rsid w:val="00EF1EDD"/>
    <w:rsid w:val="00EF2768"/>
    <w:rsid w:val="00EF2BE0"/>
    <w:rsid w:val="00EF2E97"/>
    <w:rsid w:val="00EF3EAE"/>
    <w:rsid w:val="00EF4702"/>
    <w:rsid w:val="00EF6A33"/>
    <w:rsid w:val="00EF7511"/>
    <w:rsid w:val="00F008AE"/>
    <w:rsid w:val="00F01C15"/>
    <w:rsid w:val="00F04FCA"/>
    <w:rsid w:val="00F163C0"/>
    <w:rsid w:val="00F20805"/>
    <w:rsid w:val="00F20AD7"/>
    <w:rsid w:val="00F2160F"/>
    <w:rsid w:val="00F269AF"/>
    <w:rsid w:val="00F300D1"/>
    <w:rsid w:val="00F30217"/>
    <w:rsid w:val="00F319D4"/>
    <w:rsid w:val="00F3480F"/>
    <w:rsid w:val="00F372DE"/>
    <w:rsid w:val="00F449E9"/>
    <w:rsid w:val="00F44E4A"/>
    <w:rsid w:val="00F52C41"/>
    <w:rsid w:val="00F52FD1"/>
    <w:rsid w:val="00F569E7"/>
    <w:rsid w:val="00F6542F"/>
    <w:rsid w:val="00F657FD"/>
    <w:rsid w:val="00F67CF1"/>
    <w:rsid w:val="00F71BD1"/>
    <w:rsid w:val="00F759F5"/>
    <w:rsid w:val="00F844B2"/>
    <w:rsid w:val="00F84DA7"/>
    <w:rsid w:val="00F86D77"/>
    <w:rsid w:val="00F91DAF"/>
    <w:rsid w:val="00F9307D"/>
    <w:rsid w:val="00F94808"/>
    <w:rsid w:val="00F95FB3"/>
    <w:rsid w:val="00FA26FA"/>
    <w:rsid w:val="00FA6F89"/>
    <w:rsid w:val="00FB37B2"/>
    <w:rsid w:val="00FC18BE"/>
    <w:rsid w:val="00FC1D0E"/>
    <w:rsid w:val="00FD6A46"/>
    <w:rsid w:val="00FE0591"/>
    <w:rsid w:val="00FE25A3"/>
    <w:rsid w:val="00FE32A7"/>
    <w:rsid w:val="00FE33AB"/>
    <w:rsid w:val="00FE5EA8"/>
    <w:rsid w:val="00FE67BF"/>
    <w:rsid w:val="00FF3707"/>
    <w:rsid w:val="00FF4368"/>
    <w:rsid w:val="00FF534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981">
      <w:bodyDiv w:val="1"/>
      <w:marLeft w:val="0"/>
      <w:marRight w:val="0"/>
      <w:marTop w:val="0"/>
      <w:marBottom w:val="0"/>
      <w:divBdr>
        <w:top w:val="none" w:sz="0" w:space="0" w:color="auto"/>
        <w:left w:val="none" w:sz="0" w:space="0" w:color="auto"/>
        <w:bottom w:val="none" w:sz="0" w:space="0" w:color="auto"/>
        <w:right w:val="none" w:sz="0" w:space="0" w:color="auto"/>
      </w:divBdr>
    </w:div>
    <w:div w:id="37932511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30024493">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3.xlsx"/><Relationship Id="rId21" Type="http://schemas.openxmlformats.org/officeDocument/2006/relationships/image" Target="media/image2.emf"/><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image" Target="media/image15.emf"/><Relationship Id="rId50" Type="http://schemas.openxmlformats.org/officeDocument/2006/relationships/package" Target="embeddings/Microsoft_Excel_Worksheet15.xlsx"/><Relationship Id="rId55" Type="http://schemas.openxmlformats.org/officeDocument/2006/relationships/image" Target="media/image19.emf"/><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emf"/><Relationship Id="rId11" Type="http://schemas.openxmlformats.org/officeDocument/2006/relationships/footer" Target="footer2.xml"/><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image" Target="media/image10.emf"/><Relationship Id="rId40" Type="http://schemas.openxmlformats.org/officeDocument/2006/relationships/package" Target="embeddings/Microsoft_Excel_Worksheet10.xlsx"/><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package" Target="embeddings/Microsoft_Excel_Worksheet19.xlsx"/><Relationship Id="rId66"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image" Target="media/image22.emf"/><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package" Target="embeddings/Microsoft_Excel_Worksheet1.xlsx"/><Relationship Id="rId27" Type="http://schemas.openxmlformats.org/officeDocument/2006/relationships/image" Target="media/image5.emf"/><Relationship Id="rId30" Type="http://schemas.openxmlformats.org/officeDocument/2006/relationships/package" Target="embeddings/Microsoft_Excel_Worksheet5.xlsx"/><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Excel_Worksheet14.xlsx"/><Relationship Id="rId56" Type="http://schemas.openxmlformats.org/officeDocument/2006/relationships/package" Target="embeddings/Microsoft_Excel_Worksheet18.xlsx"/><Relationship Id="rId64"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Excel_Worksheet9.xlsx"/><Relationship Id="rId46" Type="http://schemas.openxmlformats.org/officeDocument/2006/relationships/package" Target="embeddings/Microsoft_Excel_Worksheet13.xlsx"/><Relationship Id="rId59" Type="http://schemas.openxmlformats.org/officeDocument/2006/relationships/image" Target="media/image21.emf"/><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image" Target="media/image12.emf"/><Relationship Id="rId54" Type="http://schemas.openxmlformats.org/officeDocument/2006/relationships/package" Target="embeddings/Microsoft_Excel_Worksheet17.xlsx"/><Relationship Id="rId62" Type="http://schemas.openxmlformats.org/officeDocument/2006/relationships/package" Target="embeddings/Microsoft_Excel_Worksheet21.xls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package" Target="embeddings/Microsoft_Excel_Worksheet4.xlsx"/><Relationship Id="rId36" Type="http://schemas.openxmlformats.org/officeDocument/2006/relationships/package" Target="embeddings/Microsoft_Excel_Worksheet8.xlsx"/><Relationship Id="rId49" Type="http://schemas.openxmlformats.org/officeDocument/2006/relationships/image" Target="media/image16.emf"/><Relationship Id="rId57" Type="http://schemas.openxmlformats.org/officeDocument/2006/relationships/image" Target="media/image20.emf"/><Relationship Id="rId10" Type="http://schemas.openxmlformats.org/officeDocument/2006/relationships/footer" Target="footer1.xml"/><Relationship Id="rId31" Type="http://schemas.openxmlformats.org/officeDocument/2006/relationships/image" Target="media/image7.emf"/><Relationship Id="rId44" Type="http://schemas.openxmlformats.org/officeDocument/2006/relationships/package" Target="embeddings/Microsoft_Excel_Worksheet12.xlsx"/><Relationship Id="rId52" Type="http://schemas.openxmlformats.org/officeDocument/2006/relationships/package" Target="embeddings/Microsoft_Excel_Worksheet16.xlsx"/><Relationship Id="rId60" Type="http://schemas.openxmlformats.org/officeDocument/2006/relationships/package" Target="embeddings/Microsoft_Excel_Worksheet20.xlsx"/><Relationship Id="rId65"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1.emf"/></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8408-4D4C-46A7-8990-77032328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3405</Words>
  <Characters>18390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2</cp:revision>
  <cp:lastPrinted>2015-03-30T22:05:00Z</cp:lastPrinted>
  <dcterms:created xsi:type="dcterms:W3CDTF">2020-08-11T17:53:00Z</dcterms:created>
  <dcterms:modified xsi:type="dcterms:W3CDTF">2020-08-11T17:53:00Z</dcterms:modified>
</cp:coreProperties>
</file>