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5C84" w14:textId="5A8076E0" w:rsidR="00C33E8C" w:rsidRPr="00AD0BD6" w:rsidRDefault="00C33E8C" w:rsidP="00AD0BD6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Toc121146432"/>
      <w:bookmarkStart w:id="1" w:name="_Toc128568442"/>
      <w:bookmarkStart w:id="2" w:name="_Toc128568542"/>
      <w:bookmarkStart w:id="3" w:name="_Toc128569265"/>
      <w:bookmarkStart w:id="4" w:name="_Toc128570114"/>
      <w:bookmarkStart w:id="5" w:name="_Toc160632417"/>
      <w:bookmarkStart w:id="6" w:name="_Toc160632516"/>
      <w:bookmarkStart w:id="7" w:name="_Toc160633085"/>
      <w:bookmarkStart w:id="8" w:name="_Toc160633182"/>
      <w:bookmarkStart w:id="9" w:name="_Toc160633765"/>
      <w:bookmarkStart w:id="10" w:name="_Toc160633854"/>
      <w:r w:rsidRPr="00AD0BD6">
        <w:rPr>
          <w:rFonts w:asciiTheme="majorHAnsi" w:hAnsiTheme="majorHAnsi" w:cstheme="majorHAnsi"/>
          <w:b/>
          <w:bCs/>
          <w:sz w:val="32"/>
          <w:szCs w:val="32"/>
        </w:rPr>
        <w:t xml:space="preserve">ANEXO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D0BD6" w:rsidRPr="00AD0BD6">
        <w:rPr>
          <w:rFonts w:asciiTheme="majorHAnsi" w:hAnsiTheme="majorHAnsi" w:cstheme="majorHAnsi"/>
          <w:b/>
          <w:bCs/>
          <w:sz w:val="32"/>
          <w:szCs w:val="32"/>
        </w:rPr>
        <w:t>17- PUBLICAÇÕES CONFORME FASES DO PROCESSO</w:t>
      </w:r>
    </w:p>
    <w:p w14:paraId="271075A6" w14:textId="4DC49EF8" w:rsidR="00C33E8C" w:rsidRPr="00AD0BD6" w:rsidRDefault="00C33E8C" w:rsidP="00AD0BD6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B7983E0" w14:textId="2FE65AAF" w:rsidR="00AD0BD6" w:rsidRPr="00AD0BD6" w:rsidRDefault="00AD0BD6" w:rsidP="00AD0BD6">
      <w:pPr>
        <w:pStyle w:val="NormalWeb"/>
        <w:numPr>
          <w:ilvl w:val="1"/>
          <w:numId w:val="7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11" w:name="_Hlk125476633"/>
      <w:r w:rsidRPr="00AD0BD6">
        <w:rPr>
          <w:rFonts w:asciiTheme="majorHAnsi" w:hAnsiTheme="majorHAnsi" w:cstheme="majorHAnsi"/>
          <w:bCs/>
          <w:sz w:val="24"/>
          <w:szCs w:val="24"/>
        </w:rPr>
        <w:t>Publicações do CAU/RS conforme Fases do processo do chamamento público.</w:t>
      </w:r>
    </w:p>
    <w:p w14:paraId="7FC5195D" w14:textId="4D132C52" w:rsidR="00AD0BD6" w:rsidRPr="00AD0BD6" w:rsidRDefault="00AD0BD6" w:rsidP="00AD0BD6">
      <w:pPr>
        <w:pStyle w:val="NormalWeb"/>
        <w:numPr>
          <w:ilvl w:val="1"/>
          <w:numId w:val="8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  <w:u w:val="single"/>
        </w:rPr>
        <w:t>Fase de Impugnação do Edital</w:t>
      </w:r>
      <w:r w:rsidRPr="00AD0BD6">
        <w:rPr>
          <w:rFonts w:asciiTheme="majorHAnsi" w:hAnsiTheme="majorHAnsi" w:cstheme="majorHAnsi"/>
          <w:bCs/>
          <w:sz w:val="24"/>
          <w:szCs w:val="24"/>
        </w:rPr>
        <w:t>.</w:t>
      </w:r>
    </w:p>
    <w:p w14:paraId="476B01B1" w14:textId="77777777" w:rsidR="00AD0BD6" w:rsidRPr="00AD0BD6" w:rsidRDefault="00AD0BD6" w:rsidP="00AD0BD6">
      <w:pPr>
        <w:pStyle w:val="NormalWeb"/>
        <w:numPr>
          <w:ilvl w:val="2"/>
          <w:numId w:val="2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Formulário de requisição de impugnação preenchido e assinado pelo impugnante;</w:t>
      </w:r>
    </w:p>
    <w:p w14:paraId="6F2CB558" w14:textId="77777777" w:rsidR="00AD0BD6" w:rsidRPr="00AD0BD6" w:rsidRDefault="00AD0BD6" w:rsidP="00AD0BD6">
      <w:pPr>
        <w:pStyle w:val="NormalWeb"/>
        <w:numPr>
          <w:ilvl w:val="2"/>
          <w:numId w:val="2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Resultado do julgamento da Impugnação.</w:t>
      </w:r>
    </w:p>
    <w:p w14:paraId="2135ED34" w14:textId="748B2700" w:rsidR="00AD0BD6" w:rsidRPr="00AD0BD6" w:rsidRDefault="00AD0BD6" w:rsidP="00AD0BD6">
      <w:pPr>
        <w:pStyle w:val="NormalWeb"/>
        <w:numPr>
          <w:ilvl w:val="1"/>
          <w:numId w:val="8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 xml:space="preserve">Na </w:t>
      </w:r>
      <w:r w:rsidRPr="00AD0BD6">
        <w:rPr>
          <w:rFonts w:asciiTheme="majorHAnsi" w:hAnsiTheme="majorHAnsi" w:cstheme="majorHAnsi"/>
          <w:bCs/>
          <w:sz w:val="24"/>
          <w:szCs w:val="24"/>
          <w:u w:val="single"/>
        </w:rPr>
        <w:t>Fase Admissibilidade.</w:t>
      </w:r>
    </w:p>
    <w:p w14:paraId="2CD99DA9" w14:textId="77777777" w:rsidR="00AD0BD6" w:rsidRPr="00AD0BD6" w:rsidRDefault="00AD0BD6" w:rsidP="00AD0BD6">
      <w:pPr>
        <w:pStyle w:val="NormalWeb"/>
        <w:numPr>
          <w:ilvl w:val="2"/>
          <w:numId w:val="5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 xml:space="preserve"> Plano de Trabalho;</w:t>
      </w:r>
    </w:p>
    <w:p w14:paraId="338237F5" w14:textId="77777777" w:rsidR="00AD0BD6" w:rsidRPr="00AD0BD6" w:rsidRDefault="00AD0BD6" w:rsidP="00AD0BD6">
      <w:pPr>
        <w:pStyle w:val="NormalWeb"/>
        <w:numPr>
          <w:ilvl w:val="2"/>
          <w:numId w:val="5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 xml:space="preserve"> Parecer de Admissibilidade.</w:t>
      </w:r>
    </w:p>
    <w:p w14:paraId="25A98A7F" w14:textId="16D474A6" w:rsidR="00AD0BD6" w:rsidRPr="00AD0BD6" w:rsidRDefault="00AD0BD6" w:rsidP="00AD0BD6">
      <w:pPr>
        <w:pStyle w:val="NormalWeb"/>
        <w:numPr>
          <w:ilvl w:val="1"/>
          <w:numId w:val="8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  <w:u w:val="single"/>
        </w:rPr>
        <w:t>Fase final da seleção</w:t>
      </w:r>
      <w:r w:rsidRPr="00AD0BD6">
        <w:rPr>
          <w:rFonts w:asciiTheme="majorHAnsi" w:hAnsiTheme="majorHAnsi" w:cstheme="majorHAnsi"/>
          <w:bCs/>
          <w:sz w:val="24"/>
          <w:szCs w:val="24"/>
        </w:rPr>
        <w:t>.</w:t>
      </w:r>
    </w:p>
    <w:p w14:paraId="7432F177" w14:textId="77777777" w:rsidR="00AD0BD6" w:rsidRPr="00AD0BD6" w:rsidRDefault="00AD0BD6" w:rsidP="00AD0BD6">
      <w:pPr>
        <w:pStyle w:val="NormalWeb"/>
        <w:numPr>
          <w:ilvl w:val="2"/>
          <w:numId w:val="3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Parecer técnico;</w:t>
      </w:r>
    </w:p>
    <w:p w14:paraId="61665F6F" w14:textId="77777777" w:rsidR="00AD0BD6" w:rsidRPr="00AD0BD6" w:rsidRDefault="00AD0BD6" w:rsidP="00AD0BD6">
      <w:pPr>
        <w:pStyle w:val="NormalWeb"/>
        <w:numPr>
          <w:ilvl w:val="2"/>
          <w:numId w:val="3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Parecer jurídico;</w:t>
      </w:r>
    </w:p>
    <w:p w14:paraId="2F68133F" w14:textId="77777777" w:rsidR="00AD0BD6" w:rsidRPr="00AD0BD6" w:rsidRDefault="00AD0BD6" w:rsidP="00AD0BD6">
      <w:pPr>
        <w:pStyle w:val="NormalWeb"/>
        <w:numPr>
          <w:ilvl w:val="2"/>
          <w:numId w:val="3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Parecer sobre o Plano de Trabalho;</w:t>
      </w:r>
    </w:p>
    <w:p w14:paraId="46B71D45" w14:textId="77777777" w:rsidR="00AD0BD6" w:rsidRPr="00AD0BD6" w:rsidRDefault="00AD0BD6" w:rsidP="00AD0BD6">
      <w:pPr>
        <w:pStyle w:val="NormalWeb"/>
        <w:numPr>
          <w:ilvl w:val="2"/>
          <w:numId w:val="3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Parecer Conclusivo;</w:t>
      </w:r>
    </w:p>
    <w:p w14:paraId="79EAC18B" w14:textId="77777777" w:rsidR="00AD0BD6" w:rsidRPr="00AD0BD6" w:rsidRDefault="00AD0BD6" w:rsidP="00AD0BD6">
      <w:pPr>
        <w:pStyle w:val="NormalWeb"/>
        <w:numPr>
          <w:ilvl w:val="2"/>
          <w:numId w:val="3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Lista Classificatória do Chamamento Público.</w:t>
      </w:r>
    </w:p>
    <w:p w14:paraId="3E0FFDC3" w14:textId="5BB850EF" w:rsidR="00AD0BD6" w:rsidRPr="00AD0BD6" w:rsidRDefault="00AD0BD6" w:rsidP="00AD0BD6">
      <w:pPr>
        <w:pStyle w:val="NormalWeb"/>
        <w:numPr>
          <w:ilvl w:val="1"/>
          <w:numId w:val="8"/>
        </w:numPr>
        <w:tabs>
          <w:tab w:val="left" w:pos="567"/>
          <w:tab w:val="left" w:pos="709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bookmarkStart w:id="12" w:name="_Hlk125710473"/>
      <w:bookmarkStart w:id="13" w:name="_Hlk125476855"/>
      <w:r w:rsidRPr="00AD0BD6">
        <w:rPr>
          <w:rFonts w:asciiTheme="majorHAnsi" w:hAnsiTheme="majorHAnsi" w:cstheme="majorHAnsi"/>
          <w:bCs/>
          <w:sz w:val="24"/>
          <w:szCs w:val="24"/>
          <w:u w:val="single"/>
        </w:rPr>
        <w:t>Fase de Execução da Parceria:</w:t>
      </w:r>
    </w:p>
    <w:p w14:paraId="0686FCE2" w14:textId="77777777" w:rsidR="00AD0BD6" w:rsidRPr="00AD0BD6" w:rsidRDefault="00AD0BD6" w:rsidP="00AD0BD6">
      <w:pPr>
        <w:pStyle w:val="NormalWeb"/>
        <w:numPr>
          <w:ilvl w:val="0"/>
          <w:numId w:val="6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14" w:name="_Hlk126075683"/>
      <w:r w:rsidRPr="00AD0BD6">
        <w:rPr>
          <w:rFonts w:asciiTheme="majorHAnsi" w:hAnsiTheme="majorHAnsi" w:cstheme="majorHAnsi"/>
          <w:bCs/>
          <w:sz w:val="24"/>
          <w:szCs w:val="24"/>
        </w:rPr>
        <w:t>Termo de Fomento;</w:t>
      </w:r>
    </w:p>
    <w:p w14:paraId="03A011D1" w14:textId="77777777" w:rsidR="00AD0BD6" w:rsidRPr="00AD0BD6" w:rsidRDefault="00AD0BD6" w:rsidP="00AD0BD6">
      <w:pPr>
        <w:pStyle w:val="NormalWeb"/>
        <w:numPr>
          <w:ilvl w:val="0"/>
          <w:numId w:val="6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Relatório Técnico de Monitoramento e Avaliação;</w:t>
      </w:r>
    </w:p>
    <w:p w14:paraId="2ED83CBE" w14:textId="77777777" w:rsidR="00AD0BD6" w:rsidRPr="00AD0BD6" w:rsidRDefault="00AD0BD6" w:rsidP="00AD0BD6">
      <w:pPr>
        <w:pStyle w:val="NormalWeb"/>
        <w:numPr>
          <w:ilvl w:val="0"/>
          <w:numId w:val="6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Termo Aditivo, quando houver;</w:t>
      </w:r>
    </w:p>
    <w:p w14:paraId="389F193E" w14:textId="77777777" w:rsidR="00AD0BD6" w:rsidRPr="00AD0BD6" w:rsidRDefault="00AD0BD6" w:rsidP="00AD0BD6">
      <w:pPr>
        <w:pStyle w:val="NormalWeb"/>
        <w:numPr>
          <w:ilvl w:val="0"/>
          <w:numId w:val="6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Deliberação da Comissão de Monitoramento e Avaliação homologando o Relatório Técnico de Monitoramento e Avaliação;</w:t>
      </w:r>
    </w:p>
    <w:p w14:paraId="4A983FA8" w14:textId="58AAAFFC" w:rsidR="00AD0BD6" w:rsidRPr="00AD0BD6" w:rsidRDefault="00AD0BD6" w:rsidP="00AD0BD6">
      <w:pPr>
        <w:pStyle w:val="NormalWeb"/>
        <w:numPr>
          <w:ilvl w:val="1"/>
          <w:numId w:val="8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bookmarkStart w:id="15" w:name="_Hlk126077736"/>
      <w:bookmarkEnd w:id="12"/>
      <w:bookmarkEnd w:id="14"/>
      <w:r w:rsidRPr="00AD0BD6">
        <w:rPr>
          <w:rFonts w:asciiTheme="majorHAnsi" w:hAnsiTheme="majorHAnsi" w:cstheme="majorHAnsi"/>
          <w:bCs/>
          <w:sz w:val="24"/>
          <w:szCs w:val="24"/>
          <w:u w:val="single"/>
        </w:rPr>
        <w:t>Fase de Recurso:</w:t>
      </w:r>
    </w:p>
    <w:p w14:paraId="4DCEEB98" w14:textId="77777777" w:rsidR="00AD0BD6" w:rsidRPr="00AD0BD6" w:rsidRDefault="00AD0BD6" w:rsidP="00AD0BD6">
      <w:pPr>
        <w:pStyle w:val="NormalWeb"/>
        <w:numPr>
          <w:ilvl w:val="0"/>
          <w:numId w:val="1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Formulário de Recurso preenchido e assinado pelo responsável pela Organização da Sociedade Civil;</w:t>
      </w:r>
    </w:p>
    <w:p w14:paraId="1630FEB6" w14:textId="77777777" w:rsidR="00AD0BD6" w:rsidRPr="00AD0BD6" w:rsidRDefault="00AD0BD6" w:rsidP="00AD0BD6">
      <w:pPr>
        <w:pStyle w:val="NormalWeb"/>
        <w:numPr>
          <w:ilvl w:val="0"/>
          <w:numId w:val="1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Decisão sobre o Recurso.</w:t>
      </w:r>
    </w:p>
    <w:p w14:paraId="70A85372" w14:textId="1444E673" w:rsidR="00AD0BD6" w:rsidRDefault="00AD0BD6" w:rsidP="00AD0BD6">
      <w:pPr>
        <w:pStyle w:val="NormalWeb"/>
        <w:numPr>
          <w:ilvl w:val="0"/>
          <w:numId w:val="1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Lista Classificatória do Chamamento Público atualizada, quando o Recurso for favorável à Organização da Sociedade Civil.</w:t>
      </w:r>
    </w:p>
    <w:p w14:paraId="32498F29" w14:textId="77777777" w:rsidR="00AD0BD6" w:rsidRDefault="00AD0BD6">
      <w:pPr>
        <w:rPr>
          <w:rFonts w:asciiTheme="majorHAnsi" w:eastAsia="Cambria" w:hAnsiTheme="majorHAnsi" w:cstheme="majorHAnsi"/>
          <w:bCs/>
          <w:lang w:eastAsia="en-US"/>
        </w:rPr>
      </w:pPr>
      <w:r>
        <w:rPr>
          <w:rFonts w:asciiTheme="majorHAnsi" w:hAnsiTheme="majorHAnsi" w:cstheme="majorHAnsi"/>
          <w:bCs/>
        </w:rPr>
        <w:br w:type="page"/>
      </w:r>
    </w:p>
    <w:p w14:paraId="07C46434" w14:textId="77777777" w:rsidR="00AD0BD6" w:rsidRPr="00AD0BD6" w:rsidRDefault="00AD0BD6" w:rsidP="00AD0BD6">
      <w:pPr>
        <w:pStyle w:val="NormalWeb"/>
        <w:tabs>
          <w:tab w:val="left" w:pos="993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bookmarkEnd w:id="11"/>
    <w:bookmarkEnd w:id="13"/>
    <w:p w14:paraId="049639A0" w14:textId="44DACE6A" w:rsidR="00AD0BD6" w:rsidRPr="00AD0BD6" w:rsidRDefault="00AD0BD6" w:rsidP="00AD0BD6">
      <w:pPr>
        <w:pStyle w:val="NormalWeb"/>
        <w:numPr>
          <w:ilvl w:val="1"/>
          <w:numId w:val="8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AD0BD6">
        <w:rPr>
          <w:rFonts w:asciiTheme="majorHAnsi" w:hAnsiTheme="majorHAnsi" w:cstheme="majorHAnsi"/>
          <w:bCs/>
          <w:sz w:val="24"/>
          <w:szCs w:val="24"/>
          <w:u w:val="single"/>
        </w:rPr>
        <w:t>Fase de Prestação de Contas Final:</w:t>
      </w:r>
    </w:p>
    <w:p w14:paraId="122D5052" w14:textId="593F0705" w:rsidR="00AD0BD6" w:rsidRPr="00AD0BD6" w:rsidRDefault="00AD0BD6" w:rsidP="00AD0BD6">
      <w:pPr>
        <w:pStyle w:val="NormalWeb"/>
        <w:numPr>
          <w:ilvl w:val="0"/>
          <w:numId w:val="4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Parecer Conclusivo de Análise de Prestação de Contas Final;</w:t>
      </w:r>
    </w:p>
    <w:p w14:paraId="6F6F1F2C" w14:textId="77777777" w:rsidR="00AD0BD6" w:rsidRPr="00AD0BD6" w:rsidRDefault="00AD0BD6" w:rsidP="00AD0BD6">
      <w:pPr>
        <w:pStyle w:val="NormalWeb"/>
        <w:numPr>
          <w:ilvl w:val="0"/>
          <w:numId w:val="4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Homologação do Parecer Conclusivo pelo Gerência Estratégica do CAU/RS;</w:t>
      </w:r>
    </w:p>
    <w:p w14:paraId="150BBC78" w14:textId="77777777" w:rsidR="00AD0BD6" w:rsidRPr="00AD0BD6" w:rsidRDefault="00AD0BD6" w:rsidP="00AD0BD6">
      <w:pPr>
        <w:pStyle w:val="NormalWeb"/>
        <w:numPr>
          <w:ilvl w:val="0"/>
          <w:numId w:val="4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Decisão acerca de pedido de reconsideração do Parecer Conclusivo;</w:t>
      </w:r>
    </w:p>
    <w:p w14:paraId="7E4A0734" w14:textId="77777777" w:rsidR="00AD0BD6" w:rsidRPr="00AD0BD6" w:rsidRDefault="00AD0BD6" w:rsidP="00AD0BD6">
      <w:pPr>
        <w:pStyle w:val="NormalWeb"/>
        <w:numPr>
          <w:ilvl w:val="0"/>
          <w:numId w:val="4"/>
        </w:numPr>
        <w:tabs>
          <w:tab w:val="left" w:pos="993"/>
        </w:tabs>
        <w:spacing w:beforeLines="0" w:before="120" w:after="120" w:line="276" w:lineRule="auto"/>
        <w:ind w:left="993" w:hanging="426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AD0BD6">
        <w:rPr>
          <w:rFonts w:asciiTheme="majorHAnsi" w:hAnsiTheme="majorHAnsi" w:cstheme="majorHAnsi"/>
          <w:bCs/>
          <w:sz w:val="24"/>
          <w:szCs w:val="24"/>
        </w:rPr>
        <w:t>Decisão acerca do recurso ao pedido de reconsideração.</w:t>
      </w:r>
    </w:p>
    <w:bookmarkEnd w:id="15"/>
    <w:p w14:paraId="0B136810" w14:textId="77777777" w:rsidR="00AD0BD6" w:rsidRPr="00AD0BD6" w:rsidRDefault="00AD0BD6" w:rsidP="00AD0BD6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AD0BD6" w:rsidRPr="00AD0BD6" w:rsidSect="00AD0BD6">
      <w:headerReference w:type="default" r:id="rId8"/>
      <w:footerReference w:type="even" r:id="rId9"/>
      <w:footerReference w:type="default" r:id="rId10"/>
      <w:pgSz w:w="11907" w:h="16840"/>
      <w:pgMar w:top="1985" w:right="1418" w:bottom="1559" w:left="1418" w:header="709" w:footer="4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34" name="Imagem 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133" name="Imagem 13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807"/>
    <w:multiLevelType w:val="hybridMultilevel"/>
    <w:tmpl w:val="142C30BC"/>
    <w:lvl w:ilvl="0" w:tplc="8B4C8C82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968BE2C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b w:val="0"/>
        <w:i/>
        <w:u w:val="none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25D34"/>
    <w:multiLevelType w:val="multilevel"/>
    <w:tmpl w:val="E0DAA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3EE10B4F"/>
    <w:multiLevelType w:val="hybridMultilevel"/>
    <w:tmpl w:val="FA9496F6"/>
    <w:lvl w:ilvl="0" w:tplc="CF00A9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328B9CA">
      <w:start w:val="1"/>
      <w:numFmt w:val="lowerLetter"/>
      <w:lvlText w:val="%3)"/>
      <w:lvlJc w:val="left"/>
      <w:pPr>
        <w:ind w:left="2160" w:hanging="180"/>
      </w:pPr>
      <w:rPr>
        <w:rFonts w:asciiTheme="minorHAnsi" w:eastAsia="Cambria" w:hAnsiTheme="minorHAnsi" w:cstheme="minorHAnsi" w:hint="default"/>
        <w:i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2ECA"/>
    <w:multiLevelType w:val="hybridMultilevel"/>
    <w:tmpl w:val="61EC398A"/>
    <w:lvl w:ilvl="0" w:tplc="05329050">
      <w:start w:val="1"/>
      <w:numFmt w:val="lowerLetter"/>
      <w:lvlText w:val="%1)"/>
      <w:lvlJc w:val="left"/>
      <w:pPr>
        <w:ind w:left="2340" w:hanging="360"/>
      </w:pPr>
      <w:rPr>
        <w:rFonts w:asciiTheme="minorHAnsi" w:eastAsia="Times New Roman" w:hAnsiTheme="minorHAnsi" w:cstheme="minorHAnsi" w:hint="default"/>
        <w:b w:val="0"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46C6BE6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b w:val="0"/>
        <w:i/>
        <w:u w:val="none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C269C"/>
    <w:multiLevelType w:val="hybridMultilevel"/>
    <w:tmpl w:val="6A3259E2"/>
    <w:lvl w:ilvl="0" w:tplc="B5DA1B3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667AC"/>
    <w:multiLevelType w:val="multilevel"/>
    <w:tmpl w:val="CB0AD282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Theme="majorHAnsi" w:eastAsia="Cambria" w:hAnsiTheme="majorHAnsi" w:cstheme="maj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F963C3"/>
    <w:multiLevelType w:val="hybridMultilevel"/>
    <w:tmpl w:val="1D42C8B4"/>
    <w:lvl w:ilvl="0" w:tplc="CE16B5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1358"/>
    <w:multiLevelType w:val="hybridMultilevel"/>
    <w:tmpl w:val="6A325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5259">
    <w:abstractNumId w:val="4"/>
  </w:num>
  <w:num w:numId="2" w16cid:durableId="741369522">
    <w:abstractNumId w:val="3"/>
  </w:num>
  <w:num w:numId="3" w16cid:durableId="2024084751">
    <w:abstractNumId w:val="0"/>
  </w:num>
  <w:num w:numId="4" w16cid:durableId="59717294">
    <w:abstractNumId w:val="6"/>
  </w:num>
  <w:num w:numId="5" w16cid:durableId="1835491719">
    <w:abstractNumId w:val="2"/>
  </w:num>
  <w:num w:numId="6" w16cid:durableId="1109621119">
    <w:abstractNumId w:val="7"/>
  </w:num>
  <w:num w:numId="7" w16cid:durableId="1212575220">
    <w:abstractNumId w:val="5"/>
  </w:num>
  <w:num w:numId="8" w16cid:durableId="189400306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167A5"/>
    <w:rsid w:val="00017A44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6B68"/>
    <w:rsid w:val="00067CB9"/>
    <w:rsid w:val="00072C5C"/>
    <w:rsid w:val="00080BDD"/>
    <w:rsid w:val="00084D62"/>
    <w:rsid w:val="00086445"/>
    <w:rsid w:val="000956C2"/>
    <w:rsid w:val="00096079"/>
    <w:rsid w:val="000A1078"/>
    <w:rsid w:val="000A1C3C"/>
    <w:rsid w:val="000A4A6D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055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0F00"/>
    <w:rsid w:val="00543EF6"/>
    <w:rsid w:val="00545F6F"/>
    <w:rsid w:val="00546E7A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D036A"/>
    <w:rsid w:val="005E363B"/>
    <w:rsid w:val="005E63E2"/>
    <w:rsid w:val="005E67C7"/>
    <w:rsid w:val="005E6A68"/>
    <w:rsid w:val="005F5502"/>
    <w:rsid w:val="005F7C8A"/>
    <w:rsid w:val="00600441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779C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713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D46B1"/>
    <w:rsid w:val="008D5104"/>
    <w:rsid w:val="008D7031"/>
    <w:rsid w:val="008D7E25"/>
    <w:rsid w:val="008E0E13"/>
    <w:rsid w:val="008E2FC6"/>
    <w:rsid w:val="008E34DC"/>
    <w:rsid w:val="008E38A2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B2A1A"/>
    <w:rsid w:val="00AB6E6A"/>
    <w:rsid w:val="00AB7A47"/>
    <w:rsid w:val="00AD0BD6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3E8C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5AF7"/>
    <w:rsid w:val="00F26DED"/>
    <w:rsid w:val="00F32249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11</cp:revision>
  <cp:lastPrinted>2019-12-04T21:18:00Z</cp:lastPrinted>
  <dcterms:created xsi:type="dcterms:W3CDTF">2023-01-24T17:11:00Z</dcterms:created>
  <dcterms:modified xsi:type="dcterms:W3CDTF">2024-04-29T15:10:00Z</dcterms:modified>
</cp:coreProperties>
</file>