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93906" w14:textId="4A9F9639" w:rsidR="00A41A13" w:rsidRDefault="00C51ED7" w:rsidP="00C51ED7">
      <w:pPr>
        <w:pStyle w:val="NormalWeb"/>
        <w:tabs>
          <w:tab w:val="left" w:pos="284"/>
          <w:tab w:val="left" w:pos="426"/>
          <w:tab w:val="left" w:pos="567"/>
          <w:tab w:val="left" w:pos="2835"/>
          <w:tab w:val="left" w:pos="3119"/>
          <w:tab w:val="left" w:pos="9632"/>
        </w:tabs>
        <w:spacing w:before="240" w:beforeAutospacing="0" w:after="480" w:afterAutospacing="0" w:line="276" w:lineRule="auto"/>
        <w:ind w:left="357" w:right="-6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51ED7">
        <w:rPr>
          <w:rFonts w:asciiTheme="minorHAnsi" w:hAnsiTheme="minorHAnsi" w:cstheme="minorHAnsi"/>
          <w:b/>
          <w:bCs/>
          <w:sz w:val="28"/>
          <w:szCs w:val="28"/>
        </w:rPr>
        <w:t xml:space="preserve">ANEXO 03 - </w:t>
      </w:r>
      <w:bookmarkStart w:id="0" w:name="_Toc121146486"/>
      <w:bookmarkStart w:id="1" w:name="_Toc121146487"/>
      <w:bookmarkStart w:id="2" w:name="_Toc121146488"/>
      <w:bookmarkStart w:id="3" w:name="_Toc128568399"/>
      <w:bookmarkStart w:id="4" w:name="_Toc128568499"/>
      <w:bookmarkStart w:id="5" w:name="_Toc128569222"/>
      <w:bookmarkStart w:id="6" w:name="_Toc128570071"/>
      <w:bookmarkStart w:id="7" w:name="_Toc160632396"/>
      <w:bookmarkStart w:id="8" w:name="_Toc160632495"/>
      <w:bookmarkStart w:id="9" w:name="_Toc160633061"/>
      <w:bookmarkStart w:id="10" w:name="_Toc160633158"/>
      <w:bookmarkStart w:id="11" w:name="_Toc160633741"/>
      <w:bookmarkEnd w:id="0"/>
      <w:bookmarkEnd w:id="1"/>
      <w:r w:rsidRPr="00C51ED7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="00A41A13" w:rsidRPr="00C51ED7">
        <w:rPr>
          <w:rFonts w:asciiTheme="minorHAnsi" w:hAnsiTheme="minorHAnsi" w:cstheme="minorHAnsi"/>
          <w:b/>
          <w:bCs/>
          <w:sz w:val="28"/>
          <w:szCs w:val="28"/>
        </w:rPr>
        <w:t>RESTAÇÃO DE CONTAS</w:t>
      </w:r>
      <w:bookmarkStart w:id="12" w:name="_Hlk12547716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4556A907" w14:textId="7CF1F96A" w:rsidR="002446CB" w:rsidRPr="00334DBF" w:rsidRDefault="000E364B" w:rsidP="00C51ED7">
      <w:pPr>
        <w:pStyle w:val="NormalWeb"/>
        <w:tabs>
          <w:tab w:val="left" w:pos="851"/>
          <w:tab w:val="left" w:pos="1701"/>
          <w:tab w:val="left" w:pos="9632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3" w:name="_Toc128568400"/>
      <w:bookmarkStart w:id="14" w:name="_Toc128568500"/>
      <w:bookmarkStart w:id="15" w:name="_Toc128569223"/>
      <w:bookmarkStart w:id="16" w:name="_Toc128570072"/>
      <w:bookmarkStart w:id="17" w:name="_Toc160632397"/>
      <w:bookmarkStart w:id="18" w:name="_Toc160632496"/>
      <w:bookmarkStart w:id="19" w:name="_Toc160633062"/>
      <w:bookmarkStart w:id="20" w:name="_Toc160633159"/>
      <w:bookmarkStart w:id="21" w:name="_Toc160633742"/>
      <w:bookmarkStart w:id="22" w:name="_Hlk128592613"/>
      <w:bookmarkEnd w:id="12"/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334DBF">
        <w:rPr>
          <w:rFonts w:asciiTheme="minorHAnsi" w:hAnsiTheme="minorHAnsi" w:cstheme="minorHAnsi"/>
          <w:b/>
          <w:bCs/>
          <w:sz w:val="22"/>
          <w:szCs w:val="22"/>
        </w:rPr>
        <w:t>RAZO PARA APRESENTAÇÃO DAS CONTAS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18BD4405" w14:textId="70E14B55" w:rsidR="00A41A13" w:rsidRPr="0095259A" w:rsidRDefault="00A41A13" w:rsidP="00397198">
      <w:pPr>
        <w:pStyle w:val="NormalWeb"/>
        <w:numPr>
          <w:ilvl w:val="2"/>
          <w:numId w:val="13"/>
        </w:numPr>
        <w:tabs>
          <w:tab w:val="left" w:pos="284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3" w:name="_Hlk128592625"/>
      <w:bookmarkStart w:id="24" w:name="_Hlk126078177"/>
      <w:bookmarkEnd w:id="22"/>
      <w:r w:rsidRPr="00334DBF">
        <w:rPr>
          <w:rFonts w:asciiTheme="minorHAnsi" w:hAnsiTheme="minorHAnsi" w:cstheme="minorHAnsi"/>
          <w:sz w:val="22"/>
          <w:szCs w:val="22"/>
        </w:rPr>
        <w:t xml:space="preserve">Após a execução do </w:t>
      </w:r>
      <w:r w:rsidR="007F75EB" w:rsidRPr="00334DBF">
        <w:rPr>
          <w:rFonts w:asciiTheme="minorHAnsi" w:hAnsiTheme="minorHAnsi" w:cstheme="minorHAnsi"/>
          <w:sz w:val="22"/>
          <w:szCs w:val="22"/>
        </w:rPr>
        <w:t>Plano de Trabalho</w:t>
      </w:r>
      <w:r w:rsidRPr="00334DBF">
        <w:rPr>
          <w:rFonts w:asciiTheme="minorHAnsi" w:hAnsiTheme="minorHAnsi" w:cstheme="minorHAnsi"/>
          <w:sz w:val="22"/>
          <w:szCs w:val="22"/>
        </w:rPr>
        <w:t xml:space="preserve">, a </w:t>
      </w:r>
      <w:r w:rsidR="004467C3">
        <w:rPr>
          <w:rFonts w:asciiTheme="minorHAnsi" w:hAnsiTheme="minorHAnsi" w:cstheme="minorHAnsi"/>
          <w:sz w:val="22"/>
          <w:szCs w:val="22"/>
        </w:rPr>
        <w:t>O</w:t>
      </w:r>
      <w:r w:rsidR="00A43538" w:rsidRPr="00334DBF">
        <w:rPr>
          <w:rFonts w:asciiTheme="minorHAnsi" w:hAnsiTheme="minorHAnsi" w:cstheme="minorHAnsi"/>
          <w:sz w:val="22"/>
          <w:szCs w:val="22"/>
        </w:rPr>
        <w:t xml:space="preserve">rganização da </w:t>
      </w:r>
      <w:r w:rsidR="004467C3">
        <w:rPr>
          <w:rFonts w:asciiTheme="minorHAnsi" w:hAnsiTheme="minorHAnsi" w:cstheme="minorHAnsi"/>
          <w:sz w:val="22"/>
          <w:szCs w:val="22"/>
        </w:rPr>
        <w:t>S</w:t>
      </w:r>
      <w:r w:rsidR="00A43538" w:rsidRPr="00334DBF">
        <w:rPr>
          <w:rFonts w:asciiTheme="minorHAnsi" w:hAnsiTheme="minorHAnsi" w:cstheme="minorHAnsi"/>
          <w:sz w:val="22"/>
          <w:szCs w:val="22"/>
        </w:rPr>
        <w:t xml:space="preserve">ociedade </w:t>
      </w:r>
      <w:r w:rsidR="004467C3">
        <w:rPr>
          <w:rFonts w:asciiTheme="minorHAnsi" w:hAnsiTheme="minorHAnsi" w:cstheme="minorHAnsi"/>
          <w:sz w:val="22"/>
          <w:szCs w:val="22"/>
        </w:rPr>
        <w:t>C</w:t>
      </w:r>
      <w:r w:rsidR="00A43538" w:rsidRPr="00334DBF">
        <w:rPr>
          <w:rFonts w:asciiTheme="minorHAnsi" w:hAnsiTheme="minorHAnsi" w:cstheme="minorHAnsi"/>
          <w:sz w:val="22"/>
          <w:szCs w:val="22"/>
        </w:rPr>
        <w:t>ivil</w:t>
      </w:r>
      <w:r w:rsidRPr="00334DBF">
        <w:rPr>
          <w:rFonts w:asciiTheme="minorHAnsi" w:hAnsiTheme="minorHAnsi" w:cstheme="minorHAnsi"/>
          <w:sz w:val="22"/>
          <w:szCs w:val="22"/>
        </w:rPr>
        <w:t xml:space="preserve"> prestará contas da boa e regular aplicação dos recursos recebidos no prazo</w:t>
      </w:r>
      <w:r w:rsidR="00DC5F33" w:rsidRPr="00334DBF">
        <w:rPr>
          <w:rFonts w:asciiTheme="minorHAnsi" w:hAnsiTheme="minorHAnsi" w:cstheme="minorHAnsi"/>
          <w:sz w:val="22"/>
          <w:szCs w:val="22"/>
        </w:rPr>
        <w:t xml:space="preserve"> máximo</w:t>
      </w:r>
      <w:r w:rsidRPr="00334DBF">
        <w:rPr>
          <w:rFonts w:asciiTheme="minorHAnsi" w:hAnsiTheme="minorHAnsi" w:cstheme="minorHAnsi"/>
          <w:sz w:val="22"/>
          <w:szCs w:val="22"/>
        </w:rPr>
        <w:t xml:space="preserve"> de 30 (trinta) dias</w:t>
      </w:r>
      <w:r w:rsidR="004F7CEB">
        <w:rPr>
          <w:rFonts w:asciiTheme="minorHAnsi" w:hAnsiTheme="minorHAnsi" w:cstheme="minorHAnsi"/>
          <w:sz w:val="22"/>
          <w:szCs w:val="22"/>
        </w:rPr>
        <w:t xml:space="preserve"> após o término da execução das ações previstas no Plano de Trabalho</w:t>
      </w:r>
      <w:r w:rsidRPr="00334DBF">
        <w:rPr>
          <w:rFonts w:asciiTheme="minorHAnsi" w:hAnsiTheme="minorHAnsi" w:cstheme="minorHAnsi"/>
          <w:sz w:val="22"/>
          <w:szCs w:val="22"/>
        </w:rPr>
        <w:t>.</w:t>
      </w:r>
    </w:p>
    <w:p w14:paraId="759E57CA" w14:textId="434907B1" w:rsidR="0095259A" w:rsidRPr="008B76B4" w:rsidRDefault="0095259A" w:rsidP="00397198">
      <w:pPr>
        <w:pStyle w:val="NormalWeb"/>
        <w:numPr>
          <w:ilvl w:val="2"/>
          <w:numId w:val="13"/>
        </w:numPr>
        <w:tabs>
          <w:tab w:val="left" w:pos="284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A50C3">
        <w:rPr>
          <w:rFonts w:asciiTheme="minorHAnsi" w:hAnsiTheme="minorHAnsi" w:cstheme="minorHAnsi"/>
          <w:sz w:val="22"/>
          <w:szCs w:val="22"/>
        </w:rPr>
        <w:t xml:space="preserve">No caso de a parceria exceder a duração de um ano, a </w:t>
      </w:r>
      <w:r w:rsidR="004467C3" w:rsidRPr="004A50C3">
        <w:rPr>
          <w:rFonts w:asciiTheme="minorHAnsi" w:hAnsiTheme="minorHAnsi" w:cstheme="minorHAnsi"/>
          <w:sz w:val="22"/>
          <w:szCs w:val="22"/>
        </w:rPr>
        <w:t>O</w:t>
      </w:r>
      <w:r w:rsidRPr="004A50C3">
        <w:rPr>
          <w:rFonts w:asciiTheme="minorHAnsi" w:hAnsiTheme="minorHAnsi" w:cstheme="minorHAnsi"/>
          <w:sz w:val="22"/>
          <w:szCs w:val="22"/>
        </w:rPr>
        <w:t xml:space="preserve">rganização da </w:t>
      </w:r>
      <w:r w:rsidR="004467C3" w:rsidRPr="004A50C3">
        <w:rPr>
          <w:rFonts w:asciiTheme="minorHAnsi" w:hAnsiTheme="minorHAnsi" w:cstheme="minorHAnsi"/>
          <w:sz w:val="22"/>
          <w:szCs w:val="22"/>
        </w:rPr>
        <w:t>S</w:t>
      </w:r>
      <w:r w:rsidRPr="004A50C3">
        <w:rPr>
          <w:rFonts w:asciiTheme="minorHAnsi" w:hAnsiTheme="minorHAnsi" w:cstheme="minorHAnsi"/>
          <w:sz w:val="22"/>
          <w:szCs w:val="22"/>
        </w:rPr>
        <w:t xml:space="preserve">ociedade </w:t>
      </w:r>
      <w:r w:rsidR="004467C3" w:rsidRPr="004A50C3">
        <w:rPr>
          <w:rFonts w:asciiTheme="minorHAnsi" w:hAnsiTheme="minorHAnsi" w:cstheme="minorHAnsi"/>
          <w:sz w:val="22"/>
          <w:szCs w:val="22"/>
        </w:rPr>
        <w:t>C</w:t>
      </w:r>
      <w:r w:rsidRPr="004A50C3">
        <w:rPr>
          <w:rFonts w:asciiTheme="minorHAnsi" w:hAnsiTheme="minorHAnsi" w:cstheme="minorHAnsi"/>
          <w:sz w:val="22"/>
          <w:szCs w:val="22"/>
        </w:rPr>
        <w:t>ivil deverá apresentar prestação de contas parcial em até 30 (trinta) dias após o término do exercício</w:t>
      </w:r>
      <w:r w:rsidR="004A50C3" w:rsidRPr="004A50C3">
        <w:rPr>
          <w:rFonts w:asciiTheme="minorHAnsi" w:hAnsiTheme="minorHAnsi" w:cstheme="minorHAnsi"/>
          <w:sz w:val="22"/>
          <w:szCs w:val="22"/>
        </w:rPr>
        <w:t>.</w:t>
      </w:r>
    </w:p>
    <w:bookmarkEnd w:id="23"/>
    <w:p w14:paraId="69BDEEB1" w14:textId="77777777" w:rsidR="00730A92" w:rsidRPr="00334DBF" w:rsidRDefault="00730A92" w:rsidP="00C51ED7">
      <w:pPr>
        <w:pStyle w:val="NormalWeb"/>
        <w:tabs>
          <w:tab w:val="left" w:pos="851"/>
          <w:tab w:val="left" w:pos="1701"/>
          <w:tab w:val="left" w:pos="9632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6C6FE8" w14:textId="69FA50F7" w:rsidR="00887F40" w:rsidRPr="00334DBF" w:rsidRDefault="000E364B" w:rsidP="00C51ED7">
      <w:pPr>
        <w:pStyle w:val="NormalWeb"/>
        <w:tabs>
          <w:tab w:val="left" w:pos="851"/>
          <w:tab w:val="left" w:pos="1701"/>
          <w:tab w:val="left" w:pos="9632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25" w:name="_Toc128568402"/>
      <w:bookmarkStart w:id="26" w:name="_Toc128568502"/>
      <w:bookmarkStart w:id="27" w:name="_Toc128569225"/>
      <w:bookmarkStart w:id="28" w:name="_Toc128570074"/>
      <w:bookmarkStart w:id="29" w:name="_Toc160632399"/>
      <w:bookmarkStart w:id="30" w:name="_Toc160632498"/>
      <w:bookmarkStart w:id="31" w:name="_Toc160633064"/>
      <w:bookmarkStart w:id="32" w:name="_Toc160633161"/>
      <w:bookmarkStart w:id="33" w:name="_Toc160633744"/>
      <w:r>
        <w:rPr>
          <w:rFonts w:asciiTheme="minorHAnsi" w:hAnsiTheme="minorHAnsi" w:cstheme="minorHAnsi"/>
          <w:b/>
          <w:sz w:val="22"/>
          <w:szCs w:val="22"/>
        </w:rPr>
        <w:t>F</w:t>
      </w:r>
      <w:r w:rsidRPr="00334DBF">
        <w:rPr>
          <w:rFonts w:asciiTheme="minorHAnsi" w:hAnsiTheme="minorHAnsi" w:cstheme="minorHAnsi"/>
          <w:b/>
          <w:sz w:val="22"/>
          <w:szCs w:val="22"/>
        </w:rPr>
        <w:t>ORMA DE ENVIO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2B38AD6C" w14:textId="4B91F6C7" w:rsidR="00887F40" w:rsidRPr="00902F28" w:rsidRDefault="00BB17F1" w:rsidP="00397198">
      <w:pPr>
        <w:pStyle w:val="NormalWeb"/>
        <w:numPr>
          <w:ilvl w:val="2"/>
          <w:numId w:val="13"/>
        </w:numPr>
        <w:tabs>
          <w:tab w:val="left" w:pos="284"/>
          <w:tab w:val="left" w:pos="851"/>
          <w:tab w:val="left" w:pos="2835"/>
          <w:tab w:val="left" w:pos="9632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902F28">
        <w:rPr>
          <w:rFonts w:asciiTheme="minorHAnsi" w:hAnsiTheme="minorHAnsi" w:cstheme="minorHAnsi"/>
          <w:sz w:val="22"/>
          <w:szCs w:val="22"/>
        </w:rPr>
        <w:t>Deverá s</w:t>
      </w:r>
      <w:r w:rsidR="00887F40" w:rsidRPr="00902F28">
        <w:rPr>
          <w:rFonts w:asciiTheme="minorHAnsi" w:hAnsiTheme="minorHAnsi" w:cstheme="minorHAnsi"/>
          <w:sz w:val="22"/>
          <w:szCs w:val="22"/>
        </w:rPr>
        <w:t xml:space="preserve">er enviada digitalmente para o e-mail </w:t>
      </w:r>
      <w:r w:rsidR="0045090B" w:rsidRPr="002A7CFA">
        <w:rPr>
          <w:rFonts w:asciiTheme="minorHAnsi" w:hAnsiTheme="minorHAnsi" w:cstheme="minorHAnsi"/>
          <w:bCs/>
          <w:sz w:val="22"/>
          <w:szCs w:val="22"/>
        </w:rPr>
        <w:t>gestão.</w:t>
      </w:r>
      <w:r w:rsidR="0045090B" w:rsidRPr="002A7CFA">
        <w:rPr>
          <w:rFonts w:asciiTheme="minorHAnsi" w:hAnsiTheme="minorHAnsi" w:cstheme="minorHAnsi"/>
          <w:bCs/>
          <w:i/>
          <w:sz w:val="22"/>
          <w:szCs w:val="22"/>
        </w:rPr>
        <w:t>parcerias@caurs.gov.br</w:t>
      </w:r>
      <w:r w:rsidR="00887F40" w:rsidRPr="00902F28">
        <w:rPr>
          <w:rFonts w:asciiTheme="minorHAnsi" w:hAnsiTheme="minorHAnsi" w:cstheme="minorHAnsi"/>
          <w:i/>
          <w:sz w:val="22"/>
          <w:szCs w:val="22"/>
        </w:rPr>
        <w:t>,</w:t>
      </w:r>
      <w:r w:rsidR="00887F40" w:rsidRPr="00902F28">
        <w:rPr>
          <w:rFonts w:asciiTheme="minorHAnsi" w:hAnsiTheme="minorHAnsi" w:cstheme="minorHAnsi"/>
          <w:sz w:val="22"/>
          <w:szCs w:val="22"/>
        </w:rPr>
        <w:t xml:space="preserve"> endereçada ao </w:t>
      </w:r>
      <w:r w:rsidR="003F67F4" w:rsidRPr="00902F28">
        <w:rPr>
          <w:rFonts w:asciiTheme="minorHAnsi" w:hAnsiTheme="minorHAnsi" w:cstheme="minorHAnsi"/>
          <w:sz w:val="22"/>
          <w:szCs w:val="22"/>
        </w:rPr>
        <w:t>Gestor da parceria</w:t>
      </w:r>
      <w:r w:rsidR="00887F40" w:rsidRPr="00902F28">
        <w:rPr>
          <w:rFonts w:asciiTheme="minorHAnsi" w:hAnsiTheme="minorHAnsi" w:cstheme="minorHAnsi"/>
          <w:sz w:val="22"/>
          <w:szCs w:val="22"/>
        </w:rPr>
        <w:t>, com os arquivos no seguinte formato:</w:t>
      </w:r>
    </w:p>
    <w:p w14:paraId="672D6FE4" w14:textId="5AF74431" w:rsidR="002741D3" w:rsidRPr="00334DBF" w:rsidRDefault="00887F40" w:rsidP="00397198">
      <w:pPr>
        <w:pStyle w:val="NormalWeb"/>
        <w:numPr>
          <w:ilvl w:val="0"/>
          <w:numId w:val="14"/>
        </w:numPr>
        <w:tabs>
          <w:tab w:val="left" w:pos="567"/>
        </w:tabs>
        <w:spacing w:before="120" w:beforeAutospacing="0" w:after="12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34DBF">
        <w:rPr>
          <w:rFonts w:asciiTheme="minorHAnsi" w:hAnsiTheme="minorHAnsi" w:cstheme="minorHAnsi"/>
          <w:sz w:val="22"/>
          <w:szCs w:val="22"/>
        </w:rPr>
        <w:t>Arquivos de texto deverão ser enviados em formato PDF;</w:t>
      </w:r>
    </w:p>
    <w:p w14:paraId="0C55C62A" w14:textId="5B000017" w:rsidR="002741D3" w:rsidRPr="002741D3" w:rsidRDefault="00887F40" w:rsidP="00397198">
      <w:pPr>
        <w:pStyle w:val="NormalWeb"/>
        <w:numPr>
          <w:ilvl w:val="0"/>
          <w:numId w:val="14"/>
        </w:numPr>
        <w:tabs>
          <w:tab w:val="left" w:pos="567"/>
        </w:tabs>
        <w:spacing w:before="120" w:beforeAutospacing="0" w:after="12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741D3">
        <w:rPr>
          <w:rFonts w:asciiTheme="minorHAnsi" w:hAnsiTheme="minorHAnsi" w:cstheme="minorHAnsi"/>
          <w:sz w:val="22"/>
          <w:szCs w:val="22"/>
        </w:rPr>
        <w:t>Arquivos de imagem deverão ser enviados em formato JPEG ou PNG;</w:t>
      </w:r>
    </w:p>
    <w:p w14:paraId="2E2BA040" w14:textId="463A357C" w:rsidR="002741D3" w:rsidRPr="002741D3" w:rsidRDefault="00887F40" w:rsidP="00397198">
      <w:pPr>
        <w:pStyle w:val="NormalWeb"/>
        <w:numPr>
          <w:ilvl w:val="0"/>
          <w:numId w:val="14"/>
        </w:numPr>
        <w:tabs>
          <w:tab w:val="left" w:pos="567"/>
        </w:tabs>
        <w:spacing w:before="120" w:beforeAutospacing="0" w:after="12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741D3">
        <w:rPr>
          <w:rFonts w:asciiTheme="minorHAnsi" w:hAnsiTheme="minorHAnsi" w:cstheme="minorHAnsi"/>
          <w:sz w:val="22"/>
          <w:szCs w:val="22"/>
        </w:rPr>
        <w:t xml:space="preserve">Documentos com mais de 01 (uma) </w:t>
      </w:r>
      <w:r w:rsidR="00785A5E" w:rsidRPr="002741D3">
        <w:rPr>
          <w:rFonts w:asciiTheme="minorHAnsi" w:hAnsiTheme="minorHAnsi" w:cstheme="minorHAnsi"/>
          <w:sz w:val="22"/>
          <w:szCs w:val="22"/>
        </w:rPr>
        <w:t>página deverá</w:t>
      </w:r>
      <w:r w:rsidRPr="002741D3">
        <w:rPr>
          <w:rFonts w:asciiTheme="minorHAnsi" w:hAnsiTheme="minorHAnsi" w:cstheme="minorHAnsi"/>
          <w:sz w:val="22"/>
          <w:szCs w:val="22"/>
        </w:rPr>
        <w:t xml:space="preserve"> ser enviado em arquivo único.</w:t>
      </w:r>
    </w:p>
    <w:p w14:paraId="4C90987A" w14:textId="2989E157" w:rsidR="002741D3" w:rsidRPr="002741D3" w:rsidRDefault="00887F40" w:rsidP="00397198">
      <w:pPr>
        <w:pStyle w:val="NormalWeb"/>
        <w:numPr>
          <w:ilvl w:val="0"/>
          <w:numId w:val="14"/>
        </w:numPr>
        <w:tabs>
          <w:tab w:val="left" w:pos="567"/>
        </w:tabs>
        <w:spacing w:before="120" w:beforeAutospacing="0" w:after="12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741D3">
        <w:rPr>
          <w:rFonts w:asciiTheme="minorHAnsi" w:hAnsiTheme="minorHAnsi" w:cstheme="minorHAnsi"/>
          <w:sz w:val="22"/>
          <w:szCs w:val="22"/>
        </w:rPr>
        <w:t xml:space="preserve">Os arquivos não devem ultrapassar </w:t>
      </w:r>
      <w:r w:rsidR="00730A92">
        <w:rPr>
          <w:rFonts w:asciiTheme="minorHAnsi" w:hAnsiTheme="minorHAnsi" w:cstheme="minorHAnsi"/>
          <w:sz w:val="22"/>
          <w:szCs w:val="22"/>
        </w:rPr>
        <w:t>30</w:t>
      </w:r>
      <w:r w:rsidRPr="002741D3">
        <w:rPr>
          <w:rFonts w:asciiTheme="minorHAnsi" w:hAnsiTheme="minorHAnsi" w:cstheme="minorHAnsi"/>
          <w:sz w:val="22"/>
          <w:szCs w:val="22"/>
        </w:rPr>
        <w:t>MB cada,</w:t>
      </w:r>
      <w:r w:rsidR="00902F28" w:rsidRPr="002741D3">
        <w:rPr>
          <w:rFonts w:asciiTheme="minorHAnsi" w:hAnsiTheme="minorHAnsi" w:cstheme="minorHAnsi"/>
          <w:sz w:val="22"/>
          <w:szCs w:val="22"/>
        </w:rPr>
        <w:t xml:space="preserve"> </w:t>
      </w:r>
      <w:r w:rsidRPr="002741D3">
        <w:rPr>
          <w:rFonts w:asciiTheme="minorHAnsi" w:hAnsiTheme="minorHAnsi" w:cstheme="minorHAnsi"/>
          <w:sz w:val="22"/>
          <w:szCs w:val="22"/>
        </w:rPr>
        <w:t xml:space="preserve">visto que o sistema utilizado pelo CAU/RS não comporta maiores. </w:t>
      </w:r>
    </w:p>
    <w:p w14:paraId="02CE9B54" w14:textId="48D237C7" w:rsidR="00887F40" w:rsidRDefault="00887F40" w:rsidP="00397198">
      <w:pPr>
        <w:pStyle w:val="NormalWeb"/>
        <w:numPr>
          <w:ilvl w:val="0"/>
          <w:numId w:val="14"/>
        </w:numPr>
        <w:tabs>
          <w:tab w:val="left" w:pos="567"/>
        </w:tabs>
        <w:spacing w:before="120" w:beforeAutospacing="0" w:after="12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741D3">
        <w:rPr>
          <w:rFonts w:asciiTheme="minorHAnsi" w:hAnsiTheme="minorHAnsi" w:cstheme="minorHAnsi"/>
          <w:sz w:val="22"/>
          <w:szCs w:val="22"/>
        </w:rPr>
        <w:t xml:space="preserve">Se preferir, a </w:t>
      </w:r>
      <w:r w:rsidR="0018063C" w:rsidRPr="002741D3">
        <w:rPr>
          <w:rFonts w:asciiTheme="minorHAnsi" w:hAnsiTheme="minorHAnsi" w:cstheme="minorHAnsi"/>
          <w:bCs/>
          <w:sz w:val="22"/>
          <w:szCs w:val="22"/>
        </w:rPr>
        <w:t>Organização da Sociedade Civil</w:t>
      </w:r>
      <w:r w:rsidRPr="002741D3">
        <w:rPr>
          <w:rFonts w:asciiTheme="minorHAnsi" w:hAnsiTheme="minorHAnsi" w:cstheme="minorHAnsi"/>
          <w:sz w:val="22"/>
          <w:szCs w:val="22"/>
        </w:rPr>
        <w:t xml:space="preserve"> poderá enviar os arquivos agrupados em pastas (</w:t>
      </w:r>
      <w:r w:rsidRPr="002741D3">
        <w:rPr>
          <w:rFonts w:asciiTheme="minorHAnsi" w:hAnsiTheme="minorHAnsi" w:cstheme="minorHAnsi"/>
          <w:i/>
          <w:sz w:val="22"/>
          <w:szCs w:val="22"/>
        </w:rPr>
        <w:t>zipados</w:t>
      </w:r>
      <w:r w:rsidRPr="002741D3">
        <w:rPr>
          <w:rFonts w:asciiTheme="minorHAnsi" w:hAnsiTheme="minorHAnsi" w:cstheme="minorHAnsi"/>
          <w:sz w:val="22"/>
          <w:szCs w:val="22"/>
        </w:rPr>
        <w:t>).</w:t>
      </w:r>
    </w:p>
    <w:p w14:paraId="43B2A69C" w14:textId="77777777" w:rsidR="00730A92" w:rsidRPr="002741D3" w:rsidRDefault="00730A92" w:rsidP="00C51ED7">
      <w:pPr>
        <w:pStyle w:val="NormalWeb"/>
        <w:tabs>
          <w:tab w:val="left" w:pos="851"/>
        </w:tabs>
        <w:spacing w:before="120" w:beforeAutospacing="0" w:after="120" w:afterAutospacing="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10F0C62" w14:textId="4300FE81" w:rsidR="00C2487A" w:rsidRPr="00334DBF" w:rsidRDefault="000E364B" w:rsidP="00C51ED7">
      <w:pPr>
        <w:pStyle w:val="NormalWeb"/>
        <w:tabs>
          <w:tab w:val="left" w:pos="851"/>
          <w:tab w:val="left" w:pos="2835"/>
          <w:tab w:val="left" w:pos="9632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34" w:name="_Toc128568403"/>
      <w:bookmarkStart w:id="35" w:name="_Toc128568503"/>
      <w:bookmarkStart w:id="36" w:name="_Toc128569226"/>
      <w:bookmarkStart w:id="37" w:name="_Toc128570075"/>
      <w:bookmarkStart w:id="38" w:name="_Toc160632400"/>
      <w:bookmarkStart w:id="39" w:name="_Toc160632499"/>
      <w:bookmarkStart w:id="40" w:name="_Toc160633065"/>
      <w:bookmarkStart w:id="41" w:name="_Toc160633162"/>
      <w:bookmarkStart w:id="42" w:name="_Toc160633745"/>
      <w:r>
        <w:rPr>
          <w:rFonts w:asciiTheme="minorHAnsi" w:hAnsiTheme="minorHAnsi" w:cstheme="minorHAnsi"/>
          <w:b/>
          <w:sz w:val="22"/>
          <w:szCs w:val="22"/>
        </w:rPr>
        <w:t>I</w:t>
      </w:r>
      <w:r w:rsidRPr="00334DBF">
        <w:rPr>
          <w:rFonts w:asciiTheme="minorHAnsi" w:hAnsiTheme="minorHAnsi" w:cstheme="minorHAnsi"/>
          <w:b/>
          <w:sz w:val="22"/>
          <w:szCs w:val="22"/>
        </w:rPr>
        <w:t>DENTIFICAÇÃO DOS DOCUMENTOS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1A15D13A" w14:textId="3357C44B" w:rsidR="00BB17F1" w:rsidRPr="00730A92" w:rsidRDefault="00C2487A" w:rsidP="00397198">
      <w:pPr>
        <w:pStyle w:val="NormalWeb"/>
        <w:numPr>
          <w:ilvl w:val="2"/>
          <w:numId w:val="13"/>
        </w:numPr>
        <w:tabs>
          <w:tab w:val="left" w:pos="284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34DBF">
        <w:rPr>
          <w:rFonts w:asciiTheme="minorHAnsi" w:hAnsiTheme="minorHAnsi" w:cstheme="minorHAnsi"/>
          <w:sz w:val="22"/>
          <w:szCs w:val="22"/>
        </w:rPr>
        <w:t xml:space="preserve">Os arquivos dever estar nomeados com: </w:t>
      </w:r>
      <w:r w:rsidR="00BB17F1" w:rsidRPr="00334DBF">
        <w:rPr>
          <w:rFonts w:asciiTheme="minorHAnsi" w:hAnsiTheme="minorHAnsi" w:cstheme="minorHAnsi"/>
          <w:sz w:val="22"/>
          <w:szCs w:val="22"/>
        </w:rPr>
        <w:t xml:space="preserve">a identificação da </w:t>
      </w:r>
      <w:r w:rsidR="0018063C">
        <w:rPr>
          <w:rFonts w:asciiTheme="minorHAnsi" w:hAnsiTheme="minorHAnsi" w:cstheme="minorHAnsi"/>
          <w:sz w:val="22"/>
          <w:szCs w:val="22"/>
        </w:rPr>
        <w:t>Organização da Sociedade Civil</w:t>
      </w:r>
      <w:r w:rsidR="00BB17F1" w:rsidRPr="00334DBF">
        <w:rPr>
          <w:rFonts w:asciiTheme="minorHAnsi" w:hAnsiTheme="minorHAnsi" w:cstheme="minorHAnsi"/>
          <w:sz w:val="22"/>
          <w:szCs w:val="22"/>
        </w:rPr>
        <w:t xml:space="preserve">, o tipo de documento </w:t>
      </w:r>
      <w:r w:rsidR="000957B3">
        <w:rPr>
          <w:rFonts w:asciiTheme="minorHAnsi" w:hAnsiTheme="minorHAnsi" w:cstheme="minorHAnsi"/>
          <w:sz w:val="22"/>
          <w:szCs w:val="22"/>
        </w:rPr>
        <w:t>(de acordo com o Edital)</w:t>
      </w:r>
      <w:r w:rsidR="00785A5E">
        <w:rPr>
          <w:rFonts w:asciiTheme="minorHAnsi" w:hAnsiTheme="minorHAnsi" w:cstheme="minorHAnsi"/>
          <w:sz w:val="22"/>
          <w:szCs w:val="22"/>
        </w:rPr>
        <w:t xml:space="preserve"> e</w:t>
      </w:r>
      <w:r w:rsidR="00BB17F1" w:rsidRPr="00334DBF">
        <w:rPr>
          <w:rFonts w:asciiTheme="minorHAnsi" w:hAnsiTheme="minorHAnsi" w:cstheme="minorHAnsi"/>
          <w:sz w:val="22"/>
          <w:szCs w:val="22"/>
        </w:rPr>
        <w:t xml:space="preserve"> o número do Edital a que se refere. Exemplo: </w:t>
      </w:r>
      <w:r w:rsidR="00902F28">
        <w:rPr>
          <w:rFonts w:asciiTheme="minorHAnsi" w:hAnsiTheme="minorHAnsi" w:cstheme="minorHAnsi"/>
          <w:i/>
          <w:sz w:val="22"/>
          <w:szCs w:val="22"/>
        </w:rPr>
        <w:t>Nomedaentidade</w:t>
      </w:r>
      <w:r w:rsidR="00BB17F1" w:rsidRPr="00334DBF">
        <w:rPr>
          <w:rFonts w:asciiTheme="minorHAnsi" w:hAnsiTheme="minorHAnsi" w:cstheme="minorHAnsi"/>
          <w:i/>
          <w:sz w:val="22"/>
          <w:szCs w:val="22"/>
        </w:rPr>
        <w:t>-Prestacao</w:t>
      </w:r>
      <w:r w:rsidR="00730A92">
        <w:rPr>
          <w:rFonts w:asciiTheme="minorHAnsi" w:hAnsiTheme="minorHAnsi" w:cstheme="minorHAnsi"/>
          <w:i/>
          <w:sz w:val="22"/>
          <w:szCs w:val="22"/>
        </w:rPr>
        <w:t>-C</w:t>
      </w:r>
      <w:r w:rsidR="00BB17F1" w:rsidRPr="00334DBF">
        <w:rPr>
          <w:rFonts w:asciiTheme="minorHAnsi" w:hAnsiTheme="minorHAnsi" w:cstheme="minorHAnsi"/>
          <w:i/>
          <w:sz w:val="22"/>
          <w:szCs w:val="22"/>
        </w:rPr>
        <w:t>ontas-Edital</w:t>
      </w:r>
      <w:r w:rsidR="00730A92">
        <w:rPr>
          <w:rFonts w:asciiTheme="minorHAnsi" w:hAnsiTheme="minorHAnsi" w:cstheme="minorHAnsi"/>
          <w:i/>
          <w:sz w:val="22"/>
          <w:szCs w:val="22"/>
        </w:rPr>
        <w:t>-</w:t>
      </w:r>
      <w:r w:rsidR="00BB17F1" w:rsidRPr="00334DBF">
        <w:rPr>
          <w:rFonts w:asciiTheme="minorHAnsi" w:hAnsiTheme="minorHAnsi" w:cstheme="minorHAnsi"/>
          <w:i/>
          <w:sz w:val="22"/>
          <w:szCs w:val="22"/>
        </w:rPr>
        <w:t>0</w:t>
      </w:r>
      <w:r w:rsidR="00730A92">
        <w:rPr>
          <w:rFonts w:asciiTheme="minorHAnsi" w:hAnsiTheme="minorHAnsi" w:cstheme="minorHAnsi"/>
          <w:i/>
          <w:sz w:val="22"/>
          <w:szCs w:val="22"/>
        </w:rPr>
        <w:t>XX</w:t>
      </w:r>
      <w:r w:rsidR="00BB17F1" w:rsidRPr="00334DBF">
        <w:rPr>
          <w:rFonts w:asciiTheme="minorHAnsi" w:hAnsiTheme="minorHAnsi" w:cstheme="minorHAnsi"/>
          <w:i/>
          <w:sz w:val="22"/>
          <w:szCs w:val="22"/>
        </w:rPr>
        <w:t>-20</w:t>
      </w:r>
      <w:r w:rsidR="00730A92">
        <w:rPr>
          <w:rFonts w:asciiTheme="minorHAnsi" w:hAnsiTheme="minorHAnsi" w:cstheme="minorHAnsi"/>
          <w:i/>
          <w:sz w:val="22"/>
          <w:szCs w:val="22"/>
        </w:rPr>
        <w:t>XX</w:t>
      </w:r>
      <w:r w:rsidR="00BB17F1" w:rsidRPr="00334DBF">
        <w:rPr>
          <w:rFonts w:asciiTheme="minorHAnsi" w:hAnsiTheme="minorHAnsi" w:cstheme="minorHAnsi"/>
          <w:i/>
          <w:sz w:val="22"/>
          <w:szCs w:val="22"/>
        </w:rPr>
        <w:t>.</w:t>
      </w:r>
    </w:p>
    <w:p w14:paraId="3D478BE0" w14:textId="77777777" w:rsidR="00730A92" w:rsidRPr="00334DBF" w:rsidRDefault="00730A92" w:rsidP="00C51ED7">
      <w:pPr>
        <w:pStyle w:val="NormalWeb"/>
        <w:tabs>
          <w:tab w:val="left" w:pos="851"/>
          <w:tab w:val="left" w:pos="2835"/>
          <w:tab w:val="left" w:pos="9632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7AFF30" w14:textId="18306E7C" w:rsidR="00C2487A" w:rsidRPr="00334DBF" w:rsidRDefault="000E364B" w:rsidP="000957B3">
      <w:pPr>
        <w:pStyle w:val="NormalWeb"/>
        <w:tabs>
          <w:tab w:val="left" w:pos="142"/>
          <w:tab w:val="left" w:pos="851"/>
          <w:tab w:val="left" w:pos="2835"/>
          <w:tab w:val="left" w:pos="9632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43" w:name="_Toc128568404"/>
      <w:bookmarkStart w:id="44" w:name="_Toc128568504"/>
      <w:bookmarkStart w:id="45" w:name="_Toc128569227"/>
      <w:bookmarkStart w:id="46" w:name="_Toc128570076"/>
      <w:bookmarkStart w:id="47" w:name="_Toc160632401"/>
      <w:bookmarkStart w:id="48" w:name="_Toc160632500"/>
      <w:bookmarkStart w:id="49" w:name="_Toc160633066"/>
      <w:bookmarkStart w:id="50" w:name="_Toc160633163"/>
      <w:bookmarkStart w:id="51" w:name="_Toc160633746"/>
      <w:r>
        <w:rPr>
          <w:rFonts w:asciiTheme="minorHAnsi" w:hAnsiTheme="minorHAnsi" w:cstheme="minorHAnsi"/>
          <w:b/>
          <w:sz w:val="22"/>
          <w:szCs w:val="22"/>
        </w:rPr>
        <w:t>A</w:t>
      </w:r>
      <w:r w:rsidRPr="00334DBF">
        <w:rPr>
          <w:rFonts w:asciiTheme="minorHAnsi" w:hAnsiTheme="minorHAnsi" w:cstheme="minorHAnsi"/>
          <w:b/>
          <w:sz w:val="22"/>
          <w:szCs w:val="22"/>
        </w:rPr>
        <w:t>SSINATURA DOS DOCUMENTOS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123E32DF" w14:textId="77777777" w:rsidR="00902F28" w:rsidRDefault="00C2487A" w:rsidP="00397198">
      <w:pPr>
        <w:pStyle w:val="NormalWeb"/>
        <w:numPr>
          <w:ilvl w:val="2"/>
          <w:numId w:val="13"/>
        </w:numPr>
        <w:tabs>
          <w:tab w:val="left" w:pos="284"/>
          <w:tab w:val="left" w:pos="2835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34DBF">
        <w:rPr>
          <w:rFonts w:asciiTheme="minorHAnsi" w:hAnsiTheme="minorHAnsi" w:cstheme="minorHAnsi"/>
          <w:sz w:val="22"/>
          <w:szCs w:val="22"/>
        </w:rPr>
        <w:t>Os documentos serão assinados, preferencialmente, com certificação</w:t>
      </w:r>
      <w:r w:rsidR="00902F28">
        <w:rPr>
          <w:rFonts w:asciiTheme="minorHAnsi" w:hAnsiTheme="minorHAnsi" w:cstheme="minorHAnsi"/>
          <w:sz w:val="22"/>
          <w:szCs w:val="22"/>
        </w:rPr>
        <w:t xml:space="preserve"> digital</w:t>
      </w:r>
      <w:r w:rsidRPr="00334DBF">
        <w:rPr>
          <w:rFonts w:asciiTheme="minorHAnsi" w:hAnsiTheme="minorHAnsi" w:cstheme="minorHAnsi"/>
          <w:sz w:val="22"/>
          <w:szCs w:val="22"/>
        </w:rPr>
        <w:t>.</w:t>
      </w:r>
    </w:p>
    <w:p w14:paraId="0A5B22FE" w14:textId="1D21721F" w:rsidR="0079717B" w:rsidRPr="00902F28" w:rsidRDefault="0079717B" w:rsidP="00397198">
      <w:pPr>
        <w:pStyle w:val="NormalWeb"/>
        <w:numPr>
          <w:ilvl w:val="2"/>
          <w:numId w:val="13"/>
        </w:numPr>
        <w:tabs>
          <w:tab w:val="left" w:pos="284"/>
          <w:tab w:val="left" w:pos="2835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02F28">
        <w:rPr>
          <w:rFonts w:asciiTheme="minorHAnsi" w:hAnsiTheme="minorHAnsi" w:cstheme="minorHAnsi"/>
          <w:sz w:val="22"/>
          <w:szCs w:val="22"/>
        </w:rPr>
        <w:t>Caso sejam assinados m</w:t>
      </w:r>
      <w:r w:rsidR="00887F40" w:rsidRPr="00902F28">
        <w:rPr>
          <w:rFonts w:asciiTheme="minorHAnsi" w:hAnsiTheme="minorHAnsi" w:cstheme="minorHAnsi"/>
          <w:sz w:val="22"/>
          <w:szCs w:val="22"/>
        </w:rPr>
        <w:t>anualmente</w:t>
      </w:r>
      <w:r w:rsidRPr="00902F28">
        <w:rPr>
          <w:rFonts w:asciiTheme="minorHAnsi" w:hAnsiTheme="minorHAnsi" w:cstheme="minorHAnsi"/>
          <w:sz w:val="22"/>
          <w:szCs w:val="22"/>
        </w:rPr>
        <w:t>, precisarão ser digitalizados</w:t>
      </w:r>
      <w:r w:rsidR="00887F40" w:rsidRPr="00902F28">
        <w:rPr>
          <w:rFonts w:asciiTheme="minorHAnsi" w:hAnsiTheme="minorHAnsi" w:cstheme="minorHAnsi"/>
          <w:sz w:val="22"/>
          <w:szCs w:val="22"/>
        </w:rPr>
        <w:t xml:space="preserve"> em formato</w:t>
      </w:r>
      <w:r w:rsidR="000957B3">
        <w:rPr>
          <w:rFonts w:asciiTheme="minorHAnsi" w:hAnsiTheme="minorHAnsi" w:cstheme="minorHAnsi"/>
          <w:sz w:val="22"/>
          <w:szCs w:val="22"/>
        </w:rPr>
        <w:t xml:space="preserve"> PDF.</w:t>
      </w:r>
    </w:p>
    <w:p w14:paraId="1A203634" w14:textId="7EBDA6E1" w:rsidR="00DF71A7" w:rsidRDefault="00DF71A7" w:rsidP="00397198">
      <w:pPr>
        <w:pStyle w:val="NormalWeb"/>
        <w:numPr>
          <w:ilvl w:val="2"/>
          <w:numId w:val="13"/>
        </w:numPr>
        <w:tabs>
          <w:tab w:val="left" w:pos="284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34DBF">
        <w:rPr>
          <w:rFonts w:asciiTheme="minorHAnsi" w:hAnsiTheme="minorHAnsi" w:cstheme="minorHAnsi"/>
          <w:sz w:val="22"/>
          <w:szCs w:val="22"/>
        </w:rPr>
        <w:t>Não serão aceitas assinaturas no formato de imagem (JPG/JFIF, BMP, PNG e outras semelhantes) que estejam “recortadas e coladas” nos documentos.</w:t>
      </w:r>
    </w:p>
    <w:p w14:paraId="4CB8080A" w14:textId="522E51D2" w:rsidR="00730A92" w:rsidRDefault="00730A92" w:rsidP="00C51ED7">
      <w:pPr>
        <w:pStyle w:val="NormalWeb"/>
        <w:tabs>
          <w:tab w:val="left" w:pos="851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05B862" w14:textId="77777777" w:rsidR="000957B3" w:rsidRPr="00A4547E" w:rsidRDefault="000957B3" w:rsidP="00C51ED7">
      <w:pPr>
        <w:pStyle w:val="NormalWeb"/>
        <w:tabs>
          <w:tab w:val="left" w:pos="851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CE4C63" w14:textId="77777777" w:rsidR="00887F40" w:rsidRPr="00334DBF" w:rsidRDefault="00887F40" w:rsidP="00397198">
      <w:pPr>
        <w:pStyle w:val="PargrafodaLista"/>
        <w:numPr>
          <w:ilvl w:val="0"/>
          <w:numId w:val="13"/>
        </w:numPr>
        <w:tabs>
          <w:tab w:val="left" w:pos="142"/>
          <w:tab w:val="left" w:pos="284"/>
          <w:tab w:val="left" w:pos="851"/>
          <w:tab w:val="left" w:pos="2835"/>
          <w:tab w:val="left" w:pos="9632"/>
        </w:tabs>
        <w:spacing w:before="120" w:after="120" w:line="276" w:lineRule="auto"/>
        <w:contextualSpacing w:val="0"/>
        <w:jc w:val="both"/>
        <w:rPr>
          <w:rFonts w:asciiTheme="minorHAnsi" w:eastAsia="Times New Roman" w:hAnsiTheme="minorHAnsi" w:cstheme="minorHAnsi"/>
          <w:vanish/>
          <w:sz w:val="22"/>
          <w:szCs w:val="22"/>
          <w:lang w:eastAsia="pt-BR"/>
        </w:rPr>
      </w:pPr>
    </w:p>
    <w:p w14:paraId="07555207" w14:textId="77777777" w:rsidR="00887F40" w:rsidRPr="00334DBF" w:rsidRDefault="00887F40" w:rsidP="00397198">
      <w:pPr>
        <w:pStyle w:val="PargrafodaLista"/>
        <w:numPr>
          <w:ilvl w:val="0"/>
          <w:numId w:val="13"/>
        </w:numPr>
        <w:tabs>
          <w:tab w:val="left" w:pos="142"/>
          <w:tab w:val="left" w:pos="284"/>
          <w:tab w:val="left" w:pos="851"/>
          <w:tab w:val="left" w:pos="2835"/>
          <w:tab w:val="left" w:pos="9632"/>
        </w:tabs>
        <w:spacing w:before="120" w:after="120" w:line="276" w:lineRule="auto"/>
        <w:contextualSpacing w:val="0"/>
        <w:jc w:val="both"/>
        <w:rPr>
          <w:rFonts w:asciiTheme="minorHAnsi" w:eastAsia="Times New Roman" w:hAnsiTheme="minorHAnsi" w:cstheme="minorHAnsi"/>
          <w:vanish/>
          <w:sz w:val="22"/>
          <w:szCs w:val="22"/>
          <w:lang w:eastAsia="pt-BR"/>
        </w:rPr>
      </w:pPr>
    </w:p>
    <w:p w14:paraId="6F3884EC" w14:textId="77777777" w:rsidR="00887F40" w:rsidRPr="00334DBF" w:rsidRDefault="00887F40" w:rsidP="00397198">
      <w:pPr>
        <w:pStyle w:val="PargrafodaLista"/>
        <w:numPr>
          <w:ilvl w:val="0"/>
          <w:numId w:val="13"/>
        </w:numPr>
        <w:tabs>
          <w:tab w:val="left" w:pos="142"/>
          <w:tab w:val="left" w:pos="284"/>
          <w:tab w:val="left" w:pos="851"/>
          <w:tab w:val="left" w:pos="2835"/>
          <w:tab w:val="left" w:pos="9632"/>
        </w:tabs>
        <w:spacing w:before="120" w:after="120" w:line="276" w:lineRule="auto"/>
        <w:contextualSpacing w:val="0"/>
        <w:jc w:val="both"/>
        <w:rPr>
          <w:rFonts w:asciiTheme="minorHAnsi" w:eastAsia="Times New Roman" w:hAnsiTheme="minorHAnsi" w:cstheme="minorHAnsi"/>
          <w:vanish/>
          <w:sz w:val="22"/>
          <w:szCs w:val="22"/>
          <w:lang w:eastAsia="pt-BR"/>
        </w:rPr>
      </w:pPr>
    </w:p>
    <w:p w14:paraId="66503C48" w14:textId="77777777" w:rsidR="00887F40" w:rsidRPr="00334DBF" w:rsidRDefault="00887F40" w:rsidP="00397198">
      <w:pPr>
        <w:pStyle w:val="PargrafodaLista"/>
        <w:numPr>
          <w:ilvl w:val="1"/>
          <w:numId w:val="13"/>
        </w:numPr>
        <w:tabs>
          <w:tab w:val="left" w:pos="142"/>
          <w:tab w:val="left" w:pos="284"/>
          <w:tab w:val="left" w:pos="851"/>
          <w:tab w:val="left" w:pos="2835"/>
          <w:tab w:val="left" w:pos="9632"/>
        </w:tabs>
        <w:spacing w:before="120" w:after="120" w:line="276" w:lineRule="auto"/>
        <w:contextualSpacing w:val="0"/>
        <w:jc w:val="both"/>
        <w:rPr>
          <w:rFonts w:asciiTheme="minorHAnsi" w:eastAsia="Times New Roman" w:hAnsiTheme="minorHAnsi" w:cstheme="minorHAnsi"/>
          <w:vanish/>
          <w:sz w:val="22"/>
          <w:szCs w:val="22"/>
          <w:lang w:eastAsia="pt-BR"/>
        </w:rPr>
      </w:pPr>
    </w:p>
    <w:p w14:paraId="2F257B63" w14:textId="77777777" w:rsidR="00887F40" w:rsidRPr="00334DBF" w:rsidRDefault="00887F40" w:rsidP="00397198">
      <w:pPr>
        <w:pStyle w:val="PargrafodaLista"/>
        <w:numPr>
          <w:ilvl w:val="1"/>
          <w:numId w:val="13"/>
        </w:numPr>
        <w:tabs>
          <w:tab w:val="left" w:pos="142"/>
          <w:tab w:val="left" w:pos="284"/>
          <w:tab w:val="left" w:pos="851"/>
          <w:tab w:val="left" w:pos="2835"/>
          <w:tab w:val="left" w:pos="9632"/>
        </w:tabs>
        <w:spacing w:before="120" w:after="120" w:line="276" w:lineRule="auto"/>
        <w:contextualSpacing w:val="0"/>
        <w:jc w:val="both"/>
        <w:rPr>
          <w:rFonts w:asciiTheme="minorHAnsi" w:eastAsia="Times New Roman" w:hAnsiTheme="minorHAnsi" w:cstheme="minorHAnsi"/>
          <w:vanish/>
          <w:sz w:val="22"/>
          <w:szCs w:val="22"/>
          <w:lang w:eastAsia="pt-BR"/>
        </w:rPr>
      </w:pPr>
    </w:p>
    <w:p w14:paraId="4BFB47A7" w14:textId="77777777" w:rsidR="00887F40" w:rsidRPr="00334DBF" w:rsidRDefault="00887F40" w:rsidP="00397198">
      <w:pPr>
        <w:pStyle w:val="PargrafodaLista"/>
        <w:numPr>
          <w:ilvl w:val="1"/>
          <w:numId w:val="13"/>
        </w:numPr>
        <w:tabs>
          <w:tab w:val="left" w:pos="142"/>
          <w:tab w:val="left" w:pos="284"/>
          <w:tab w:val="left" w:pos="851"/>
          <w:tab w:val="left" w:pos="2835"/>
          <w:tab w:val="left" w:pos="9632"/>
        </w:tabs>
        <w:spacing w:before="120" w:after="120" w:line="276" w:lineRule="auto"/>
        <w:contextualSpacing w:val="0"/>
        <w:jc w:val="both"/>
        <w:rPr>
          <w:rFonts w:asciiTheme="minorHAnsi" w:eastAsia="Times New Roman" w:hAnsiTheme="minorHAnsi" w:cstheme="minorHAnsi"/>
          <w:vanish/>
          <w:sz w:val="22"/>
          <w:szCs w:val="22"/>
          <w:lang w:eastAsia="pt-BR"/>
        </w:rPr>
      </w:pPr>
    </w:p>
    <w:p w14:paraId="01F89E79" w14:textId="77777777" w:rsidR="00887F40" w:rsidRPr="00334DBF" w:rsidRDefault="00887F40" w:rsidP="00397198">
      <w:pPr>
        <w:pStyle w:val="PargrafodaLista"/>
        <w:numPr>
          <w:ilvl w:val="1"/>
          <w:numId w:val="13"/>
        </w:numPr>
        <w:tabs>
          <w:tab w:val="left" w:pos="142"/>
          <w:tab w:val="left" w:pos="284"/>
          <w:tab w:val="left" w:pos="851"/>
          <w:tab w:val="left" w:pos="2835"/>
          <w:tab w:val="left" w:pos="9632"/>
        </w:tabs>
        <w:spacing w:before="120" w:after="120" w:line="276" w:lineRule="auto"/>
        <w:contextualSpacing w:val="0"/>
        <w:jc w:val="both"/>
        <w:rPr>
          <w:rFonts w:asciiTheme="minorHAnsi" w:eastAsia="Times New Roman" w:hAnsiTheme="minorHAnsi" w:cstheme="minorHAnsi"/>
          <w:vanish/>
          <w:sz w:val="22"/>
          <w:szCs w:val="22"/>
          <w:lang w:eastAsia="pt-BR"/>
        </w:rPr>
      </w:pPr>
    </w:p>
    <w:p w14:paraId="3FD809D2" w14:textId="150B59CD" w:rsidR="00A41A13" w:rsidRPr="007E278A" w:rsidRDefault="000E364B" w:rsidP="00C51ED7">
      <w:pPr>
        <w:pStyle w:val="NormalWeb"/>
        <w:tabs>
          <w:tab w:val="left" w:pos="851"/>
          <w:tab w:val="left" w:pos="1701"/>
          <w:tab w:val="left" w:pos="9632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52" w:name="_Toc128568405"/>
      <w:bookmarkStart w:id="53" w:name="_Toc128568505"/>
      <w:bookmarkStart w:id="54" w:name="_Toc128569228"/>
      <w:bookmarkStart w:id="55" w:name="_Toc128570077"/>
      <w:bookmarkStart w:id="56" w:name="_Toc160632402"/>
      <w:bookmarkStart w:id="57" w:name="_Toc160632501"/>
      <w:bookmarkStart w:id="58" w:name="_Toc160633067"/>
      <w:bookmarkStart w:id="59" w:name="_Toc160633164"/>
      <w:bookmarkStart w:id="60" w:name="_Toc160633747"/>
      <w:r>
        <w:rPr>
          <w:rFonts w:asciiTheme="minorHAnsi" w:hAnsiTheme="minorHAnsi" w:cstheme="minorHAnsi"/>
          <w:b/>
          <w:sz w:val="22"/>
          <w:szCs w:val="22"/>
        </w:rPr>
        <w:t>D</w:t>
      </w:r>
      <w:r w:rsidRPr="00334DBF">
        <w:rPr>
          <w:rFonts w:asciiTheme="minorHAnsi" w:hAnsiTheme="minorHAnsi" w:cstheme="minorHAnsi"/>
          <w:b/>
          <w:sz w:val="22"/>
          <w:szCs w:val="22"/>
        </w:rPr>
        <w:t>OCUMENTOS DA PRESTAÇÃO DE CONTA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1293AF5C" w14:textId="599AFFDE" w:rsidR="007E278A" w:rsidRDefault="007E278A" w:rsidP="00397198">
      <w:pPr>
        <w:pStyle w:val="NormalWeb"/>
        <w:numPr>
          <w:ilvl w:val="0"/>
          <w:numId w:val="16"/>
        </w:numPr>
        <w:tabs>
          <w:tab w:val="left" w:pos="426"/>
        </w:tabs>
        <w:spacing w:before="120" w:beforeAutospacing="0" w:after="120" w:afterAutospacing="0"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Ofício </w:t>
      </w:r>
      <w:r w:rsidRPr="007E278A">
        <w:rPr>
          <w:rFonts w:asciiTheme="minorHAnsi" w:hAnsiTheme="minorHAnsi" w:cstheme="minorHAnsi"/>
          <w:bCs/>
          <w:sz w:val="22"/>
          <w:szCs w:val="22"/>
        </w:rPr>
        <w:t>de encaminhamento da prestação de contas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31783FB5" w14:textId="60BD0493" w:rsidR="0095259A" w:rsidRPr="00CE5A18" w:rsidRDefault="0095259A" w:rsidP="00397198">
      <w:pPr>
        <w:pStyle w:val="NormalWeb"/>
        <w:numPr>
          <w:ilvl w:val="0"/>
          <w:numId w:val="16"/>
        </w:numPr>
        <w:tabs>
          <w:tab w:val="left" w:pos="426"/>
        </w:tabs>
        <w:spacing w:before="120" w:beforeAutospacing="0" w:after="120" w:afterAutospacing="0"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Comprovante de devolução do saldo bancário remanescente na conta aberta para movimentação dos recursos da parceria;</w:t>
      </w:r>
    </w:p>
    <w:p w14:paraId="3E48AFAF" w14:textId="73331023" w:rsidR="0079717B" w:rsidRPr="00334DBF" w:rsidRDefault="000957B3" w:rsidP="00397198">
      <w:pPr>
        <w:pStyle w:val="NormalWeb"/>
        <w:numPr>
          <w:ilvl w:val="0"/>
          <w:numId w:val="16"/>
        </w:numPr>
        <w:tabs>
          <w:tab w:val="left" w:pos="851"/>
        </w:tabs>
        <w:spacing w:before="120" w:beforeAutospacing="0" w:after="120" w:afterAutospacing="0"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“</w:t>
      </w:r>
      <w:r w:rsidR="00A41A13" w:rsidRPr="00334DBF">
        <w:rPr>
          <w:rFonts w:asciiTheme="minorHAnsi" w:hAnsiTheme="minorHAnsi" w:cstheme="minorHAnsi"/>
          <w:bCs/>
          <w:sz w:val="22"/>
          <w:szCs w:val="22"/>
        </w:rPr>
        <w:t>Relatório</w:t>
      </w:r>
      <w:r w:rsidR="0020278C" w:rsidRPr="00334DBF">
        <w:rPr>
          <w:rFonts w:asciiTheme="minorHAnsi" w:hAnsiTheme="minorHAnsi" w:cstheme="minorHAnsi"/>
          <w:bCs/>
          <w:sz w:val="22"/>
          <w:szCs w:val="22"/>
        </w:rPr>
        <w:t xml:space="preserve"> Executivo-Financeiro </w:t>
      </w:r>
      <w:r w:rsidR="00601AF2" w:rsidRPr="00334DBF">
        <w:rPr>
          <w:rFonts w:asciiTheme="minorHAnsi" w:hAnsiTheme="minorHAnsi" w:cstheme="minorHAnsi"/>
          <w:bCs/>
          <w:sz w:val="22"/>
          <w:szCs w:val="22"/>
        </w:rPr>
        <w:t>de Prestação de Contas</w:t>
      </w:r>
      <w:r>
        <w:rPr>
          <w:rFonts w:asciiTheme="minorHAnsi" w:hAnsiTheme="minorHAnsi" w:cstheme="minorHAnsi"/>
          <w:bCs/>
          <w:sz w:val="22"/>
          <w:szCs w:val="22"/>
        </w:rPr>
        <w:t xml:space="preserve">” do </w:t>
      </w:r>
      <w:r w:rsidR="00F77C78" w:rsidRPr="00F77C78">
        <w:rPr>
          <w:rFonts w:asciiTheme="minorHAnsi" w:hAnsiTheme="minorHAnsi" w:cstheme="minorHAnsi"/>
          <w:bCs/>
          <w:sz w:val="22"/>
          <w:szCs w:val="22"/>
          <w:u w:val="single"/>
        </w:rPr>
        <w:t>A</w:t>
      </w:r>
      <w:r w:rsidRPr="00F77C78">
        <w:rPr>
          <w:rFonts w:asciiTheme="minorHAnsi" w:hAnsiTheme="minorHAnsi" w:cstheme="minorHAnsi"/>
          <w:bCs/>
          <w:sz w:val="22"/>
          <w:szCs w:val="22"/>
          <w:u w:val="single"/>
        </w:rPr>
        <w:t>nexo 0</w:t>
      </w:r>
      <w:r w:rsidR="002A7CFA">
        <w:rPr>
          <w:rFonts w:asciiTheme="minorHAnsi" w:hAnsiTheme="minorHAnsi" w:cstheme="minorHAnsi"/>
          <w:bCs/>
          <w:sz w:val="22"/>
          <w:szCs w:val="22"/>
          <w:u w:val="single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F7919" w:rsidRPr="00334DBF">
        <w:rPr>
          <w:rFonts w:asciiTheme="minorHAnsi" w:hAnsiTheme="minorHAnsi" w:cstheme="minorHAnsi"/>
          <w:bCs/>
          <w:sz w:val="22"/>
          <w:szCs w:val="22"/>
        </w:rPr>
        <w:t xml:space="preserve">preenchido com as informações requisitadas e </w:t>
      </w:r>
      <w:r w:rsidR="00A41A13" w:rsidRPr="00334DBF">
        <w:rPr>
          <w:rFonts w:asciiTheme="minorHAnsi" w:hAnsiTheme="minorHAnsi" w:cstheme="minorHAnsi"/>
          <w:bCs/>
          <w:sz w:val="22"/>
          <w:szCs w:val="22"/>
        </w:rPr>
        <w:t xml:space="preserve">assinado pelo seu representante legal, </w:t>
      </w:r>
      <w:r w:rsidR="0020278C" w:rsidRPr="00334DBF">
        <w:rPr>
          <w:rFonts w:asciiTheme="minorHAnsi" w:hAnsiTheme="minorHAnsi" w:cstheme="minorHAnsi"/>
          <w:bCs/>
          <w:sz w:val="22"/>
          <w:szCs w:val="22"/>
        </w:rPr>
        <w:t>contendo:</w:t>
      </w:r>
    </w:p>
    <w:p w14:paraId="531406B8" w14:textId="29250668" w:rsidR="0079717B" w:rsidRPr="00334DBF" w:rsidRDefault="0020278C" w:rsidP="00397198">
      <w:pPr>
        <w:pStyle w:val="NormalWeb"/>
        <w:numPr>
          <w:ilvl w:val="0"/>
          <w:numId w:val="15"/>
        </w:numPr>
        <w:tabs>
          <w:tab w:val="left" w:pos="851"/>
        </w:tabs>
        <w:spacing w:before="120" w:beforeAutospacing="0" w:after="120" w:afterAutospacing="0" w:line="276" w:lineRule="auto"/>
        <w:ind w:left="851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>A descrição das despesas e receitas efetivamente realizadas e a sua vinculação com a execução do objeto</w:t>
      </w:r>
      <w:r w:rsidR="0095259A">
        <w:rPr>
          <w:rFonts w:asciiTheme="minorHAnsi" w:hAnsiTheme="minorHAnsi" w:cstheme="minorHAnsi"/>
          <w:bCs/>
          <w:sz w:val="22"/>
          <w:szCs w:val="22"/>
        </w:rPr>
        <w:t>;</w:t>
      </w:r>
    </w:p>
    <w:p w14:paraId="104BE58C" w14:textId="77777777" w:rsidR="0079717B" w:rsidRPr="00334DBF" w:rsidRDefault="00A41A13" w:rsidP="00397198">
      <w:pPr>
        <w:pStyle w:val="NormalWeb"/>
        <w:numPr>
          <w:ilvl w:val="0"/>
          <w:numId w:val="15"/>
        </w:numPr>
        <w:tabs>
          <w:tab w:val="left" w:pos="851"/>
        </w:tabs>
        <w:spacing w:before="120" w:beforeAutospacing="0" w:after="120" w:afterAutospacing="0" w:line="276" w:lineRule="auto"/>
        <w:ind w:left="851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>A demonstração do alcance das metas referentes ao período de que trata a prestação de contas;</w:t>
      </w:r>
    </w:p>
    <w:p w14:paraId="6E589525" w14:textId="77777777" w:rsidR="0079717B" w:rsidRPr="00334DBF" w:rsidRDefault="00A41A13" w:rsidP="00397198">
      <w:pPr>
        <w:pStyle w:val="NormalWeb"/>
        <w:numPr>
          <w:ilvl w:val="0"/>
          <w:numId w:val="15"/>
        </w:numPr>
        <w:tabs>
          <w:tab w:val="left" w:pos="851"/>
        </w:tabs>
        <w:spacing w:before="120" w:beforeAutospacing="0" w:after="120" w:afterAutospacing="0" w:line="276" w:lineRule="auto"/>
        <w:ind w:left="851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>A descrição das ações desenvolvidas para o cumprimento do objeto;</w:t>
      </w:r>
    </w:p>
    <w:p w14:paraId="52D3C905" w14:textId="77777777" w:rsidR="0079717B" w:rsidRPr="00334DBF" w:rsidRDefault="00403F4B" w:rsidP="00397198">
      <w:pPr>
        <w:pStyle w:val="NormalWeb"/>
        <w:numPr>
          <w:ilvl w:val="0"/>
          <w:numId w:val="15"/>
        </w:numPr>
        <w:tabs>
          <w:tab w:val="left" w:pos="851"/>
        </w:tabs>
        <w:spacing w:before="120" w:beforeAutospacing="0" w:after="120" w:afterAutospacing="0" w:line="276" w:lineRule="auto"/>
        <w:ind w:left="851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>O alcance dos resultados esperados;</w:t>
      </w:r>
    </w:p>
    <w:p w14:paraId="142C54C1" w14:textId="65EA4CED" w:rsidR="00550C7D" w:rsidRDefault="00A41A13" w:rsidP="00397198">
      <w:pPr>
        <w:pStyle w:val="NormalWeb"/>
        <w:numPr>
          <w:ilvl w:val="0"/>
          <w:numId w:val="15"/>
        </w:numPr>
        <w:tabs>
          <w:tab w:val="left" w:pos="851"/>
        </w:tabs>
        <w:spacing w:before="120" w:beforeAutospacing="0" w:after="120" w:afterAutospacing="0" w:line="276" w:lineRule="auto"/>
        <w:ind w:left="851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>Os documentos de comprovação do cumprimento do objeto, como lista de presen</w:t>
      </w:r>
      <w:r w:rsidR="00E519FA" w:rsidRPr="00334DBF">
        <w:rPr>
          <w:rFonts w:asciiTheme="minorHAnsi" w:hAnsiTheme="minorHAnsi" w:cstheme="minorHAnsi"/>
          <w:bCs/>
          <w:sz w:val="22"/>
          <w:szCs w:val="22"/>
        </w:rPr>
        <w:t>ça, fotos, vídeos, entre outros</w:t>
      </w:r>
      <w:r w:rsidR="007E278A">
        <w:rPr>
          <w:rFonts w:asciiTheme="minorHAnsi" w:hAnsiTheme="minorHAnsi" w:cstheme="minorHAnsi"/>
          <w:bCs/>
          <w:sz w:val="22"/>
          <w:szCs w:val="22"/>
        </w:rPr>
        <w:t>, tudo de forma digital</w:t>
      </w:r>
      <w:r w:rsidR="00E519FA" w:rsidRPr="00334DBF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4BB3CD9E" w14:textId="2B10BF75" w:rsidR="002741D3" w:rsidRPr="00334DBF" w:rsidRDefault="00A41A13" w:rsidP="00397198">
      <w:pPr>
        <w:pStyle w:val="NormalWeb"/>
        <w:numPr>
          <w:ilvl w:val="0"/>
          <w:numId w:val="19"/>
        </w:numPr>
        <w:tabs>
          <w:tab w:val="left" w:pos="284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>Os documentos de comprovação do cumprimento da contrapartida, quando houver; e</w:t>
      </w:r>
    </w:p>
    <w:p w14:paraId="41547EFD" w14:textId="71945BA6" w:rsidR="0079717B" w:rsidRPr="000E364B" w:rsidRDefault="00A41A13" w:rsidP="00397198">
      <w:pPr>
        <w:pStyle w:val="NormalWeb"/>
        <w:numPr>
          <w:ilvl w:val="0"/>
          <w:numId w:val="19"/>
        </w:numPr>
        <w:tabs>
          <w:tab w:val="left" w:pos="284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E364B">
        <w:rPr>
          <w:rFonts w:asciiTheme="minorHAnsi" w:hAnsiTheme="minorHAnsi" w:cstheme="minorHAnsi"/>
          <w:bCs/>
          <w:sz w:val="22"/>
          <w:szCs w:val="22"/>
        </w:rPr>
        <w:t>Os elementos necessários para avaliação do</w:t>
      </w:r>
      <w:r w:rsidR="000E364B" w:rsidRPr="000E364B">
        <w:rPr>
          <w:rFonts w:asciiTheme="minorHAnsi" w:hAnsiTheme="minorHAnsi" w:cstheme="minorHAnsi"/>
          <w:bCs/>
          <w:sz w:val="22"/>
          <w:szCs w:val="22"/>
        </w:rPr>
        <w:t>s</w:t>
      </w:r>
      <w:r w:rsidR="000E364B">
        <w:rPr>
          <w:rFonts w:asciiTheme="minorHAnsi" w:hAnsiTheme="minorHAnsi" w:cstheme="minorHAnsi"/>
          <w:bCs/>
          <w:sz w:val="22"/>
          <w:szCs w:val="22"/>
        </w:rPr>
        <w:t xml:space="preserve"> i</w:t>
      </w:r>
      <w:r w:rsidRPr="000E364B">
        <w:rPr>
          <w:rFonts w:asciiTheme="minorHAnsi" w:hAnsiTheme="minorHAnsi" w:cstheme="minorHAnsi"/>
          <w:bCs/>
          <w:sz w:val="22"/>
          <w:szCs w:val="22"/>
        </w:rPr>
        <w:t xml:space="preserve">mpactos econômicos ou sociais das ações desenvolvidas; </w:t>
      </w:r>
    </w:p>
    <w:p w14:paraId="4DB9841A" w14:textId="54649258" w:rsidR="005B6C39" w:rsidRDefault="0020278C" w:rsidP="00397198">
      <w:pPr>
        <w:pStyle w:val="NormalWeb"/>
        <w:numPr>
          <w:ilvl w:val="0"/>
          <w:numId w:val="19"/>
        </w:numPr>
        <w:tabs>
          <w:tab w:val="left" w:pos="284"/>
        </w:tabs>
        <w:spacing w:before="120" w:beforeAutospacing="0" w:after="120" w:afterAutospacing="0"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 xml:space="preserve">Relação e comprovação dos pagamentos efetuados, </w:t>
      </w:r>
      <w:r w:rsidR="00A41A13" w:rsidRPr="00334DBF">
        <w:rPr>
          <w:rFonts w:asciiTheme="minorHAnsi" w:hAnsiTheme="minorHAnsi" w:cstheme="minorHAnsi"/>
          <w:bCs/>
          <w:sz w:val="22"/>
          <w:szCs w:val="22"/>
        </w:rPr>
        <w:t>tais como notas fiscais, faturas, recibos, fotos e vídeos, se for o caso;</w:t>
      </w:r>
    </w:p>
    <w:p w14:paraId="2936FE44" w14:textId="77777777" w:rsidR="005B6C39" w:rsidRDefault="003D238B" w:rsidP="00397198">
      <w:pPr>
        <w:pStyle w:val="NormalWeb"/>
        <w:numPr>
          <w:ilvl w:val="0"/>
          <w:numId w:val="19"/>
        </w:numPr>
        <w:tabs>
          <w:tab w:val="left" w:pos="284"/>
        </w:tabs>
        <w:spacing w:before="120" w:beforeAutospacing="0" w:after="120" w:afterAutospacing="0"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6C39">
        <w:rPr>
          <w:rFonts w:asciiTheme="minorHAnsi" w:hAnsiTheme="minorHAnsi" w:cstheme="minorHAnsi"/>
          <w:bCs/>
          <w:sz w:val="22"/>
          <w:szCs w:val="22"/>
        </w:rPr>
        <w:t>Execução da receita e da despesa;</w:t>
      </w:r>
    </w:p>
    <w:p w14:paraId="0DAE00B5" w14:textId="77777777" w:rsidR="005B6C39" w:rsidRDefault="003D238B" w:rsidP="00397198">
      <w:pPr>
        <w:pStyle w:val="NormalWeb"/>
        <w:numPr>
          <w:ilvl w:val="0"/>
          <w:numId w:val="19"/>
        </w:numPr>
        <w:tabs>
          <w:tab w:val="left" w:pos="284"/>
        </w:tabs>
        <w:spacing w:before="120" w:beforeAutospacing="0" w:after="120" w:afterAutospacing="0"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6C39">
        <w:rPr>
          <w:rFonts w:asciiTheme="minorHAnsi" w:hAnsiTheme="minorHAnsi" w:cstheme="minorHAnsi"/>
          <w:bCs/>
          <w:sz w:val="22"/>
          <w:szCs w:val="22"/>
        </w:rPr>
        <w:t>Conciliação bancária;</w:t>
      </w:r>
    </w:p>
    <w:p w14:paraId="322CCB66" w14:textId="7E93F86A" w:rsidR="003D238B" w:rsidRPr="005B6C39" w:rsidRDefault="003D238B" w:rsidP="00397198">
      <w:pPr>
        <w:pStyle w:val="NormalWeb"/>
        <w:numPr>
          <w:ilvl w:val="0"/>
          <w:numId w:val="19"/>
        </w:numPr>
        <w:tabs>
          <w:tab w:val="left" w:pos="284"/>
        </w:tabs>
        <w:spacing w:before="120" w:beforeAutospacing="0" w:after="120" w:afterAutospacing="0"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6C39">
        <w:rPr>
          <w:rFonts w:asciiTheme="minorHAnsi" w:hAnsiTheme="minorHAnsi" w:cstheme="minorHAnsi"/>
          <w:bCs/>
          <w:sz w:val="22"/>
          <w:szCs w:val="22"/>
        </w:rPr>
        <w:t>Cópia do extrato da conta bancária específica do período correspondente;</w:t>
      </w:r>
    </w:p>
    <w:p w14:paraId="4280F206" w14:textId="4EF0CF63" w:rsidR="00A41A13" w:rsidRPr="00334DBF" w:rsidRDefault="00A41A13" w:rsidP="00397198">
      <w:pPr>
        <w:pStyle w:val="NormalWeb"/>
        <w:numPr>
          <w:ilvl w:val="0"/>
          <w:numId w:val="19"/>
        </w:numPr>
        <w:tabs>
          <w:tab w:val="left" w:pos="284"/>
        </w:tabs>
        <w:spacing w:before="120" w:beforeAutospacing="0" w:after="120" w:afterAutospacing="0"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>Demais documentos que comprovem a boa e regular aplicação dos recursos, de acordo com a legislação vigente, tais como:</w:t>
      </w:r>
    </w:p>
    <w:p w14:paraId="1A614630" w14:textId="25753683" w:rsidR="0079717B" w:rsidRPr="00334DBF" w:rsidRDefault="00A41A13" w:rsidP="00397198">
      <w:pPr>
        <w:pStyle w:val="NormalWeb"/>
        <w:numPr>
          <w:ilvl w:val="2"/>
          <w:numId w:val="7"/>
        </w:numPr>
        <w:tabs>
          <w:tab w:val="left" w:pos="567"/>
        </w:tabs>
        <w:spacing w:before="120" w:beforeAutospacing="0" w:after="120" w:afterAutospacing="0" w:line="276" w:lineRule="auto"/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>Comprovantes das transferências, que deverão ser procedidas em favor do credor da despesa paga;</w:t>
      </w:r>
    </w:p>
    <w:p w14:paraId="690AAAF3" w14:textId="77777777" w:rsidR="0079717B" w:rsidRPr="00334DBF" w:rsidRDefault="00A41A13" w:rsidP="00397198">
      <w:pPr>
        <w:pStyle w:val="NormalWeb"/>
        <w:numPr>
          <w:ilvl w:val="2"/>
          <w:numId w:val="7"/>
        </w:numPr>
        <w:tabs>
          <w:tab w:val="left" w:pos="567"/>
        </w:tabs>
        <w:spacing w:before="120" w:beforeAutospacing="0" w:after="120" w:afterAutospacing="0" w:line="276" w:lineRule="auto"/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>Cópias dos cheques emitidos nominalmente em favor do credor da despesa paga, quando for o caso;</w:t>
      </w:r>
    </w:p>
    <w:p w14:paraId="645DEB15" w14:textId="77777777" w:rsidR="0079717B" w:rsidRPr="00334DBF" w:rsidRDefault="00A41A13" w:rsidP="00397198">
      <w:pPr>
        <w:pStyle w:val="NormalWeb"/>
        <w:numPr>
          <w:ilvl w:val="2"/>
          <w:numId w:val="7"/>
        </w:numPr>
        <w:tabs>
          <w:tab w:val="left" w:pos="567"/>
        </w:tabs>
        <w:spacing w:before="120" w:beforeAutospacing="0" w:after="120" w:afterAutospacing="0" w:line="276" w:lineRule="auto"/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>Guia de recolhimento do saldo dos recursos não aplicados;</w:t>
      </w:r>
    </w:p>
    <w:p w14:paraId="4EE6B296" w14:textId="6B654123" w:rsidR="00A41A13" w:rsidRPr="00334DBF" w:rsidRDefault="00A41A13" w:rsidP="00397198">
      <w:pPr>
        <w:pStyle w:val="NormalWeb"/>
        <w:numPr>
          <w:ilvl w:val="2"/>
          <w:numId w:val="7"/>
        </w:numPr>
        <w:tabs>
          <w:tab w:val="left" w:pos="567"/>
        </w:tabs>
        <w:spacing w:before="120" w:beforeAutospacing="0" w:after="120" w:afterAutospacing="0" w:line="276" w:lineRule="auto"/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>G</w:t>
      </w:r>
      <w:r w:rsidR="00AE57A5" w:rsidRPr="00334DBF">
        <w:rPr>
          <w:rFonts w:asciiTheme="minorHAnsi" w:hAnsiTheme="minorHAnsi" w:cstheme="minorHAnsi"/>
          <w:bCs/>
          <w:sz w:val="22"/>
          <w:szCs w:val="22"/>
        </w:rPr>
        <w:t>uia de recolhimento de Imposto S</w:t>
      </w:r>
      <w:r w:rsidRPr="00334DBF">
        <w:rPr>
          <w:rFonts w:asciiTheme="minorHAnsi" w:hAnsiTheme="minorHAnsi" w:cstheme="minorHAnsi"/>
          <w:bCs/>
          <w:sz w:val="22"/>
          <w:szCs w:val="22"/>
        </w:rPr>
        <w:t>obre Serviços (ISS), em decorrência de retenção obrigatória, quando for o caso</w:t>
      </w:r>
      <w:r w:rsidR="00BB17F1" w:rsidRPr="00334DBF">
        <w:rPr>
          <w:rFonts w:asciiTheme="minorHAnsi" w:hAnsiTheme="minorHAnsi" w:cstheme="minorHAnsi"/>
          <w:bCs/>
          <w:sz w:val="22"/>
          <w:szCs w:val="22"/>
        </w:rPr>
        <w:t>.</w:t>
      </w:r>
    </w:p>
    <w:p w14:paraId="533384BF" w14:textId="28BEDB81" w:rsidR="00550C7D" w:rsidRDefault="00A41A13" w:rsidP="00397198">
      <w:pPr>
        <w:pStyle w:val="NormalWeb"/>
        <w:numPr>
          <w:ilvl w:val="0"/>
          <w:numId w:val="19"/>
        </w:numPr>
        <w:tabs>
          <w:tab w:val="left" w:pos="284"/>
        </w:tabs>
        <w:spacing w:before="120" w:beforeAutospacing="0" w:after="120" w:afterAutospacing="0"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 xml:space="preserve">Outros documentos, conforme a necessidade e o objeto </w:t>
      </w:r>
      <w:r w:rsidR="005B6C39">
        <w:rPr>
          <w:rFonts w:asciiTheme="minorHAnsi" w:hAnsiTheme="minorHAnsi" w:cstheme="minorHAnsi"/>
          <w:bCs/>
          <w:sz w:val="22"/>
          <w:szCs w:val="22"/>
        </w:rPr>
        <w:t>da parceria</w:t>
      </w:r>
      <w:r w:rsidR="00550C7D">
        <w:rPr>
          <w:rFonts w:asciiTheme="minorHAnsi" w:hAnsiTheme="minorHAnsi" w:cstheme="minorHAnsi"/>
          <w:bCs/>
          <w:sz w:val="22"/>
          <w:szCs w:val="22"/>
        </w:rPr>
        <w:t>.</w:t>
      </w:r>
    </w:p>
    <w:p w14:paraId="2FF0621A" w14:textId="77777777" w:rsidR="00ED3662" w:rsidRPr="00ED3662" w:rsidRDefault="00ED3662" w:rsidP="00397198">
      <w:pPr>
        <w:pStyle w:val="NormalWeb"/>
        <w:numPr>
          <w:ilvl w:val="0"/>
          <w:numId w:val="19"/>
        </w:numPr>
        <w:tabs>
          <w:tab w:val="left" w:pos="284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3662">
        <w:rPr>
          <w:rFonts w:asciiTheme="minorHAnsi" w:hAnsiTheme="minorHAnsi" w:cstheme="minorHAnsi"/>
          <w:bCs/>
          <w:sz w:val="22"/>
          <w:szCs w:val="22"/>
        </w:rPr>
        <w:t>No caso de despesas com passagens aéreas, deverá ser apresentado o cartão de embarque original ou 2ª via emitida pela companhia aérea; ou declaração de embarque emitida pela companhia aérea, informando:</w:t>
      </w:r>
    </w:p>
    <w:p w14:paraId="33F05371" w14:textId="77777777" w:rsidR="00ED3662" w:rsidRPr="00ED3662" w:rsidRDefault="00ED3662" w:rsidP="00397198">
      <w:pPr>
        <w:pStyle w:val="NormalWeb"/>
        <w:numPr>
          <w:ilvl w:val="0"/>
          <w:numId w:val="18"/>
        </w:numPr>
        <w:tabs>
          <w:tab w:val="left" w:pos="284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3662">
        <w:rPr>
          <w:rFonts w:asciiTheme="minorHAnsi" w:hAnsiTheme="minorHAnsi" w:cstheme="minorHAnsi"/>
          <w:bCs/>
          <w:sz w:val="22"/>
          <w:szCs w:val="22"/>
        </w:rPr>
        <w:t>Nome completo e CPF do passageiro;</w:t>
      </w:r>
    </w:p>
    <w:p w14:paraId="25BDE148" w14:textId="77777777" w:rsidR="00ED3662" w:rsidRPr="00ED3662" w:rsidRDefault="00ED3662" w:rsidP="00397198">
      <w:pPr>
        <w:pStyle w:val="NormalWeb"/>
        <w:numPr>
          <w:ilvl w:val="0"/>
          <w:numId w:val="18"/>
        </w:numPr>
        <w:tabs>
          <w:tab w:val="left" w:pos="284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3662">
        <w:rPr>
          <w:rFonts w:asciiTheme="minorHAnsi" w:hAnsiTheme="minorHAnsi" w:cstheme="minorHAnsi"/>
          <w:bCs/>
          <w:sz w:val="22"/>
          <w:szCs w:val="22"/>
        </w:rPr>
        <w:t>Origem e destino do voo;</w:t>
      </w:r>
    </w:p>
    <w:p w14:paraId="007848B9" w14:textId="77777777" w:rsidR="00ED3662" w:rsidRPr="00ED3662" w:rsidRDefault="00ED3662" w:rsidP="00397198">
      <w:pPr>
        <w:pStyle w:val="NormalWeb"/>
        <w:numPr>
          <w:ilvl w:val="0"/>
          <w:numId w:val="18"/>
        </w:numPr>
        <w:tabs>
          <w:tab w:val="left" w:pos="284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3662">
        <w:rPr>
          <w:rFonts w:asciiTheme="minorHAnsi" w:hAnsiTheme="minorHAnsi" w:cstheme="minorHAnsi"/>
          <w:bCs/>
          <w:sz w:val="22"/>
          <w:szCs w:val="22"/>
        </w:rPr>
        <w:lastRenderedPageBreak/>
        <w:t>Data e horário do voo;</w:t>
      </w:r>
    </w:p>
    <w:p w14:paraId="218A9236" w14:textId="77777777" w:rsidR="00ED3662" w:rsidRPr="00ED3662" w:rsidRDefault="00ED3662" w:rsidP="00397198">
      <w:pPr>
        <w:pStyle w:val="NormalWeb"/>
        <w:numPr>
          <w:ilvl w:val="0"/>
          <w:numId w:val="18"/>
        </w:numPr>
        <w:tabs>
          <w:tab w:val="left" w:pos="284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3662">
        <w:rPr>
          <w:rFonts w:asciiTheme="minorHAnsi" w:hAnsiTheme="minorHAnsi" w:cstheme="minorHAnsi"/>
          <w:bCs/>
          <w:sz w:val="22"/>
          <w:szCs w:val="22"/>
        </w:rPr>
        <w:t>Número do voo;</w:t>
      </w:r>
    </w:p>
    <w:p w14:paraId="5C17F383" w14:textId="77777777" w:rsidR="00ED3662" w:rsidRPr="00ED3662" w:rsidRDefault="00ED3662" w:rsidP="00397198">
      <w:pPr>
        <w:pStyle w:val="NormalWeb"/>
        <w:numPr>
          <w:ilvl w:val="0"/>
          <w:numId w:val="18"/>
        </w:numPr>
        <w:tabs>
          <w:tab w:val="left" w:pos="284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3662">
        <w:rPr>
          <w:rFonts w:asciiTheme="minorHAnsi" w:hAnsiTheme="minorHAnsi" w:cstheme="minorHAnsi"/>
          <w:bCs/>
          <w:sz w:val="22"/>
          <w:szCs w:val="22"/>
        </w:rPr>
        <w:t>Localizador do bilhete.</w:t>
      </w:r>
    </w:p>
    <w:p w14:paraId="1DE5E263" w14:textId="2D9BA3B6" w:rsidR="00ED3662" w:rsidRPr="00ED3662" w:rsidRDefault="00ED3662" w:rsidP="00397198">
      <w:pPr>
        <w:pStyle w:val="NormalWeb"/>
        <w:numPr>
          <w:ilvl w:val="0"/>
          <w:numId w:val="19"/>
        </w:numPr>
        <w:tabs>
          <w:tab w:val="left" w:pos="284"/>
        </w:tabs>
        <w:spacing w:before="120" w:beforeAutospacing="0" w:after="0" w:afterAutospacing="0" w:line="276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3662">
        <w:rPr>
          <w:rFonts w:asciiTheme="minorHAnsi" w:hAnsiTheme="minorHAnsi" w:cstheme="minorHAnsi"/>
          <w:bCs/>
          <w:sz w:val="22"/>
          <w:szCs w:val="22"/>
        </w:rPr>
        <w:t>Caso a passagem aérea não tenha sido utilizada, a Organização da Sociedade Civil deverá reembolsar o CAU/RS dos valores não utilizados, inclusive descontos de taxas de cancelamento, no-show ou outra cobrança realizada pela emissora das passagens decorrente da não utilização do bilhete.</w:t>
      </w:r>
    </w:p>
    <w:p w14:paraId="172AC071" w14:textId="3E3E5961" w:rsidR="00ED3662" w:rsidRPr="00ED3662" w:rsidRDefault="00ED3662" w:rsidP="00397198">
      <w:pPr>
        <w:pStyle w:val="NormalWeb"/>
        <w:numPr>
          <w:ilvl w:val="0"/>
          <w:numId w:val="19"/>
        </w:numPr>
        <w:tabs>
          <w:tab w:val="left" w:pos="284"/>
        </w:tabs>
        <w:spacing w:before="120" w:beforeAutospacing="0" w:after="0" w:afterAutospacing="0" w:line="276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D3662">
        <w:rPr>
          <w:rFonts w:asciiTheme="minorHAnsi" w:hAnsiTheme="minorHAnsi" w:cstheme="minorHAnsi"/>
          <w:bCs/>
          <w:sz w:val="22"/>
          <w:szCs w:val="22"/>
        </w:rPr>
        <w:t>Ao texto dos itens “</w:t>
      </w:r>
      <w:r>
        <w:rPr>
          <w:rFonts w:asciiTheme="minorHAnsi" w:hAnsiTheme="minorHAnsi" w:cstheme="minorHAnsi"/>
          <w:bCs/>
          <w:sz w:val="22"/>
          <w:szCs w:val="22"/>
        </w:rPr>
        <w:t>L</w:t>
      </w:r>
      <w:r w:rsidRPr="00ED3662">
        <w:rPr>
          <w:rFonts w:asciiTheme="minorHAnsi" w:hAnsiTheme="minorHAnsi" w:cstheme="minorHAnsi"/>
          <w:bCs/>
          <w:sz w:val="22"/>
          <w:szCs w:val="22"/>
        </w:rPr>
        <w:t>” e “</w:t>
      </w:r>
      <w:r>
        <w:rPr>
          <w:rFonts w:asciiTheme="minorHAnsi" w:hAnsiTheme="minorHAnsi" w:cstheme="minorHAnsi"/>
          <w:bCs/>
          <w:sz w:val="22"/>
          <w:szCs w:val="22"/>
        </w:rPr>
        <w:t>M</w:t>
      </w:r>
      <w:r w:rsidRPr="00ED3662">
        <w:rPr>
          <w:rFonts w:asciiTheme="minorHAnsi" w:hAnsiTheme="minorHAnsi" w:cstheme="minorHAnsi"/>
          <w:bCs/>
          <w:sz w:val="22"/>
          <w:szCs w:val="22"/>
        </w:rPr>
        <w:t xml:space="preserve">”, e respectivos subitens, também se aplica às passagens terrestres. </w:t>
      </w:r>
    </w:p>
    <w:p w14:paraId="2991ADD9" w14:textId="77777777" w:rsidR="00730A92" w:rsidRPr="00550C7D" w:rsidRDefault="00730A92" w:rsidP="00C51ED7">
      <w:pPr>
        <w:pStyle w:val="NormalWeb"/>
        <w:tabs>
          <w:tab w:val="left" w:pos="851"/>
        </w:tabs>
        <w:spacing w:before="120" w:beforeAutospacing="0" w:after="120" w:afterAutospacing="0" w:line="276" w:lineRule="auto"/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4904F7A" w14:textId="17EECA13" w:rsidR="0064641F" w:rsidRPr="00334DBF" w:rsidRDefault="00ED3662" w:rsidP="007A51C7">
      <w:pPr>
        <w:pStyle w:val="NormalWeb"/>
        <w:tabs>
          <w:tab w:val="left" w:pos="851"/>
          <w:tab w:val="left" w:pos="1701"/>
          <w:tab w:val="left" w:pos="9632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61" w:name="_Toc128568406"/>
      <w:bookmarkStart w:id="62" w:name="_Toc128568506"/>
      <w:bookmarkStart w:id="63" w:name="_Toc128569229"/>
      <w:bookmarkStart w:id="64" w:name="_Toc128570078"/>
      <w:bookmarkStart w:id="65" w:name="_Toc160632403"/>
      <w:bookmarkStart w:id="66" w:name="_Toc160632502"/>
      <w:bookmarkStart w:id="67" w:name="_Toc160633068"/>
      <w:bookmarkStart w:id="68" w:name="_Toc160633165"/>
      <w:bookmarkStart w:id="69" w:name="_Toc160633748"/>
      <w:r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334DBF">
        <w:rPr>
          <w:rFonts w:asciiTheme="minorHAnsi" w:hAnsiTheme="minorHAnsi" w:cstheme="minorHAnsi"/>
          <w:b/>
          <w:bCs/>
          <w:sz w:val="22"/>
          <w:szCs w:val="22"/>
        </w:rPr>
        <w:t>ORMA DE APRESENTAÇÃO DOS COMPROVANTES DE DESPESA.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10D3EEFF" w14:textId="77777777" w:rsidR="005B6C39" w:rsidRDefault="00A41A13" w:rsidP="00397198">
      <w:pPr>
        <w:pStyle w:val="NormalWeb"/>
        <w:numPr>
          <w:ilvl w:val="0"/>
          <w:numId w:val="1"/>
        </w:numPr>
        <w:tabs>
          <w:tab w:val="left" w:pos="284"/>
        </w:tabs>
        <w:spacing w:before="120" w:beforeAutospacing="0" w:after="120" w:afterAutospacing="0"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>Estar preenchido com clareza e sem rasuras capazes de comprometer sua credibilidade</w:t>
      </w:r>
      <w:r w:rsidR="005B6C39">
        <w:rPr>
          <w:rFonts w:asciiTheme="minorHAnsi" w:hAnsiTheme="minorHAnsi" w:cstheme="minorHAnsi"/>
          <w:bCs/>
          <w:sz w:val="22"/>
          <w:szCs w:val="22"/>
        </w:rPr>
        <w:t>.</w:t>
      </w:r>
    </w:p>
    <w:p w14:paraId="53EF0477" w14:textId="1B6BEA54" w:rsidR="00A41A13" w:rsidRPr="00334DBF" w:rsidRDefault="005B6C39" w:rsidP="00397198">
      <w:pPr>
        <w:pStyle w:val="NormalWeb"/>
        <w:numPr>
          <w:ilvl w:val="0"/>
          <w:numId w:val="1"/>
        </w:numPr>
        <w:tabs>
          <w:tab w:val="left" w:pos="284"/>
        </w:tabs>
        <w:spacing w:before="120" w:beforeAutospacing="0" w:after="120" w:afterAutospacing="0"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</w:t>
      </w:r>
      <w:r w:rsidR="00A41A13" w:rsidRPr="00334DBF">
        <w:rPr>
          <w:rFonts w:asciiTheme="minorHAnsi" w:hAnsiTheme="minorHAnsi" w:cstheme="minorHAnsi"/>
          <w:bCs/>
          <w:sz w:val="22"/>
          <w:szCs w:val="22"/>
        </w:rPr>
        <w:t>razer anotado o número da parceria e conter a seguinte inscrição: “certifico ou declaro o recebimento das mercadorias/serviços”;</w:t>
      </w:r>
    </w:p>
    <w:p w14:paraId="138B2DDD" w14:textId="2DAC0E91" w:rsidR="00A41A13" w:rsidRPr="00334DBF" w:rsidRDefault="00A41A13" w:rsidP="00397198">
      <w:pPr>
        <w:pStyle w:val="NormalWeb"/>
        <w:numPr>
          <w:ilvl w:val="0"/>
          <w:numId w:val="1"/>
        </w:numPr>
        <w:tabs>
          <w:tab w:val="left" w:pos="284"/>
        </w:tabs>
        <w:spacing w:before="120" w:beforeAutospacing="0" w:after="120" w:afterAutospacing="0"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 xml:space="preserve">Se referente a gastos com publicidade escrita, </w:t>
      </w:r>
      <w:r w:rsidR="00BB17F1" w:rsidRPr="00334DBF">
        <w:rPr>
          <w:rFonts w:asciiTheme="minorHAnsi" w:hAnsiTheme="minorHAnsi" w:cstheme="minorHAnsi"/>
          <w:bCs/>
          <w:sz w:val="22"/>
          <w:szCs w:val="22"/>
        </w:rPr>
        <w:t xml:space="preserve">deverá ser disponibilizado o material de divulgação, </w:t>
      </w:r>
      <w:r w:rsidRPr="00334DBF">
        <w:rPr>
          <w:rFonts w:asciiTheme="minorHAnsi" w:hAnsiTheme="minorHAnsi" w:cstheme="minorHAnsi"/>
          <w:bCs/>
          <w:sz w:val="22"/>
          <w:szCs w:val="22"/>
        </w:rPr>
        <w:t xml:space="preserve">se radiofônica ou televisiva, </w:t>
      </w:r>
      <w:r w:rsidR="005B6C39">
        <w:rPr>
          <w:rFonts w:asciiTheme="minorHAnsi" w:hAnsiTheme="minorHAnsi" w:cstheme="minorHAnsi"/>
          <w:bCs/>
          <w:sz w:val="22"/>
          <w:szCs w:val="22"/>
        </w:rPr>
        <w:t xml:space="preserve">ou mídia social/anúncio, </w:t>
      </w:r>
      <w:r w:rsidRPr="00334DBF">
        <w:rPr>
          <w:rFonts w:asciiTheme="minorHAnsi" w:hAnsiTheme="minorHAnsi" w:cstheme="minorHAnsi"/>
          <w:bCs/>
          <w:sz w:val="22"/>
          <w:szCs w:val="22"/>
        </w:rPr>
        <w:t>de gravação da peça veiculada;</w:t>
      </w:r>
    </w:p>
    <w:p w14:paraId="5D6B2896" w14:textId="77777777" w:rsidR="00A41A13" w:rsidRPr="00334DBF" w:rsidRDefault="00A41A13" w:rsidP="00397198">
      <w:pPr>
        <w:pStyle w:val="NormalWeb"/>
        <w:numPr>
          <w:ilvl w:val="0"/>
          <w:numId w:val="1"/>
        </w:numPr>
        <w:tabs>
          <w:tab w:val="left" w:pos="284"/>
        </w:tabs>
        <w:spacing w:before="120" w:beforeAutospacing="0" w:after="120" w:afterAutospacing="0"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>Demonstrar a retenção do Imposto Sobre Serviços (ISS), em nota fiscal de prestação de serviços, de profissional autônomo, quando for o caso;</w:t>
      </w:r>
    </w:p>
    <w:p w14:paraId="7300F042" w14:textId="3EDBB6EC" w:rsidR="00A41A13" w:rsidRPr="00334DBF" w:rsidRDefault="00A41A13" w:rsidP="00397198">
      <w:pPr>
        <w:pStyle w:val="NormalWeb"/>
        <w:numPr>
          <w:ilvl w:val="0"/>
          <w:numId w:val="1"/>
        </w:numPr>
        <w:tabs>
          <w:tab w:val="left" w:pos="284"/>
        </w:tabs>
        <w:spacing w:before="120" w:beforeAutospacing="0" w:after="120" w:afterAutospacing="0"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 xml:space="preserve">No caso de pagamento de pessoal, deverá ser apresentada, na prestação de contas da primeira parcela, uma cópia do registro funcional de cada funcionário remunerado com recursos </w:t>
      </w:r>
      <w:r w:rsidR="005B6C39">
        <w:rPr>
          <w:rFonts w:asciiTheme="minorHAnsi" w:hAnsiTheme="minorHAnsi" w:cstheme="minorHAnsi"/>
          <w:bCs/>
          <w:sz w:val="22"/>
          <w:szCs w:val="22"/>
        </w:rPr>
        <w:t>da parceria</w:t>
      </w:r>
      <w:r w:rsidRPr="00334DBF">
        <w:rPr>
          <w:rFonts w:asciiTheme="minorHAnsi" w:hAnsiTheme="minorHAnsi" w:cstheme="minorHAnsi"/>
          <w:bCs/>
          <w:sz w:val="22"/>
          <w:szCs w:val="22"/>
        </w:rPr>
        <w:t>;</w:t>
      </w:r>
    </w:p>
    <w:p w14:paraId="060E1827" w14:textId="39367E10" w:rsidR="00A41A13" w:rsidRPr="00334DBF" w:rsidRDefault="00A41A13" w:rsidP="00397198">
      <w:pPr>
        <w:pStyle w:val="NormalWeb"/>
        <w:numPr>
          <w:ilvl w:val="0"/>
          <w:numId w:val="1"/>
        </w:numPr>
        <w:tabs>
          <w:tab w:val="left" w:pos="284"/>
        </w:tabs>
        <w:spacing w:before="120" w:beforeAutospacing="0" w:after="120" w:afterAutospacing="0"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>Apresentar demonstrativo detalha</w:t>
      </w:r>
      <w:r w:rsidR="005B6C39">
        <w:rPr>
          <w:rFonts w:asciiTheme="minorHAnsi" w:hAnsiTheme="minorHAnsi" w:cstheme="minorHAnsi"/>
          <w:bCs/>
          <w:sz w:val="22"/>
          <w:szCs w:val="22"/>
        </w:rPr>
        <w:t>n</w:t>
      </w:r>
      <w:r w:rsidRPr="00334DBF">
        <w:rPr>
          <w:rFonts w:asciiTheme="minorHAnsi" w:hAnsiTheme="minorHAnsi" w:cstheme="minorHAnsi"/>
          <w:bCs/>
          <w:sz w:val="22"/>
          <w:szCs w:val="22"/>
        </w:rPr>
        <w:t>do as horas técnicas efetivamente realizadas nos serviços de assistência, de capacitação e promoção de seminários e congêneres</w:t>
      </w:r>
      <w:r w:rsidR="005B6C39">
        <w:rPr>
          <w:rFonts w:asciiTheme="minorHAnsi" w:hAnsiTheme="minorHAnsi" w:cstheme="minorHAnsi"/>
          <w:bCs/>
          <w:sz w:val="22"/>
          <w:szCs w:val="22"/>
        </w:rPr>
        <w:t>, quando se aplicar</w:t>
      </w:r>
      <w:r w:rsidRPr="00334DBF">
        <w:rPr>
          <w:rFonts w:asciiTheme="minorHAnsi" w:hAnsiTheme="minorHAnsi" w:cstheme="minorHAnsi"/>
          <w:bCs/>
          <w:sz w:val="22"/>
          <w:szCs w:val="22"/>
        </w:rPr>
        <w:t>;</w:t>
      </w:r>
    </w:p>
    <w:p w14:paraId="65C15387" w14:textId="77777777" w:rsidR="00A41A13" w:rsidRPr="00334DBF" w:rsidRDefault="00A41A13" w:rsidP="00397198">
      <w:pPr>
        <w:pStyle w:val="NormalWeb"/>
        <w:numPr>
          <w:ilvl w:val="0"/>
          <w:numId w:val="1"/>
        </w:numPr>
        <w:tabs>
          <w:tab w:val="left" w:pos="284"/>
        </w:tabs>
        <w:spacing w:before="120" w:beforeAutospacing="0" w:after="120" w:afterAutospacing="0"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>Em caso de serviços de adequação de espaço físico, que caracterize serviços de engenharia ou arquitetura, apresentar a Anotação de Responsabilidade Técnica (ART) ou Registro de Responsabilidade Técnica (RRT), de execução e de fiscalização e laudo técnico de cada medição, assinado pelo profissional responsável; e</w:t>
      </w:r>
    </w:p>
    <w:p w14:paraId="44AE4732" w14:textId="3B0DDD48" w:rsidR="00A41A13" w:rsidRDefault="00A41A13" w:rsidP="00397198">
      <w:pPr>
        <w:pStyle w:val="NormalWeb"/>
        <w:numPr>
          <w:ilvl w:val="0"/>
          <w:numId w:val="1"/>
        </w:numPr>
        <w:tabs>
          <w:tab w:val="left" w:pos="284"/>
        </w:tabs>
        <w:spacing w:before="120" w:beforeAutospacing="0" w:after="120" w:afterAutospacing="0"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>Em caso de contratação de serviços técnicos regulamentados por Conselho de Fiscalização Profissional, deverá ser apresentado o comprovante de habilitação no respectivo conselho.</w:t>
      </w:r>
    </w:p>
    <w:p w14:paraId="1DEEDC10" w14:textId="77777777" w:rsidR="00730A92" w:rsidRPr="00334DBF" w:rsidRDefault="00730A92" w:rsidP="00C51ED7">
      <w:pPr>
        <w:pStyle w:val="NormalWeb"/>
        <w:tabs>
          <w:tab w:val="left" w:pos="851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CEE2B3E" w14:textId="67EC8615" w:rsidR="00A41A13" w:rsidRPr="005B6C39" w:rsidRDefault="00ED3662" w:rsidP="000E364B">
      <w:pPr>
        <w:pStyle w:val="NormalWeb"/>
        <w:tabs>
          <w:tab w:val="left" w:pos="851"/>
          <w:tab w:val="left" w:pos="1701"/>
          <w:tab w:val="left" w:pos="9632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70" w:name="_Toc128568407"/>
      <w:bookmarkStart w:id="71" w:name="_Toc128568507"/>
      <w:bookmarkStart w:id="72" w:name="_Toc128569230"/>
      <w:bookmarkStart w:id="73" w:name="_Toc128570079"/>
      <w:bookmarkStart w:id="74" w:name="_Toc160632404"/>
      <w:bookmarkStart w:id="75" w:name="_Toc160632503"/>
      <w:bookmarkStart w:id="76" w:name="_Toc160633069"/>
      <w:bookmarkStart w:id="77" w:name="_Toc160633166"/>
      <w:bookmarkStart w:id="78" w:name="_Toc160633749"/>
      <w:r>
        <w:rPr>
          <w:rFonts w:asciiTheme="minorHAnsi" w:hAnsiTheme="minorHAnsi" w:cstheme="minorHAnsi"/>
          <w:b/>
          <w:bCs/>
          <w:sz w:val="22"/>
          <w:szCs w:val="22"/>
        </w:rPr>
        <w:t>ESPECIFICAÇÕES</w:t>
      </w:r>
      <w:r w:rsidRPr="005B6C39">
        <w:rPr>
          <w:rFonts w:asciiTheme="minorHAnsi" w:hAnsiTheme="minorHAnsi" w:cstheme="minorHAnsi"/>
          <w:b/>
          <w:bCs/>
          <w:sz w:val="22"/>
          <w:szCs w:val="22"/>
        </w:rPr>
        <w:t xml:space="preserve"> A CONSTAR NAS NOTAS FISCAIS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07FDE0D0" w14:textId="2F52DB6D" w:rsidR="00A41A13" w:rsidRPr="00334DBF" w:rsidRDefault="00A41A13" w:rsidP="00397198">
      <w:pPr>
        <w:pStyle w:val="NormalWeb"/>
        <w:numPr>
          <w:ilvl w:val="0"/>
          <w:numId w:val="2"/>
        </w:numPr>
        <w:tabs>
          <w:tab w:val="left" w:pos="284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 xml:space="preserve">O nome, o endereço e o CNPJ da </w:t>
      </w:r>
      <w:r w:rsidR="004467C3">
        <w:rPr>
          <w:rFonts w:asciiTheme="minorHAnsi" w:hAnsiTheme="minorHAnsi" w:cstheme="minorHAnsi"/>
          <w:bCs/>
          <w:sz w:val="22"/>
          <w:szCs w:val="22"/>
        </w:rPr>
        <w:t>O</w:t>
      </w:r>
      <w:r w:rsidRPr="00334DBF">
        <w:rPr>
          <w:rFonts w:asciiTheme="minorHAnsi" w:hAnsiTheme="minorHAnsi" w:cstheme="minorHAnsi"/>
          <w:bCs/>
          <w:sz w:val="22"/>
          <w:szCs w:val="22"/>
        </w:rPr>
        <w:t>rganização</w:t>
      </w:r>
      <w:r w:rsidR="001C5F61" w:rsidRPr="00334DBF">
        <w:rPr>
          <w:rFonts w:asciiTheme="minorHAnsi" w:hAnsiTheme="minorHAnsi" w:cstheme="minorHAnsi"/>
          <w:bCs/>
          <w:sz w:val="22"/>
          <w:szCs w:val="22"/>
        </w:rPr>
        <w:t xml:space="preserve"> da </w:t>
      </w:r>
      <w:r w:rsidR="004467C3">
        <w:rPr>
          <w:rFonts w:asciiTheme="minorHAnsi" w:hAnsiTheme="minorHAnsi" w:cstheme="minorHAnsi"/>
          <w:bCs/>
          <w:sz w:val="22"/>
          <w:szCs w:val="22"/>
        </w:rPr>
        <w:t>S</w:t>
      </w:r>
      <w:r w:rsidR="001C5F61" w:rsidRPr="00334DBF">
        <w:rPr>
          <w:rFonts w:asciiTheme="minorHAnsi" w:hAnsiTheme="minorHAnsi" w:cstheme="minorHAnsi"/>
          <w:bCs/>
          <w:sz w:val="22"/>
          <w:szCs w:val="22"/>
        </w:rPr>
        <w:t xml:space="preserve">ociedade </w:t>
      </w:r>
      <w:r w:rsidR="004467C3">
        <w:rPr>
          <w:rFonts w:asciiTheme="minorHAnsi" w:hAnsiTheme="minorHAnsi" w:cstheme="minorHAnsi"/>
          <w:bCs/>
          <w:sz w:val="22"/>
          <w:szCs w:val="22"/>
        </w:rPr>
        <w:t>C</w:t>
      </w:r>
      <w:r w:rsidR="001C5F61" w:rsidRPr="00334DBF">
        <w:rPr>
          <w:rFonts w:asciiTheme="minorHAnsi" w:hAnsiTheme="minorHAnsi" w:cstheme="minorHAnsi"/>
          <w:bCs/>
          <w:sz w:val="22"/>
          <w:szCs w:val="22"/>
        </w:rPr>
        <w:t>ivil</w:t>
      </w:r>
      <w:r w:rsidRPr="00334DBF">
        <w:rPr>
          <w:rFonts w:asciiTheme="minorHAnsi" w:hAnsiTheme="minorHAnsi" w:cstheme="minorHAnsi"/>
          <w:bCs/>
          <w:sz w:val="22"/>
          <w:szCs w:val="22"/>
        </w:rPr>
        <w:t>;</w:t>
      </w:r>
    </w:p>
    <w:p w14:paraId="31A645A2" w14:textId="77777777" w:rsidR="00A41A13" w:rsidRPr="00334DBF" w:rsidRDefault="00A41A13" w:rsidP="00397198">
      <w:pPr>
        <w:pStyle w:val="NormalWeb"/>
        <w:numPr>
          <w:ilvl w:val="0"/>
          <w:numId w:val="2"/>
        </w:numPr>
        <w:tabs>
          <w:tab w:val="left" w:pos="284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>A data de realização da despesa e a discriminação precisa de seu objeto, com identificação de dados, como tipo do material, quantidade, marca e modelo; e</w:t>
      </w:r>
    </w:p>
    <w:p w14:paraId="52CA28EC" w14:textId="77777777" w:rsidR="00A41A13" w:rsidRPr="00334DBF" w:rsidRDefault="00A41A13" w:rsidP="00397198">
      <w:pPr>
        <w:pStyle w:val="NormalWeb"/>
        <w:numPr>
          <w:ilvl w:val="0"/>
          <w:numId w:val="2"/>
        </w:numPr>
        <w:tabs>
          <w:tab w:val="left" w:pos="426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>Os valores unitários e total das mercadorias adquiridas.</w:t>
      </w:r>
    </w:p>
    <w:p w14:paraId="4A83D821" w14:textId="704060A0" w:rsidR="005B6C39" w:rsidRDefault="00A41A13" w:rsidP="00397198">
      <w:pPr>
        <w:pStyle w:val="NormalWeb"/>
        <w:numPr>
          <w:ilvl w:val="3"/>
          <w:numId w:val="7"/>
        </w:numPr>
        <w:tabs>
          <w:tab w:val="left" w:pos="426"/>
          <w:tab w:val="left" w:pos="9632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 xml:space="preserve">A comprovação de despesa com serviços prestados por pessoa jurídica ou compras será feita mediante apresentação da nota fiscal correspondente, em primeira via, não sendo aceito recibo, salvo </w:t>
      </w:r>
      <w:r w:rsidRPr="00334D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quando dispensadas por lei de sua emissão, com indicação expressa do enquadramento de um dos itens no </w:t>
      </w:r>
      <w:r w:rsidR="007F75EB" w:rsidRPr="00334DBF">
        <w:rPr>
          <w:rFonts w:asciiTheme="minorHAnsi" w:hAnsiTheme="minorHAnsi" w:cstheme="minorHAnsi"/>
          <w:bCs/>
          <w:sz w:val="22"/>
          <w:szCs w:val="22"/>
        </w:rPr>
        <w:t>Plano de Trabalho</w:t>
      </w:r>
      <w:r w:rsidRPr="00334DBF">
        <w:rPr>
          <w:rFonts w:asciiTheme="minorHAnsi" w:hAnsiTheme="minorHAnsi" w:cstheme="minorHAnsi"/>
          <w:bCs/>
          <w:sz w:val="22"/>
          <w:szCs w:val="22"/>
        </w:rPr>
        <w:t>.</w:t>
      </w:r>
    </w:p>
    <w:p w14:paraId="61C9D49E" w14:textId="1BD8D38E" w:rsidR="005F7919" w:rsidRDefault="009544DB" w:rsidP="00397198">
      <w:pPr>
        <w:pStyle w:val="NormalWeb"/>
        <w:numPr>
          <w:ilvl w:val="3"/>
          <w:numId w:val="7"/>
        </w:numPr>
        <w:tabs>
          <w:tab w:val="left" w:pos="426"/>
          <w:tab w:val="left" w:pos="9632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6C39">
        <w:rPr>
          <w:rFonts w:asciiTheme="minorHAnsi" w:hAnsiTheme="minorHAnsi" w:cstheme="minorHAnsi"/>
          <w:bCs/>
          <w:sz w:val="22"/>
          <w:szCs w:val="22"/>
        </w:rPr>
        <w:t xml:space="preserve">A responsabilidade pelo pagamento de terceiros (pessoas físicas ou jurídicas, referente à aquisição de algum produto/material ou prestação de serviço) é exclusiva </w:t>
      </w:r>
      <w:r w:rsidR="005B6C39" w:rsidRPr="005B6C39">
        <w:rPr>
          <w:rFonts w:asciiTheme="minorHAnsi" w:hAnsiTheme="minorHAnsi" w:cstheme="minorHAnsi"/>
          <w:bCs/>
          <w:sz w:val="22"/>
          <w:szCs w:val="22"/>
        </w:rPr>
        <w:t xml:space="preserve">da </w:t>
      </w:r>
      <w:r w:rsidR="0018063C">
        <w:rPr>
          <w:rFonts w:asciiTheme="minorHAnsi" w:hAnsiTheme="minorHAnsi" w:cstheme="minorHAnsi"/>
          <w:bCs/>
          <w:sz w:val="22"/>
          <w:szCs w:val="22"/>
        </w:rPr>
        <w:t>Organização da Sociedade Civil</w:t>
      </w:r>
      <w:r w:rsidRPr="005B6C39">
        <w:rPr>
          <w:rFonts w:asciiTheme="minorHAnsi" w:hAnsiTheme="minorHAnsi" w:cstheme="minorHAnsi"/>
          <w:bCs/>
          <w:sz w:val="22"/>
          <w:szCs w:val="22"/>
        </w:rPr>
        <w:t>, não tendo o CAU/RS qualquer ingerência sobre o negócio jurídico.</w:t>
      </w:r>
    </w:p>
    <w:p w14:paraId="38D3B225" w14:textId="77777777" w:rsidR="008B76B4" w:rsidRPr="005B6C39" w:rsidRDefault="008B76B4" w:rsidP="00C51ED7">
      <w:pPr>
        <w:pStyle w:val="NormalWeb"/>
        <w:tabs>
          <w:tab w:val="left" w:pos="851"/>
          <w:tab w:val="left" w:pos="1701"/>
          <w:tab w:val="left" w:pos="9632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F25D8A4" w14:textId="7342E232" w:rsidR="00A41A13" w:rsidRPr="005B6C39" w:rsidRDefault="00ED3662" w:rsidP="000E364B">
      <w:pPr>
        <w:pStyle w:val="NormalWeb"/>
        <w:tabs>
          <w:tab w:val="left" w:pos="851"/>
          <w:tab w:val="left" w:pos="1701"/>
          <w:tab w:val="left" w:pos="9632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79" w:name="_Toc128568408"/>
      <w:bookmarkStart w:id="80" w:name="_Toc128568508"/>
      <w:bookmarkStart w:id="81" w:name="_Toc128569231"/>
      <w:bookmarkStart w:id="82" w:name="_Toc128570080"/>
      <w:bookmarkStart w:id="83" w:name="_Toc160632405"/>
      <w:bookmarkStart w:id="84" w:name="_Toc160632504"/>
      <w:bookmarkStart w:id="85" w:name="_Toc160633070"/>
      <w:bookmarkStart w:id="86" w:name="_Toc160633167"/>
      <w:bookmarkStart w:id="87" w:name="_Toc160633750"/>
      <w:r w:rsidRPr="005B6C39">
        <w:rPr>
          <w:rFonts w:asciiTheme="minorHAnsi" w:hAnsiTheme="minorHAnsi" w:cstheme="minorHAnsi"/>
          <w:b/>
          <w:bCs/>
          <w:sz w:val="22"/>
          <w:szCs w:val="22"/>
        </w:rPr>
        <w:t xml:space="preserve">CLASSIFICAÇÃO DO JULGAMENTO DAS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5B6C39">
        <w:rPr>
          <w:rFonts w:asciiTheme="minorHAnsi" w:hAnsiTheme="minorHAnsi" w:cstheme="minorHAnsi"/>
          <w:b/>
          <w:bCs/>
          <w:sz w:val="22"/>
          <w:szCs w:val="22"/>
        </w:rPr>
        <w:t>RESTAÇÕES DE CONTAS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1E1AAF35" w14:textId="0A869F2B" w:rsidR="0079717B" w:rsidRPr="00334DBF" w:rsidRDefault="0079717B" w:rsidP="00397198">
      <w:pPr>
        <w:pStyle w:val="NormalWeb"/>
        <w:numPr>
          <w:ilvl w:val="0"/>
          <w:numId w:val="17"/>
        </w:numPr>
        <w:tabs>
          <w:tab w:val="left" w:pos="426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88" w:name="_Toc160633071"/>
      <w:bookmarkStart w:id="89" w:name="_Toc160633168"/>
      <w:bookmarkStart w:id="90" w:name="_Toc160633751"/>
      <w:r w:rsidRPr="00334DBF">
        <w:rPr>
          <w:rFonts w:asciiTheme="minorHAnsi" w:hAnsiTheme="minorHAnsi" w:cstheme="minorHAnsi"/>
          <w:b/>
          <w:bCs/>
          <w:sz w:val="22"/>
          <w:szCs w:val="22"/>
        </w:rPr>
        <w:t xml:space="preserve">Contas julgadas </w:t>
      </w:r>
      <w:r w:rsidR="00A41A13" w:rsidRPr="00334DBF">
        <w:rPr>
          <w:rFonts w:asciiTheme="minorHAnsi" w:hAnsiTheme="minorHAnsi" w:cstheme="minorHAnsi"/>
          <w:b/>
          <w:bCs/>
          <w:sz w:val="22"/>
          <w:szCs w:val="22"/>
        </w:rPr>
        <w:t>Regulares</w:t>
      </w:r>
      <w:r w:rsidRPr="00334DBF">
        <w:rPr>
          <w:rFonts w:asciiTheme="minorHAnsi" w:hAnsiTheme="minorHAnsi" w:cstheme="minorHAnsi"/>
          <w:b/>
          <w:bCs/>
          <w:sz w:val="22"/>
          <w:szCs w:val="22"/>
        </w:rPr>
        <w:t>.</w:t>
      </w:r>
      <w:bookmarkEnd w:id="88"/>
      <w:bookmarkEnd w:id="89"/>
      <w:bookmarkEnd w:id="90"/>
    </w:p>
    <w:p w14:paraId="6FB8BDBA" w14:textId="7951727E" w:rsidR="005B6C39" w:rsidRPr="00334DBF" w:rsidRDefault="0079717B" w:rsidP="00ED3662">
      <w:pPr>
        <w:pStyle w:val="NormalWeb"/>
        <w:tabs>
          <w:tab w:val="left" w:pos="426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 xml:space="preserve">As contas serão julgadas </w:t>
      </w:r>
      <w:r w:rsidR="005B6C39">
        <w:rPr>
          <w:rFonts w:asciiTheme="minorHAnsi" w:hAnsiTheme="minorHAnsi" w:cstheme="minorHAnsi"/>
          <w:bCs/>
          <w:sz w:val="22"/>
          <w:szCs w:val="22"/>
        </w:rPr>
        <w:t>R</w:t>
      </w:r>
      <w:r w:rsidRPr="00334DBF">
        <w:rPr>
          <w:rFonts w:asciiTheme="minorHAnsi" w:hAnsiTheme="minorHAnsi" w:cstheme="minorHAnsi"/>
          <w:bCs/>
          <w:sz w:val="22"/>
          <w:szCs w:val="22"/>
        </w:rPr>
        <w:t xml:space="preserve">egulares </w:t>
      </w:r>
      <w:r w:rsidR="00A41A13" w:rsidRPr="00334DBF">
        <w:rPr>
          <w:rFonts w:asciiTheme="minorHAnsi" w:hAnsiTheme="minorHAnsi" w:cstheme="minorHAnsi"/>
          <w:bCs/>
          <w:sz w:val="22"/>
          <w:szCs w:val="22"/>
        </w:rPr>
        <w:t xml:space="preserve">quando expressarem, de forma clara e objetiva, o cumprimento dos objetivos e metas estabelecidos no </w:t>
      </w:r>
      <w:r w:rsidR="007F75EB" w:rsidRPr="00334DBF">
        <w:rPr>
          <w:rFonts w:asciiTheme="minorHAnsi" w:hAnsiTheme="minorHAnsi" w:cstheme="minorHAnsi"/>
          <w:bCs/>
          <w:sz w:val="22"/>
          <w:szCs w:val="22"/>
        </w:rPr>
        <w:t>Plano de Trabalho</w:t>
      </w:r>
      <w:r w:rsidRPr="00334DBF">
        <w:rPr>
          <w:rFonts w:asciiTheme="minorHAnsi" w:hAnsiTheme="minorHAnsi" w:cstheme="minorHAnsi"/>
          <w:bCs/>
          <w:sz w:val="22"/>
          <w:szCs w:val="22"/>
        </w:rPr>
        <w:t>.</w:t>
      </w:r>
    </w:p>
    <w:p w14:paraId="1BDBB034" w14:textId="61269BC3" w:rsidR="0079717B" w:rsidRPr="00334DBF" w:rsidRDefault="0079717B" w:rsidP="00397198">
      <w:pPr>
        <w:pStyle w:val="NormalWeb"/>
        <w:numPr>
          <w:ilvl w:val="0"/>
          <w:numId w:val="17"/>
        </w:numPr>
        <w:tabs>
          <w:tab w:val="left" w:pos="426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91" w:name="_Toc160633072"/>
      <w:bookmarkStart w:id="92" w:name="_Toc160633169"/>
      <w:bookmarkStart w:id="93" w:name="_Toc160633752"/>
      <w:r w:rsidRPr="00334DBF">
        <w:rPr>
          <w:rFonts w:asciiTheme="minorHAnsi" w:hAnsiTheme="minorHAnsi" w:cstheme="minorHAnsi"/>
          <w:b/>
          <w:bCs/>
          <w:sz w:val="22"/>
          <w:szCs w:val="22"/>
        </w:rPr>
        <w:t xml:space="preserve">Contas julgadas </w:t>
      </w:r>
      <w:r w:rsidR="00A41A13" w:rsidRPr="00334DBF">
        <w:rPr>
          <w:rFonts w:asciiTheme="minorHAnsi" w:hAnsiTheme="minorHAnsi" w:cstheme="minorHAnsi"/>
          <w:b/>
          <w:bCs/>
          <w:sz w:val="22"/>
          <w:szCs w:val="22"/>
        </w:rPr>
        <w:t xml:space="preserve">Regulares com </w:t>
      </w:r>
      <w:r w:rsidRPr="00334DBF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A41A13" w:rsidRPr="00334DBF">
        <w:rPr>
          <w:rFonts w:asciiTheme="minorHAnsi" w:hAnsiTheme="minorHAnsi" w:cstheme="minorHAnsi"/>
          <w:b/>
          <w:bCs/>
          <w:sz w:val="22"/>
          <w:szCs w:val="22"/>
        </w:rPr>
        <w:t>essalva</w:t>
      </w:r>
      <w:r w:rsidRPr="00334DBF">
        <w:rPr>
          <w:rFonts w:asciiTheme="minorHAnsi" w:hAnsiTheme="minorHAnsi" w:cstheme="minorHAnsi"/>
          <w:b/>
          <w:bCs/>
          <w:sz w:val="22"/>
          <w:szCs w:val="22"/>
        </w:rPr>
        <w:t>.</w:t>
      </w:r>
      <w:bookmarkEnd w:id="91"/>
      <w:bookmarkEnd w:id="92"/>
      <w:bookmarkEnd w:id="93"/>
    </w:p>
    <w:p w14:paraId="3082A908" w14:textId="19F579E1" w:rsidR="00A41A13" w:rsidRDefault="0079717B" w:rsidP="00ED3662">
      <w:pPr>
        <w:pStyle w:val="NormalWeb"/>
        <w:tabs>
          <w:tab w:val="left" w:pos="426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>As contas serão julgadas Regulares com Ressalva</w:t>
      </w:r>
      <w:r w:rsidR="00A41A13" w:rsidRPr="00334DBF">
        <w:rPr>
          <w:rFonts w:asciiTheme="minorHAnsi" w:hAnsiTheme="minorHAnsi" w:cstheme="minorHAnsi"/>
          <w:bCs/>
          <w:sz w:val="22"/>
          <w:szCs w:val="22"/>
        </w:rPr>
        <w:t xml:space="preserve"> quando evidenciarem impropriedade ou qualquer outra falta de natureza formal que não resulte em </w:t>
      </w:r>
      <w:r w:rsidRPr="00334DBF">
        <w:rPr>
          <w:rFonts w:asciiTheme="minorHAnsi" w:hAnsiTheme="minorHAnsi" w:cstheme="minorHAnsi"/>
          <w:bCs/>
          <w:sz w:val="22"/>
          <w:szCs w:val="22"/>
        </w:rPr>
        <w:t>danos</w:t>
      </w:r>
      <w:r w:rsidR="00A41A13" w:rsidRPr="00334DBF">
        <w:rPr>
          <w:rFonts w:asciiTheme="minorHAnsi" w:hAnsiTheme="minorHAnsi" w:cstheme="minorHAnsi"/>
          <w:bCs/>
          <w:sz w:val="22"/>
          <w:szCs w:val="22"/>
        </w:rPr>
        <w:t xml:space="preserve"> ao erário</w:t>
      </w:r>
      <w:r w:rsidR="005B6C39">
        <w:rPr>
          <w:rFonts w:asciiTheme="minorHAnsi" w:hAnsiTheme="minorHAnsi" w:cstheme="minorHAnsi"/>
          <w:bCs/>
          <w:sz w:val="22"/>
          <w:szCs w:val="22"/>
        </w:rPr>
        <w:t>.</w:t>
      </w:r>
    </w:p>
    <w:p w14:paraId="7A3D6FB2" w14:textId="6EEDFA1E" w:rsidR="0079717B" w:rsidRPr="00334DBF" w:rsidRDefault="0079717B" w:rsidP="00397198">
      <w:pPr>
        <w:pStyle w:val="NormalWeb"/>
        <w:numPr>
          <w:ilvl w:val="0"/>
          <w:numId w:val="17"/>
        </w:numPr>
        <w:tabs>
          <w:tab w:val="left" w:pos="426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94" w:name="_Toc160633073"/>
      <w:bookmarkStart w:id="95" w:name="_Toc160633170"/>
      <w:bookmarkStart w:id="96" w:name="_Toc160633753"/>
      <w:r w:rsidRPr="00334DBF">
        <w:rPr>
          <w:rFonts w:asciiTheme="minorHAnsi" w:hAnsiTheme="minorHAnsi" w:cstheme="minorHAnsi"/>
          <w:b/>
          <w:bCs/>
          <w:sz w:val="22"/>
          <w:szCs w:val="22"/>
        </w:rPr>
        <w:t xml:space="preserve">Contas julgadas </w:t>
      </w:r>
      <w:r w:rsidR="00A41A13" w:rsidRPr="00334DBF">
        <w:rPr>
          <w:rFonts w:asciiTheme="minorHAnsi" w:hAnsiTheme="minorHAnsi" w:cstheme="minorHAnsi"/>
          <w:b/>
          <w:bCs/>
          <w:sz w:val="22"/>
          <w:szCs w:val="22"/>
        </w:rPr>
        <w:t>Irregulares</w:t>
      </w:r>
      <w:r w:rsidRPr="00334DBF">
        <w:rPr>
          <w:rFonts w:asciiTheme="minorHAnsi" w:hAnsiTheme="minorHAnsi" w:cstheme="minorHAnsi"/>
          <w:b/>
          <w:bCs/>
          <w:sz w:val="22"/>
          <w:szCs w:val="22"/>
        </w:rPr>
        <w:t>.</w:t>
      </w:r>
      <w:bookmarkEnd w:id="94"/>
      <w:bookmarkEnd w:id="95"/>
      <w:bookmarkEnd w:id="96"/>
    </w:p>
    <w:p w14:paraId="1F9B5DD1" w14:textId="56872724" w:rsidR="00A41A13" w:rsidRPr="00334DBF" w:rsidRDefault="0079717B" w:rsidP="00ED3662">
      <w:pPr>
        <w:pStyle w:val="NormalWeb"/>
        <w:tabs>
          <w:tab w:val="left" w:pos="0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 xml:space="preserve">As contas serão julgadas Irregulares </w:t>
      </w:r>
      <w:r w:rsidR="00A41A13" w:rsidRPr="00334DBF">
        <w:rPr>
          <w:rFonts w:asciiTheme="minorHAnsi" w:hAnsiTheme="minorHAnsi" w:cstheme="minorHAnsi"/>
          <w:bCs/>
          <w:sz w:val="22"/>
          <w:szCs w:val="22"/>
        </w:rPr>
        <w:t>quando comprovada qualquer das seguintes circunstâncias:</w:t>
      </w:r>
    </w:p>
    <w:p w14:paraId="266AE076" w14:textId="573ACC77" w:rsidR="00A41A13" w:rsidRPr="00334DBF" w:rsidRDefault="00A41A13" w:rsidP="00397198">
      <w:pPr>
        <w:pStyle w:val="NormalWeb"/>
        <w:numPr>
          <w:ilvl w:val="0"/>
          <w:numId w:val="20"/>
        </w:numPr>
        <w:tabs>
          <w:tab w:val="left" w:pos="851"/>
          <w:tab w:val="left" w:pos="1701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>Omissão no dever de prestar contas;</w:t>
      </w:r>
    </w:p>
    <w:p w14:paraId="6D31D7EB" w14:textId="1843BC00" w:rsidR="00A41A13" w:rsidRPr="00334DBF" w:rsidRDefault="00A41A13" w:rsidP="00397198">
      <w:pPr>
        <w:pStyle w:val="NormalWeb"/>
        <w:numPr>
          <w:ilvl w:val="0"/>
          <w:numId w:val="20"/>
        </w:numPr>
        <w:tabs>
          <w:tab w:val="left" w:pos="851"/>
          <w:tab w:val="left" w:pos="1701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 xml:space="preserve">Descumprimento injustificado dos objetivos e metas estabelecidos no </w:t>
      </w:r>
      <w:r w:rsidR="007F75EB" w:rsidRPr="00334DBF">
        <w:rPr>
          <w:rFonts w:asciiTheme="minorHAnsi" w:hAnsiTheme="minorHAnsi" w:cstheme="minorHAnsi"/>
          <w:bCs/>
          <w:sz w:val="22"/>
          <w:szCs w:val="22"/>
        </w:rPr>
        <w:t>Plano de Trabalho</w:t>
      </w:r>
      <w:r w:rsidRPr="00334DBF">
        <w:rPr>
          <w:rFonts w:asciiTheme="minorHAnsi" w:hAnsiTheme="minorHAnsi" w:cstheme="minorHAnsi"/>
          <w:bCs/>
          <w:sz w:val="22"/>
          <w:szCs w:val="22"/>
        </w:rPr>
        <w:t>;</w:t>
      </w:r>
    </w:p>
    <w:p w14:paraId="2C355665" w14:textId="77777777" w:rsidR="00A41A13" w:rsidRPr="00334DBF" w:rsidRDefault="00A41A13" w:rsidP="00397198">
      <w:pPr>
        <w:pStyle w:val="NormalWeb"/>
        <w:numPr>
          <w:ilvl w:val="0"/>
          <w:numId w:val="20"/>
        </w:numPr>
        <w:tabs>
          <w:tab w:val="left" w:pos="851"/>
          <w:tab w:val="left" w:pos="1701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334DBF">
        <w:rPr>
          <w:rFonts w:asciiTheme="minorHAnsi" w:hAnsiTheme="minorHAnsi" w:cstheme="minorHAnsi"/>
          <w:bCs/>
          <w:sz w:val="22"/>
          <w:szCs w:val="22"/>
        </w:rPr>
        <w:t>Dano</w:t>
      </w:r>
      <w:proofErr w:type="spellEnd"/>
      <w:r w:rsidRPr="00334DBF">
        <w:rPr>
          <w:rFonts w:asciiTheme="minorHAnsi" w:hAnsiTheme="minorHAnsi" w:cstheme="minorHAnsi"/>
          <w:bCs/>
          <w:sz w:val="22"/>
          <w:szCs w:val="22"/>
        </w:rPr>
        <w:t xml:space="preserve"> ao erário decorrente de ato de gestão ilegítimo ou antieconômico;</w:t>
      </w:r>
    </w:p>
    <w:p w14:paraId="15403CA2" w14:textId="0084E15B" w:rsidR="00A41A13" w:rsidRDefault="00A41A13" w:rsidP="00397198">
      <w:pPr>
        <w:pStyle w:val="NormalWeb"/>
        <w:numPr>
          <w:ilvl w:val="0"/>
          <w:numId w:val="20"/>
        </w:numPr>
        <w:tabs>
          <w:tab w:val="left" w:pos="851"/>
          <w:tab w:val="left" w:pos="1701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>Desfalque ou desvio de dinheiro, bens ou valores públicos.</w:t>
      </w:r>
    </w:p>
    <w:p w14:paraId="04C60155" w14:textId="77777777" w:rsidR="00730A92" w:rsidRPr="00334DBF" w:rsidRDefault="00730A92" w:rsidP="00C51ED7">
      <w:pPr>
        <w:pStyle w:val="NormalWeb"/>
        <w:tabs>
          <w:tab w:val="left" w:pos="851"/>
          <w:tab w:val="left" w:pos="1701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4A43A5" w14:textId="1705202A" w:rsidR="00821785" w:rsidRPr="00334DBF" w:rsidRDefault="00ED3662" w:rsidP="000E364B">
      <w:pPr>
        <w:pStyle w:val="NormalWeb"/>
        <w:tabs>
          <w:tab w:val="left" w:pos="851"/>
          <w:tab w:val="left" w:pos="1701"/>
          <w:tab w:val="left" w:pos="9632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97" w:name="_Toc128568409"/>
      <w:bookmarkStart w:id="98" w:name="_Toc128568509"/>
      <w:bookmarkStart w:id="99" w:name="_Toc128569232"/>
      <w:bookmarkStart w:id="100" w:name="_Toc128570081"/>
      <w:bookmarkStart w:id="101" w:name="_Toc160632406"/>
      <w:bookmarkStart w:id="102" w:name="_Toc160632505"/>
      <w:bookmarkStart w:id="103" w:name="_Toc160633074"/>
      <w:bookmarkStart w:id="104" w:name="_Toc160633171"/>
      <w:bookmarkStart w:id="105" w:name="_Toc160633754"/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334DBF">
        <w:rPr>
          <w:rFonts w:asciiTheme="minorHAnsi" w:hAnsiTheme="minorHAnsi" w:cstheme="minorHAnsi"/>
          <w:b/>
          <w:bCs/>
          <w:sz w:val="22"/>
          <w:szCs w:val="22"/>
        </w:rPr>
        <w:t>TRASO NA PRESTAÇÃO DE CONTAS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0D30078A" w14:textId="0806DEA1" w:rsidR="00206943" w:rsidRPr="00206943" w:rsidRDefault="00821785" w:rsidP="00397198">
      <w:pPr>
        <w:pStyle w:val="NormalWeb"/>
        <w:numPr>
          <w:ilvl w:val="3"/>
          <w:numId w:val="7"/>
        </w:numPr>
        <w:tabs>
          <w:tab w:val="left" w:pos="426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6943">
        <w:rPr>
          <w:rFonts w:asciiTheme="minorHAnsi" w:hAnsiTheme="minorHAnsi" w:cstheme="minorHAnsi"/>
          <w:bCs/>
          <w:sz w:val="22"/>
          <w:szCs w:val="22"/>
        </w:rPr>
        <w:t xml:space="preserve">Vencido o prazo legal e não tendo sido prestadas as contas devidas, o administrador público notificará a </w:t>
      </w:r>
      <w:r w:rsidR="0018063C">
        <w:rPr>
          <w:rFonts w:asciiTheme="minorHAnsi" w:hAnsiTheme="minorHAnsi" w:cstheme="minorHAnsi"/>
          <w:bCs/>
          <w:sz w:val="22"/>
          <w:szCs w:val="22"/>
        </w:rPr>
        <w:t>Organização da Sociedade Civil</w:t>
      </w:r>
      <w:r w:rsidRPr="00206943">
        <w:rPr>
          <w:rFonts w:asciiTheme="minorHAnsi" w:hAnsiTheme="minorHAnsi" w:cstheme="minorHAnsi"/>
          <w:bCs/>
          <w:sz w:val="22"/>
          <w:szCs w:val="22"/>
        </w:rPr>
        <w:t xml:space="preserve"> em até </w:t>
      </w:r>
      <w:r w:rsidR="002A7CFA">
        <w:rPr>
          <w:rFonts w:asciiTheme="minorHAnsi" w:hAnsiTheme="minorHAnsi" w:cstheme="minorHAnsi"/>
          <w:bCs/>
          <w:sz w:val="22"/>
          <w:szCs w:val="22"/>
        </w:rPr>
        <w:t>15</w:t>
      </w:r>
      <w:r w:rsidRPr="00206943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2A7CFA">
        <w:rPr>
          <w:rFonts w:asciiTheme="minorHAnsi" w:hAnsiTheme="minorHAnsi" w:cstheme="minorHAnsi"/>
          <w:bCs/>
          <w:sz w:val="22"/>
          <w:szCs w:val="22"/>
        </w:rPr>
        <w:t>quinze</w:t>
      </w:r>
      <w:r w:rsidRPr="00206943">
        <w:rPr>
          <w:rFonts w:asciiTheme="minorHAnsi" w:hAnsiTheme="minorHAnsi" w:cstheme="minorHAnsi"/>
          <w:bCs/>
          <w:sz w:val="22"/>
          <w:szCs w:val="22"/>
        </w:rPr>
        <w:t xml:space="preserve">) dias úteis para que, no prazo de </w:t>
      </w:r>
      <w:r w:rsidR="002A7CFA">
        <w:rPr>
          <w:rFonts w:asciiTheme="minorHAnsi" w:hAnsiTheme="minorHAnsi" w:cstheme="minorHAnsi"/>
          <w:bCs/>
          <w:sz w:val="22"/>
          <w:szCs w:val="22"/>
        </w:rPr>
        <w:t>20</w:t>
      </w:r>
      <w:r w:rsidRPr="00206943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2A7CFA">
        <w:rPr>
          <w:rFonts w:asciiTheme="minorHAnsi" w:hAnsiTheme="minorHAnsi" w:cstheme="minorHAnsi"/>
          <w:bCs/>
          <w:sz w:val="22"/>
          <w:szCs w:val="22"/>
        </w:rPr>
        <w:t>vinte</w:t>
      </w:r>
      <w:r w:rsidRPr="00206943">
        <w:rPr>
          <w:rFonts w:asciiTheme="minorHAnsi" w:hAnsiTheme="minorHAnsi" w:cstheme="minorHAnsi"/>
          <w:bCs/>
          <w:sz w:val="22"/>
          <w:szCs w:val="22"/>
        </w:rPr>
        <w:t>) dias úteis, cumpra a obrigaçã</w:t>
      </w:r>
      <w:r w:rsidR="00206943" w:rsidRPr="00206943">
        <w:rPr>
          <w:rFonts w:asciiTheme="minorHAnsi" w:hAnsiTheme="minorHAnsi" w:cstheme="minorHAnsi"/>
          <w:bCs/>
          <w:sz w:val="22"/>
          <w:szCs w:val="22"/>
        </w:rPr>
        <w:t>o.</w:t>
      </w:r>
    </w:p>
    <w:p w14:paraId="547BBAED" w14:textId="5914AB47" w:rsidR="00821785" w:rsidRDefault="00821785" w:rsidP="00397198">
      <w:pPr>
        <w:pStyle w:val="NormalWeb"/>
        <w:numPr>
          <w:ilvl w:val="3"/>
          <w:numId w:val="7"/>
        </w:numPr>
        <w:tabs>
          <w:tab w:val="left" w:pos="426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6943">
        <w:rPr>
          <w:rFonts w:asciiTheme="minorHAnsi" w:hAnsiTheme="minorHAnsi" w:cstheme="minorHAnsi"/>
          <w:bCs/>
          <w:sz w:val="22"/>
          <w:szCs w:val="22"/>
        </w:rPr>
        <w:t>O prazo para manifestação da organização é prorrogável por igual período, desde que requerida por intermédio de pedido formal e fundamentado.</w:t>
      </w:r>
    </w:p>
    <w:p w14:paraId="1C6B6553" w14:textId="77777777" w:rsidR="00A46293" w:rsidRPr="00206943" w:rsidRDefault="00A46293" w:rsidP="00C51ED7">
      <w:pPr>
        <w:pStyle w:val="NormalWeb"/>
        <w:tabs>
          <w:tab w:val="left" w:pos="851"/>
          <w:tab w:val="left" w:pos="1701"/>
          <w:tab w:val="left" w:pos="9632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B1EC2A0" w14:textId="5626512D" w:rsidR="00EF423E" w:rsidRPr="00334DBF" w:rsidRDefault="00FE03B4" w:rsidP="00ED3662">
      <w:pPr>
        <w:pStyle w:val="NormalWeb"/>
        <w:tabs>
          <w:tab w:val="left" w:pos="851"/>
          <w:tab w:val="left" w:pos="1701"/>
          <w:tab w:val="left" w:pos="9632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06" w:name="_Toc128568410"/>
      <w:bookmarkStart w:id="107" w:name="_Toc128568510"/>
      <w:bookmarkStart w:id="108" w:name="_Toc128569233"/>
      <w:bookmarkStart w:id="109" w:name="_Toc128570082"/>
      <w:bookmarkStart w:id="110" w:name="_Toc160632407"/>
      <w:bookmarkStart w:id="111" w:name="_Toc160632506"/>
      <w:bookmarkStart w:id="112" w:name="_Toc160633075"/>
      <w:bookmarkStart w:id="113" w:name="_Toc160633172"/>
      <w:bookmarkStart w:id="114" w:name="_Toc160633755"/>
      <w:r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334DBF">
        <w:rPr>
          <w:rFonts w:asciiTheme="minorHAnsi" w:hAnsiTheme="minorHAnsi" w:cstheme="minorHAnsi"/>
          <w:b/>
          <w:bCs/>
          <w:sz w:val="22"/>
          <w:szCs w:val="22"/>
        </w:rPr>
        <w:t>ÃO APRESENTAÇÃO DAS CONTAS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1B6A0A49" w14:textId="666873CE" w:rsidR="00206943" w:rsidRDefault="00821785" w:rsidP="00397198">
      <w:pPr>
        <w:pStyle w:val="NormalWeb"/>
        <w:numPr>
          <w:ilvl w:val="3"/>
          <w:numId w:val="7"/>
        </w:numPr>
        <w:tabs>
          <w:tab w:val="left" w:pos="426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 xml:space="preserve">Se não prestadas as contas ou se não aprovadas, o Gestor determinará o não reembolso </w:t>
      </w:r>
      <w:r w:rsidR="005C42F9">
        <w:rPr>
          <w:rFonts w:asciiTheme="minorHAnsi" w:hAnsiTheme="minorHAnsi" w:cstheme="minorHAnsi"/>
          <w:bCs/>
          <w:sz w:val="22"/>
          <w:szCs w:val="22"/>
        </w:rPr>
        <w:t xml:space="preserve">ou restituição </w:t>
      </w:r>
      <w:r w:rsidRPr="00334DBF">
        <w:rPr>
          <w:rFonts w:asciiTheme="minorHAnsi" w:hAnsiTheme="minorHAnsi" w:cstheme="minorHAnsi"/>
          <w:bCs/>
          <w:sz w:val="22"/>
          <w:szCs w:val="22"/>
        </w:rPr>
        <w:t>de valores objeto da parceria até a regularização da inconformidade e comunicará o fato ao Presidente do CAU/RS.</w:t>
      </w:r>
    </w:p>
    <w:p w14:paraId="1FDEDB24" w14:textId="1F2C36E7" w:rsidR="00821785" w:rsidRPr="00206943" w:rsidRDefault="00821785" w:rsidP="00397198">
      <w:pPr>
        <w:pStyle w:val="NormalWeb"/>
        <w:numPr>
          <w:ilvl w:val="3"/>
          <w:numId w:val="7"/>
        </w:numPr>
        <w:tabs>
          <w:tab w:val="left" w:pos="426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6943">
        <w:rPr>
          <w:rFonts w:asciiTheme="minorHAnsi" w:hAnsiTheme="minorHAnsi" w:cstheme="minorHAnsi"/>
          <w:bCs/>
          <w:sz w:val="22"/>
          <w:szCs w:val="22"/>
        </w:rPr>
        <w:t>A prestação de contas terá efeitos de não prestadas quando:</w:t>
      </w:r>
    </w:p>
    <w:p w14:paraId="4389C6A6" w14:textId="30B43123" w:rsidR="00821785" w:rsidRPr="00334DBF" w:rsidRDefault="00821785" w:rsidP="00397198">
      <w:pPr>
        <w:pStyle w:val="NormalWeb"/>
        <w:numPr>
          <w:ilvl w:val="0"/>
          <w:numId w:val="6"/>
        </w:numPr>
        <w:tabs>
          <w:tab w:val="left" w:pos="567"/>
        </w:tabs>
        <w:spacing w:before="120" w:beforeAutospacing="0" w:after="120" w:afterAutospacing="0" w:line="276" w:lineRule="auto"/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>A documentação estiver incompleta</w:t>
      </w:r>
      <w:r w:rsidR="0095259A">
        <w:rPr>
          <w:rFonts w:asciiTheme="minorHAnsi" w:hAnsiTheme="minorHAnsi" w:cstheme="minorHAnsi"/>
          <w:bCs/>
          <w:sz w:val="22"/>
          <w:szCs w:val="22"/>
        </w:rPr>
        <w:t>, após diligência;</w:t>
      </w:r>
    </w:p>
    <w:p w14:paraId="1796AE97" w14:textId="77777777" w:rsidR="00821785" w:rsidRPr="00334DBF" w:rsidRDefault="00821785" w:rsidP="00397198">
      <w:pPr>
        <w:pStyle w:val="NormalWeb"/>
        <w:numPr>
          <w:ilvl w:val="0"/>
          <w:numId w:val="6"/>
        </w:numPr>
        <w:tabs>
          <w:tab w:val="left" w:pos="567"/>
        </w:tabs>
        <w:spacing w:before="120" w:beforeAutospacing="0" w:after="120" w:afterAutospacing="0" w:line="276" w:lineRule="auto"/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>Houver documentos inidôneos para comprovar a boa e regular aplicação dos recursos transferidos;</w:t>
      </w:r>
    </w:p>
    <w:p w14:paraId="0AB499FF" w14:textId="77777777" w:rsidR="00821785" w:rsidRPr="00334DBF" w:rsidRDefault="00821785" w:rsidP="00397198">
      <w:pPr>
        <w:pStyle w:val="NormalWeb"/>
        <w:numPr>
          <w:ilvl w:val="0"/>
          <w:numId w:val="6"/>
        </w:numPr>
        <w:tabs>
          <w:tab w:val="left" w:pos="567"/>
        </w:tabs>
        <w:spacing w:before="120" w:beforeAutospacing="0" w:after="120" w:afterAutospacing="0" w:line="276" w:lineRule="auto"/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lastRenderedPageBreak/>
        <w:t>Não executada a contrapartida, quando esta for devida; e</w:t>
      </w:r>
    </w:p>
    <w:p w14:paraId="4D847585" w14:textId="7B044D32" w:rsidR="00821785" w:rsidRDefault="00821785" w:rsidP="00397198">
      <w:pPr>
        <w:pStyle w:val="NormalWeb"/>
        <w:numPr>
          <w:ilvl w:val="0"/>
          <w:numId w:val="6"/>
        </w:numPr>
        <w:tabs>
          <w:tab w:val="left" w:pos="567"/>
        </w:tabs>
        <w:spacing w:before="120" w:beforeAutospacing="0" w:after="120" w:afterAutospacing="0" w:line="276" w:lineRule="auto"/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>De que se constate fraude na execução do apoio institucional.</w:t>
      </w:r>
    </w:p>
    <w:p w14:paraId="6F127305" w14:textId="77777777" w:rsidR="00A46293" w:rsidRPr="00334DBF" w:rsidRDefault="00A46293" w:rsidP="00C51ED7">
      <w:pPr>
        <w:pStyle w:val="NormalWeb"/>
        <w:tabs>
          <w:tab w:val="left" w:pos="851"/>
          <w:tab w:val="left" w:pos="1701"/>
          <w:tab w:val="left" w:pos="9632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EEDF453" w14:textId="757CF740" w:rsidR="00821785" w:rsidRPr="00334DBF" w:rsidRDefault="00FE03B4" w:rsidP="00FE03B4">
      <w:pPr>
        <w:pStyle w:val="NormalWeb"/>
        <w:tabs>
          <w:tab w:val="left" w:pos="851"/>
          <w:tab w:val="left" w:pos="1701"/>
          <w:tab w:val="left" w:pos="9632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15" w:name="_Toc128568411"/>
      <w:bookmarkStart w:id="116" w:name="_Toc128568511"/>
      <w:bookmarkStart w:id="117" w:name="_Toc128569234"/>
      <w:bookmarkStart w:id="118" w:name="_Toc128570083"/>
      <w:bookmarkStart w:id="119" w:name="_Toc160632408"/>
      <w:bookmarkStart w:id="120" w:name="_Toc160632507"/>
      <w:bookmarkStart w:id="121" w:name="_Toc160633076"/>
      <w:bookmarkStart w:id="122" w:name="_Toc160633173"/>
      <w:bookmarkStart w:id="123" w:name="_Toc160633756"/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34DBF">
        <w:rPr>
          <w:rFonts w:asciiTheme="minorHAnsi" w:hAnsiTheme="minorHAnsi" w:cstheme="minorHAnsi"/>
          <w:b/>
          <w:bCs/>
          <w:sz w:val="22"/>
          <w:szCs w:val="22"/>
        </w:rPr>
        <w:t>RREGULARIDADES IDENTIFICADAS NA PRESTAÇÃO DE CONTAS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14:paraId="706D564A" w14:textId="65032220" w:rsidR="00A41A13" w:rsidRPr="00334DBF" w:rsidRDefault="00A41A13" w:rsidP="00397198">
      <w:pPr>
        <w:pStyle w:val="NormalWeb"/>
        <w:numPr>
          <w:ilvl w:val="3"/>
          <w:numId w:val="7"/>
        </w:numPr>
        <w:tabs>
          <w:tab w:val="left" w:pos="426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 xml:space="preserve">Constituirá irregularidade grave, lesiva ao erário, sujeitando a </w:t>
      </w:r>
      <w:r w:rsidR="004467C3">
        <w:rPr>
          <w:rFonts w:asciiTheme="minorHAnsi" w:hAnsiTheme="minorHAnsi" w:cstheme="minorHAnsi"/>
          <w:bCs/>
          <w:sz w:val="22"/>
          <w:szCs w:val="22"/>
        </w:rPr>
        <w:t>O</w:t>
      </w:r>
      <w:r w:rsidR="00A43538" w:rsidRPr="00334DBF">
        <w:rPr>
          <w:rFonts w:asciiTheme="minorHAnsi" w:hAnsiTheme="minorHAnsi" w:cstheme="minorHAnsi"/>
          <w:bCs/>
          <w:sz w:val="22"/>
          <w:szCs w:val="22"/>
        </w:rPr>
        <w:t xml:space="preserve">rganização da </w:t>
      </w:r>
      <w:r w:rsidR="004467C3">
        <w:rPr>
          <w:rFonts w:asciiTheme="minorHAnsi" w:hAnsiTheme="minorHAnsi" w:cstheme="minorHAnsi"/>
          <w:bCs/>
          <w:sz w:val="22"/>
          <w:szCs w:val="22"/>
        </w:rPr>
        <w:t>S</w:t>
      </w:r>
      <w:r w:rsidR="00A43538" w:rsidRPr="00334DBF">
        <w:rPr>
          <w:rFonts w:asciiTheme="minorHAnsi" w:hAnsiTheme="minorHAnsi" w:cstheme="minorHAnsi"/>
          <w:bCs/>
          <w:sz w:val="22"/>
          <w:szCs w:val="22"/>
        </w:rPr>
        <w:t xml:space="preserve">ociedade </w:t>
      </w:r>
      <w:r w:rsidR="004467C3">
        <w:rPr>
          <w:rFonts w:asciiTheme="minorHAnsi" w:hAnsiTheme="minorHAnsi" w:cstheme="minorHAnsi"/>
          <w:bCs/>
          <w:sz w:val="22"/>
          <w:szCs w:val="22"/>
        </w:rPr>
        <w:t>C</w:t>
      </w:r>
      <w:r w:rsidR="00A43538" w:rsidRPr="00334DBF">
        <w:rPr>
          <w:rFonts w:asciiTheme="minorHAnsi" w:hAnsiTheme="minorHAnsi" w:cstheme="minorHAnsi"/>
          <w:bCs/>
          <w:sz w:val="22"/>
          <w:szCs w:val="22"/>
        </w:rPr>
        <w:t>ivil</w:t>
      </w:r>
      <w:r w:rsidRPr="00334DBF">
        <w:rPr>
          <w:rFonts w:asciiTheme="minorHAnsi" w:hAnsiTheme="minorHAnsi" w:cstheme="minorHAnsi"/>
          <w:bCs/>
          <w:sz w:val="22"/>
          <w:szCs w:val="22"/>
        </w:rPr>
        <w:t xml:space="preserve"> ou o seu responsável à tomada de contas especial:</w:t>
      </w:r>
    </w:p>
    <w:p w14:paraId="2D9443DA" w14:textId="5BEBD40E" w:rsidR="00A41A13" w:rsidRPr="00334DBF" w:rsidRDefault="00A41A13" w:rsidP="00397198">
      <w:pPr>
        <w:pStyle w:val="NormalWeb"/>
        <w:numPr>
          <w:ilvl w:val="0"/>
          <w:numId w:val="4"/>
        </w:numPr>
        <w:tabs>
          <w:tab w:val="left" w:pos="851"/>
          <w:tab w:val="left" w:pos="1701"/>
        </w:tabs>
        <w:spacing w:before="120" w:beforeAutospacing="0" w:after="120" w:afterAutospacing="0" w:line="276" w:lineRule="auto"/>
        <w:ind w:left="851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>Deixar de prestar contas ao CAU/RS no prazo estabelecido;</w:t>
      </w:r>
    </w:p>
    <w:p w14:paraId="37D7B241" w14:textId="449EADB8" w:rsidR="00821785" w:rsidRPr="00334DBF" w:rsidRDefault="00A41A13" w:rsidP="00397198">
      <w:pPr>
        <w:pStyle w:val="NormalWeb"/>
        <w:numPr>
          <w:ilvl w:val="0"/>
          <w:numId w:val="4"/>
        </w:numPr>
        <w:tabs>
          <w:tab w:val="left" w:pos="851"/>
          <w:tab w:val="left" w:pos="1701"/>
        </w:tabs>
        <w:spacing w:before="120" w:beforeAutospacing="0" w:after="120" w:afterAutospacing="0" w:line="276" w:lineRule="auto"/>
        <w:ind w:left="851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 xml:space="preserve">Destinar recursos provenientes </w:t>
      </w:r>
      <w:r w:rsidR="00206943">
        <w:rPr>
          <w:rFonts w:asciiTheme="minorHAnsi" w:hAnsiTheme="minorHAnsi" w:cstheme="minorHAnsi"/>
          <w:bCs/>
          <w:sz w:val="22"/>
          <w:szCs w:val="22"/>
        </w:rPr>
        <w:t xml:space="preserve">da parceria </w:t>
      </w:r>
      <w:r w:rsidRPr="00334DBF">
        <w:rPr>
          <w:rFonts w:asciiTheme="minorHAnsi" w:hAnsiTheme="minorHAnsi" w:cstheme="minorHAnsi"/>
          <w:bCs/>
          <w:sz w:val="22"/>
          <w:szCs w:val="22"/>
        </w:rPr>
        <w:t>para:</w:t>
      </w:r>
    </w:p>
    <w:p w14:paraId="67B00198" w14:textId="77777777" w:rsidR="00206943" w:rsidRDefault="00A41A13" w:rsidP="00397198">
      <w:pPr>
        <w:pStyle w:val="NormalWeb"/>
        <w:numPr>
          <w:ilvl w:val="2"/>
          <w:numId w:val="6"/>
        </w:numPr>
        <w:tabs>
          <w:tab w:val="left" w:pos="851"/>
          <w:tab w:val="left" w:pos="1276"/>
        </w:tabs>
        <w:spacing w:before="120" w:beforeAutospacing="0" w:after="120" w:afterAutospacing="0" w:line="276" w:lineRule="auto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 xml:space="preserve">Gastos cuja competência de realização seja anterior à data </w:t>
      </w:r>
      <w:r w:rsidR="00630F05" w:rsidRPr="00334DBF">
        <w:rPr>
          <w:rFonts w:asciiTheme="minorHAnsi" w:hAnsiTheme="minorHAnsi" w:cstheme="minorHAnsi"/>
          <w:bCs/>
          <w:sz w:val="22"/>
          <w:szCs w:val="22"/>
        </w:rPr>
        <w:t>inicial</w:t>
      </w:r>
      <w:r w:rsidRPr="00334D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2D29" w:rsidRPr="00334DBF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860283">
        <w:rPr>
          <w:rFonts w:asciiTheme="minorHAnsi" w:hAnsiTheme="minorHAnsi" w:cstheme="minorHAnsi"/>
          <w:bCs/>
          <w:sz w:val="22"/>
          <w:szCs w:val="22"/>
        </w:rPr>
        <w:t>Termo de parceria</w:t>
      </w:r>
      <w:r w:rsidR="002069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30F05" w:rsidRPr="00334DBF">
        <w:rPr>
          <w:rFonts w:asciiTheme="minorHAnsi" w:hAnsiTheme="minorHAnsi" w:cstheme="minorHAnsi"/>
          <w:bCs/>
          <w:sz w:val="22"/>
          <w:szCs w:val="22"/>
        </w:rPr>
        <w:t>ou posterior ao prazo final de execução do objeto da parceria</w:t>
      </w:r>
      <w:r w:rsidR="00206943">
        <w:rPr>
          <w:rFonts w:asciiTheme="minorHAnsi" w:hAnsiTheme="minorHAnsi" w:cstheme="minorHAnsi"/>
          <w:bCs/>
          <w:sz w:val="22"/>
          <w:szCs w:val="22"/>
        </w:rPr>
        <w:t>;</w:t>
      </w:r>
    </w:p>
    <w:p w14:paraId="02E740AC" w14:textId="415D2B2A" w:rsidR="00A41A13" w:rsidRPr="00206943" w:rsidRDefault="00A41A13" w:rsidP="00397198">
      <w:pPr>
        <w:pStyle w:val="NormalWeb"/>
        <w:numPr>
          <w:ilvl w:val="2"/>
          <w:numId w:val="6"/>
        </w:numPr>
        <w:tabs>
          <w:tab w:val="left" w:pos="851"/>
          <w:tab w:val="left" w:pos="1276"/>
        </w:tabs>
        <w:spacing w:before="120" w:beforeAutospacing="0" w:after="120" w:afterAutospacing="0" w:line="276" w:lineRule="auto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6943">
        <w:rPr>
          <w:rFonts w:asciiTheme="minorHAnsi" w:hAnsiTheme="minorHAnsi" w:cstheme="minorHAnsi"/>
          <w:bCs/>
          <w:sz w:val="22"/>
          <w:szCs w:val="22"/>
        </w:rPr>
        <w:t>Finalidade alheia ao objeto da parceria.</w:t>
      </w:r>
    </w:p>
    <w:p w14:paraId="7CA8A640" w14:textId="1761D0E8" w:rsidR="00A41A13" w:rsidRDefault="00A41A13" w:rsidP="00397198">
      <w:pPr>
        <w:pStyle w:val="NormalWeb"/>
        <w:numPr>
          <w:ilvl w:val="3"/>
          <w:numId w:val="7"/>
        </w:numPr>
        <w:tabs>
          <w:tab w:val="left" w:pos="426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 xml:space="preserve">O recolhimento ao erário dos recursos em razão de ocorrência de situação prevista nesse </w:t>
      </w:r>
      <w:r w:rsidR="00630F05" w:rsidRPr="00334DBF">
        <w:rPr>
          <w:rFonts w:asciiTheme="minorHAnsi" w:hAnsiTheme="minorHAnsi" w:cstheme="minorHAnsi"/>
          <w:bCs/>
          <w:sz w:val="22"/>
          <w:szCs w:val="22"/>
        </w:rPr>
        <w:t>item</w:t>
      </w:r>
      <w:r w:rsidRPr="00334DBF">
        <w:rPr>
          <w:rFonts w:asciiTheme="minorHAnsi" w:hAnsiTheme="minorHAnsi" w:cstheme="minorHAnsi"/>
          <w:bCs/>
          <w:sz w:val="22"/>
          <w:szCs w:val="22"/>
        </w:rPr>
        <w:t xml:space="preserve"> dispensa a instauração de tomada de contas especial,</w:t>
      </w:r>
      <w:r w:rsidR="00630F05" w:rsidRPr="00334DBF">
        <w:rPr>
          <w:rFonts w:asciiTheme="minorHAnsi" w:hAnsiTheme="minorHAnsi" w:cstheme="minorHAnsi"/>
          <w:bCs/>
          <w:sz w:val="22"/>
          <w:szCs w:val="22"/>
        </w:rPr>
        <w:t xml:space="preserve"> mas não desonera o titular da o</w:t>
      </w:r>
      <w:r w:rsidRPr="00334DBF">
        <w:rPr>
          <w:rFonts w:asciiTheme="minorHAnsi" w:hAnsiTheme="minorHAnsi" w:cstheme="minorHAnsi"/>
          <w:bCs/>
          <w:sz w:val="22"/>
          <w:szCs w:val="22"/>
        </w:rPr>
        <w:t>rganização da possibilidade de responder por eventual ato ilícito cometido.</w:t>
      </w:r>
    </w:p>
    <w:p w14:paraId="330C5CE2" w14:textId="77777777" w:rsidR="00A46293" w:rsidRPr="00334DBF" w:rsidRDefault="00A46293" w:rsidP="00C51ED7">
      <w:pPr>
        <w:pStyle w:val="NormalWeb"/>
        <w:tabs>
          <w:tab w:val="left" w:pos="1134"/>
          <w:tab w:val="left" w:pos="9632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D5B7C7D" w14:textId="31ED3E54" w:rsidR="00206943" w:rsidRDefault="00FE03B4" w:rsidP="00FE03B4">
      <w:pPr>
        <w:pStyle w:val="NormalWeb"/>
        <w:tabs>
          <w:tab w:val="left" w:pos="851"/>
          <w:tab w:val="left" w:pos="1701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24" w:name="_Toc128568412"/>
      <w:bookmarkStart w:id="125" w:name="_Toc128568512"/>
      <w:bookmarkStart w:id="126" w:name="_Toc128569235"/>
      <w:bookmarkStart w:id="127" w:name="_Toc128570084"/>
      <w:bookmarkStart w:id="128" w:name="_Toc160632409"/>
      <w:bookmarkStart w:id="129" w:name="_Toc160632508"/>
      <w:bookmarkStart w:id="130" w:name="_Toc160633077"/>
      <w:bookmarkStart w:id="131" w:name="_Toc160633174"/>
      <w:bookmarkStart w:id="132" w:name="_Toc160633757"/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334DBF">
        <w:rPr>
          <w:rFonts w:asciiTheme="minorHAnsi" w:hAnsiTheme="minorHAnsi" w:cstheme="minorHAnsi"/>
          <w:b/>
          <w:bCs/>
          <w:sz w:val="22"/>
          <w:szCs w:val="22"/>
        </w:rPr>
        <w:t>RAZO PARA A APRECIAÇÃO DAS CONTAS PELO CAU/RS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14:paraId="56F0B4A9" w14:textId="51D60101" w:rsidR="00821785" w:rsidRPr="00206943" w:rsidRDefault="00A41A13" w:rsidP="00397198">
      <w:pPr>
        <w:pStyle w:val="NormalWeb"/>
        <w:numPr>
          <w:ilvl w:val="3"/>
          <w:numId w:val="7"/>
        </w:numPr>
        <w:tabs>
          <w:tab w:val="left" w:pos="426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06943">
        <w:rPr>
          <w:rFonts w:asciiTheme="minorHAnsi" w:hAnsiTheme="minorHAnsi" w:cstheme="minorHAnsi"/>
          <w:bCs/>
          <w:sz w:val="22"/>
          <w:szCs w:val="22"/>
        </w:rPr>
        <w:t xml:space="preserve">O CAU/RS apreciará a prestação de contas no prazo </w:t>
      </w:r>
      <w:r w:rsidR="00206943">
        <w:rPr>
          <w:rFonts w:asciiTheme="minorHAnsi" w:hAnsiTheme="minorHAnsi" w:cstheme="minorHAnsi"/>
          <w:bCs/>
          <w:sz w:val="22"/>
          <w:szCs w:val="22"/>
        </w:rPr>
        <w:t>constante no Cronograma</w:t>
      </w:r>
      <w:r w:rsidRPr="00206943">
        <w:rPr>
          <w:rFonts w:asciiTheme="minorHAnsi" w:hAnsiTheme="minorHAnsi" w:cstheme="minorHAnsi"/>
          <w:bCs/>
          <w:sz w:val="22"/>
          <w:szCs w:val="22"/>
        </w:rPr>
        <w:t>, contado da data do seu recebimento</w:t>
      </w:r>
      <w:r w:rsidR="007F75EB" w:rsidRPr="00206943">
        <w:rPr>
          <w:rFonts w:asciiTheme="minorHAnsi" w:hAnsiTheme="minorHAnsi" w:cstheme="minorHAnsi"/>
          <w:sz w:val="22"/>
          <w:szCs w:val="22"/>
        </w:rPr>
        <w:t xml:space="preserve"> ou</w:t>
      </w:r>
      <w:r w:rsidRPr="00206943">
        <w:rPr>
          <w:rFonts w:asciiTheme="minorHAnsi" w:hAnsiTheme="minorHAnsi" w:cstheme="minorHAnsi"/>
          <w:bCs/>
          <w:sz w:val="22"/>
          <w:szCs w:val="22"/>
        </w:rPr>
        <w:t xml:space="preserve"> do c</w:t>
      </w:r>
      <w:r w:rsidR="009D2656" w:rsidRPr="00206943">
        <w:rPr>
          <w:rFonts w:asciiTheme="minorHAnsi" w:hAnsiTheme="minorHAnsi" w:cstheme="minorHAnsi"/>
          <w:bCs/>
          <w:sz w:val="22"/>
          <w:szCs w:val="22"/>
        </w:rPr>
        <w:t>umprimento de diligência por ele determinad</w:t>
      </w:r>
      <w:r w:rsidR="009274F3" w:rsidRPr="00206943">
        <w:rPr>
          <w:rFonts w:asciiTheme="minorHAnsi" w:hAnsiTheme="minorHAnsi" w:cstheme="minorHAnsi"/>
          <w:bCs/>
          <w:sz w:val="22"/>
          <w:szCs w:val="22"/>
        </w:rPr>
        <w:t>a</w:t>
      </w:r>
      <w:r w:rsidRPr="00206943">
        <w:rPr>
          <w:rFonts w:asciiTheme="minorHAnsi" w:hAnsiTheme="minorHAnsi" w:cstheme="minorHAnsi"/>
          <w:bCs/>
          <w:sz w:val="22"/>
          <w:szCs w:val="22"/>
        </w:rPr>
        <w:t>, prorrogável</w:t>
      </w:r>
      <w:r w:rsidR="00206943">
        <w:rPr>
          <w:rFonts w:asciiTheme="minorHAnsi" w:hAnsiTheme="minorHAnsi" w:cstheme="minorHAnsi"/>
          <w:bCs/>
          <w:sz w:val="22"/>
          <w:szCs w:val="22"/>
        </w:rPr>
        <w:t xml:space="preserve"> por uma única vez e de forma justificada, </w:t>
      </w:r>
      <w:r w:rsidRPr="00206943">
        <w:rPr>
          <w:rFonts w:asciiTheme="minorHAnsi" w:hAnsiTheme="minorHAnsi" w:cstheme="minorHAnsi"/>
          <w:bCs/>
          <w:sz w:val="22"/>
          <w:szCs w:val="22"/>
        </w:rPr>
        <w:t>por igual período</w:t>
      </w:r>
      <w:r w:rsidR="00206943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250CC26F" w14:textId="7C540704" w:rsidR="00DF71A7" w:rsidRDefault="00DF71A7" w:rsidP="00397198">
      <w:pPr>
        <w:pStyle w:val="NormalWeb"/>
        <w:numPr>
          <w:ilvl w:val="3"/>
          <w:numId w:val="7"/>
        </w:numPr>
        <w:tabs>
          <w:tab w:val="left" w:pos="426"/>
          <w:tab w:val="left" w:pos="993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259A">
        <w:rPr>
          <w:rFonts w:asciiTheme="minorHAnsi" w:hAnsiTheme="minorHAnsi" w:cstheme="minorHAnsi"/>
          <w:bCs/>
          <w:sz w:val="22"/>
          <w:szCs w:val="22"/>
        </w:rPr>
        <w:t xml:space="preserve">O transcurso do prazo definido nos termos do </w:t>
      </w:r>
      <w:r w:rsidRPr="00A4547E">
        <w:rPr>
          <w:rFonts w:asciiTheme="minorHAnsi" w:hAnsiTheme="minorHAnsi" w:cstheme="minorHAnsi"/>
          <w:bCs/>
          <w:sz w:val="22"/>
          <w:szCs w:val="22"/>
        </w:rPr>
        <w:t>caput</w:t>
      </w:r>
      <w:r w:rsidRPr="0095259A">
        <w:rPr>
          <w:rFonts w:asciiTheme="minorHAnsi" w:hAnsiTheme="minorHAnsi" w:cstheme="minorHAnsi"/>
          <w:bCs/>
          <w:sz w:val="22"/>
          <w:szCs w:val="22"/>
        </w:rPr>
        <w:t>, sem que as contas tenham sido apreciadas não significa impossibilidade de apreciação em data posterior ou vedação a que se adotem medidas saneadoras, punitivas.</w:t>
      </w:r>
    </w:p>
    <w:p w14:paraId="3E9E1825" w14:textId="77777777" w:rsidR="00A46293" w:rsidRPr="00A4547E" w:rsidRDefault="00A46293" w:rsidP="00C51ED7">
      <w:pPr>
        <w:pStyle w:val="NormalWeb"/>
        <w:tabs>
          <w:tab w:val="left" w:pos="993"/>
          <w:tab w:val="left" w:pos="1701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5978525" w14:textId="132FF596" w:rsidR="0079187A" w:rsidRPr="0079187A" w:rsidRDefault="00FE03B4" w:rsidP="00FE03B4">
      <w:pPr>
        <w:pStyle w:val="NormalWeb"/>
        <w:tabs>
          <w:tab w:val="left" w:pos="851"/>
          <w:tab w:val="left" w:pos="1701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33" w:name="_Toc128568413"/>
      <w:bookmarkStart w:id="134" w:name="_Toc128568513"/>
      <w:bookmarkStart w:id="135" w:name="_Toc128569236"/>
      <w:bookmarkStart w:id="136" w:name="_Toc128570085"/>
      <w:bookmarkStart w:id="137" w:name="_Toc160632410"/>
      <w:bookmarkStart w:id="138" w:name="_Toc160632509"/>
      <w:bookmarkStart w:id="139" w:name="_Toc160633078"/>
      <w:bookmarkStart w:id="140" w:name="_Toc160633175"/>
      <w:bookmarkStart w:id="141" w:name="_Toc160633758"/>
      <w:r w:rsidRPr="0079187A">
        <w:rPr>
          <w:rFonts w:asciiTheme="minorHAnsi" w:hAnsiTheme="minorHAnsi" w:cstheme="minorHAnsi"/>
          <w:b/>
          <w:bCs/>
          <w:sz w:val="22"/>
          <w:szCs w:val="22"/>
        </w:rPr>
        <w:t>RESPONSABILIZAÇÃO POR ATOS INDEVIDOS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14:paraId="30DBD1DB" w14:textId="651A245E" w:rsidR="0079187A" w:rsidRPr="00334DBF" w:rsidRDefault="0079187A" w:rsidP="00397198">
      <w:pPr>
        <w:pStyle w:val="PargrafodaLista"/>
        <w:numPr>
          <w:ilvl w:val="3"/>
          <w:numId w:val="7"/>
        </w:numPr>
        <w:tabs>
          <w:tab w:val="left" w:pos="426"/>
        </w:tabs>
        <w:spacing w:before="120" w:after="120" w:line="276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Estando a </w:t>
      </w:r>
      <w:r w:rsidRPr="00334DBF">
        <w:rPr>
          <w:rFonts w:asciiTheme="minorHAnsi" w:hAnsiTheme="minorHAnsi" w:cstheme="minorHAnsi"/>
          <w:sz w:val="22"/>
          <w:szCs w:val="22"/>
        </w:rPr>
        <w:t>execução d</w:t>
      </w:r>
      <w:r>
        <w:rPr>
          <w:rFonts w:asciiTheme="minorHAnsi" w:hAnsiTheme="minorHAnsi" w:cstheme="minorHAnsi"/>
          <w:sz w:val="22"/>
          <w:szCs w:val="22"/>
        </w:rPr>
        <w:t>o objeto d</w:t>
      </w:r>
      <w:r w:rsidRPr="00334DBF">
        <w:rPr>
          <w:rFonts w:asciiTheme="minorHAnsi" w:hAnsiTheme="minorHAnsi" w:cstheme="minorHAnsi"/>
          <w:sz w:val="22"/>
          <w:szCs w:val="22"/>
        </w:rPr>
        <w:t>a parceria</w:t>
      </w:r>
      <w:r>
        <w:rPr>
          <w:rFonts w:asciiTheme="minorHAnsi" w:hAnsiTheme="minorHAnsi" w:cstheme="minorHAnsi"/>
          <w:sz w:val="22"/>
          <w:szCs w:val="22"/>
        </w:rPr>
        <w:t xml:space="preserve"> e respectiva prestação de contas</w:t>
      </w:r>
      <w:r w:rsidRPr="00334DBF">
        <w:rPr>
          <w:rFonts w:asciiTheme="minorHAnsi" w:hAnsiTheme="minorHAnsi" w:cstheme="minorHAnsi"/>
          <w:sz w:val="22"/>
          <w:szCs w:val="22"/>
        </w:rPr>
        <w:t xml:space="preserve"> em desacordo com o Plano de Trabalho e com as normas da Lei n.º 13.019/2014, a administração pública poderá, garantida a prévia defesa, aplicar à </w:t>
      </w:r>
      <w:r w:rsidR="0018063C">
        <w:rPr>
          <w:rFonts w:asciiTheme="minorHAnsi" w:hAnsiTheme="minorHAnsi" w:cstheme="minorHAnsi"/>
          <w:sz w:val="22"/>
          <w:szCs w:val="22"/>
        </w:rPr>
        <w:t>Organização da Sociedade Civil</w:t>
      </w:r>
      <w:r w:rsidRPr="00334DBF">
        <w:rPr>
          <w:rFonts w:asciiTheme="minorHAnsi" w:hAnsiTheme="minorHAnsi" w:cstheme="minorHAnsi"/>
          <w:sz w:val="22"/>
          <w:szCs w:val="22"/>
        </w:rPr>
        <w:t xml:space="preserve"> parceira as sanções previstas na referida Lei e nos regulamentos aplicados à espécie.</w:t>
      </w:r>
    </w:p>
    <w:p w14:paraId="7C0E8A3C" w14:textId="0BEFE410" w:rsidR="0079187A" w:rsidRPr="00334DBF" w:rsidRDefault="0079187A" w:rsidP="00397198">
      <w:pPr>
        <w:pStyle w:val="PargrafodaLista"/>
        <w:numPr>
          <w:ilvl w:val="3"/>
          <w:numId w:val="7"/>
        </w:numPr>
        <w:tabs>
          <w:tab w:val="left" w:pos="426"/>
        </w:tabs>
        <w:spacing w:before="120" w:after="120" w:line="276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34DBF">
        <w:rPr>
          <w:rFonts w:asciiTheme="minorHAnsi" w:hAnsiTheme="minorHAnsi" w:cstheme="minorHAnsi"/>
          <w:sz w:val="22"/>
          <w:szCs w:val="22"/>
        </w:rPr>
        <w:t xml:space="preserve">A falsidade de informações nas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334DBF">
        <w:rPr>
          <w:rFonts w:asciiTheme="minorHAnsi" w:hAnsiTheme="minorHAnsi" w:cstheme="minorHAnsi"/>
          <w:sz w:val="22"/>
          <w:szCs w:val="22"/>
        </w:rPr>
        <w:t xml:space="preserve">ropostas deverá acarretar </w:t>
      </w:r>
      <w:r>
        <w:rPr>
          <w:rFonts w:asciiTheme="minorHAnsi" w:hAnsiTheme="minorHAnsi" w:cstheme="minorHAnsi"/>
          <w:sz w:val="22"/>
          <w:szCs w:val="22"/>
        </w:rPr>
        <w:t>su</w:t>
      </w:r>
      <w:r w:rsidRPr="00334DBF">
        <w:rPr>
          <w:rFonts w:asciiTheme="minorHAnsi" w:hAnsiTheme="minorHAnsi" w:cstheme="minorHAnsi"/>
          <w:sz w:val="22"/>
          <w:szCs w:val="22"/>
        </w:rPr>
        <w:t xml:space="preserve">a eliminação, podendo ensejar, ainda, a aplicação de sanção administrativa contra a </w:t>
      </w:r>
      <w:r w:rsidR="004467C3">
        <w:rPr>
          <w:rFonts w:asciiTheme="minorHAnsi" w:hAnsiTheme="minorHAnsi" w:cstheme="minorHAnsi"/>
          <w:sz w:val="22"/>
          <w:szCs w:val="22"/>
        </w:rPr>
        <w:t>Or</w:t>
      </w:r>
      <w:r w:rsidRPr="00334DBF">
        <w:rPr>
          <w:rFonts w:asciiTheme="minorHAnsi" w:hAnsiTheme="minorHAnsi" w:cstheme="minorHAnsi"/>
          <w:sz w:val="22"/>
          <w:szCs w:val="22"/>
        </w:rPr>
        <w:t xml:space="preserve">ganização da </w:t>
      </w:r>
      <w:r w:rsidR="004467C3">
        <w:rPr>
          <w:rFonts w:asciiTheme="minorHAnsi" w:hAnsiTheme="minorHAnsi" w:cstheme="minorHAnsi"/>
          <w:sz w:val="22"/>
          <w:szCs w:val="22"/>
        </w:rPr>
        <w:t>S</w:t>
      </w:r>
      <w:r w:rsidRPr="00334DBF">
        <w:rPr>
          <w:rFonts w:asciiTheme="minorHAnsi" w:hAnsiTheme="minorHAnsi" w:cstheme="minorHAnsi"/>
          <w:sz w:val="22"/>
          <w:szCs w:val="22"/>
        </w:rPr>
        <w:t xml:space="preserve">ociedade </w:t>
      </w:r>
      <w:r w:rsidR="004467C3">
        <w:rPr>
          <w:rFonts w:asciiTheme="minorHAnsi" w:hAnsiTheme="minorHAnsi" w:cstheme="minorHAnsi"/>
          <w:sz w:val="22"/>
          <w:szCs w:val="22"/>
        </w:rPr>
        <w:t>C</w:t>
      </w:r>
      <w:r w:rsidRPr="00334DBF">
        <w:rPr>
          <w:rFonts w:asciiTheme="minorHAnsi" w:hAnsiTheme="minorHAnsi" w:cstheme="minorHAnsi"/>
          <w:sz w:val="22"/>
          <w:szCs w:val="22"/>
        </w:rPr>
        <w:t xml:space="preserve">ivil e comunicação do fato às autoridades competentes, inclusive para apuração do cometimento de eventual crime. </w:t>
      </w:r>
    </w:p>
    <w:p w14:paraId="54DA0B2B" w14:textId="28391766" w:rsidR="0079187A" w:rsidRPr="00334DBF" w:rsidRDefault="0079187A" w:rsidP="00397198">
      <w:pPr>
        <w:pStyle w:val="PargrafodaLista"/>
        <w:numPr>
          <w:ilvl w:val="3"/>
          <w:numId w:val="7"/>
        </w:numPr>
        <w:tabs>
          <w:tab w:val="left" w:pos="426"/>
        </w:tabs>
        <w:spacing w:before="120" w:after="120" w:line="276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34DBF">
        <w:rPr>
          <w:rFonts w:asciiTheme="minorHAnsi" w:hAnsiTheme="minorHAnsi" w:cstheme="minorHAnsi"/>
          <w:sz w:val="22"/>
          <w:szCs w:val="22"/>
        </w:rPr>
        <w:t xml:space="preserve">No caso de apresentação de documento identificado pelo CAU/RS como falsificado no processo de prestação de contas, o representante legal da </w:t>
      </w:r>
      <w:r w:rsidR="0018063C">
        <w:rPr>
          <w:rFonts w:asciiTheme="minorHAnsi" w:hAnsiTheme="minorHAnsi" w:cstheme="minorHAnsi"/>
          <w:sz w:val="22"/>
          <w:szCs w:val="22"/>
        </w:rPr>
        <w:t>Organização da Sociedade Civil</w:t>
      </w:r>
      <w:r w:rsidRPr="00334DBF">
        <w:rPr>
          <w:rFonts w:asciiTheme="minorHAnsi" w:hAnsiTheme="minorHAnsi" w:cstheme="minorHAnsi"/>
          <w:sz w:val="22"/>
          <w:szCs w:val="22"/>
        </w:rPr>
        <w:t>, subsidiariamente a quem assinou o referido documento, responderá por crime de falsidade ideológica, previsto no Código Penal – Decreto-Lei nº 2.848/</w:t>
      </w:r>
      <w:r>
        <w:rPr>
          <w:rFonts w:asciiTheme="minorHAnsi" w:hAnsiTheme="minorHAnsi" w:cstheme="minorHAnsi"/>
          <w:sz w:val="22"/>
          <w:szCs w:val="22"/>
        </w:rPr>
        <w:t>1940</w:t>
      </w:r>
      <w:r w:rsidRPr="00334DBF">
        <w:rPr>
          <w:rFonts w:asciiTheme="minorHAnsi" w:hAnsiTheme="minorHAnsi" w:cstheme="minorHAnsi"/>
          <w:sz w:val="22"/>
          <w:szCs w:val="22"/>
        </w:rPr>
        <w:t>.</w:t>
      </w:r>
    </w:p>
    <w:p w14:paraId="4BEB55B3" w14:textId="68E8EE89" w:rsidR="0079187A" w:rsidRDefault="0079187A" w:rsidP="00397198">
      <w:pPr>
        <w:pStyle w:val="PargrafodaLista"/>
        <w:numPr>
          <w:ilvl w:val="3"/>
          <w:numId w:val="7"/>
        </w:numPr>
        <w:tabs>
          <w:tab w:val="left" w:pos="426"/>
        </w:tabs>
        <w:spacing w:before="120" w:after="120" w:line="276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34DBF">
        <w:rPr>
          <w:rFonts w:asciiTheme="minorHAnsi" w:hAnsiTheme="minorHAnsi" w:cstheme="minorHAnsi"/>
          <w:sz w:val="22"/>
          <w:szCs w:val="22"/>
        </w:rPr>
        <w:lastRenderedPageBreak/>
        <w:t>A inobservância das form</w:t>
      </w:r>
      <w:r>
        <w:rPr>
          <w:rFonts w:asciiTheme="minorHAnsi" w:hAnsiTheme="minorHAnsi" w:cstheme="minorHAnsi"/>
          <w:sz w:val="22"/>
          <w:szCs w:val="22"/>
        </w:rPr>
        <w:t xml:space="preserve">alidades da Lei n.º 13.019/2014 </w:t>
      </w:r>
      <w:r w:rsidRPr="00334DBF">
        <w:rPr>
          <w:rFonts w:asciiTheme="minorHAnsi" w:hAnsiTheme="minorHAnsi" w:cstheme="minorHAnsi"/>
          <w:sz w:val="22"/>
          <w:szCs w:val="22"/>
        </w:rPr>
        <w:t xml:space="preserve">e dos regulamentos aplicados à espécie, é </w:t>
      </w:r>
      <w:r w:rsidRPr="00453BFA">
        <w:rPr>
          <w:rFonts w:asciiTheme="minorHAnsi" w:hAnsiTheme="minorHAnsi" w:cstheme="minorHAnsi"/>
          <w:sz w:val="22"/>
          <w:szCs w:val="22"/>
        </w:rPr>
        <w:t xml:space="preserve">considerada ato de improbidade administrativa, conforme Lei n.º 8.429/1992. </w:t>
      </w:r>
    </w:p>
    <w:p w14:paraId="3643554F" w14:textId="77777777" w:rsidR="00A46293" w:rsidRPr="00453BFA" w:rsidRDefault="00A46293" w:rsidP="00C51ED7">
      <w:pPr>
        <w:pStyle w:val="PargrafodaLista"/>
        <w:tabs>
          <w:tab w:val="left" w:pos="851"/>
        </w:tabs>
        <w:spacing w:before="120" w:after="120" w:line="276" w:lineRule="auto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C3E6F2B" w14:textId="65FC17F5" w:rsidR="00BC626C" w:rsidRPr="00453BFA" w:rsidRDefault="00FE03B4" w:rsidP="00FE03B4">
      <w:pPr>
        <w:pStyle w:val="NormalWeb"/>
        <w:tabs>
          <w:tab w:val="left" w:pos="851"/>
          <w:tab w:val="left" w:pos="1701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42" w:name="_Toc128568414"/>
      <w:bookmarkStart w:id="143" w:name="_Toc128568514"/>
      <w:bookmarkStart w:id="144" w:name="_Toc128569237"/>
      <w:bookmarkStart w:id="145" w:name="_Toc128570086"/>
      <w:bookmarkStart w:id="146" w:name="_Toc160632411"/>
      <w:bookmarkStart w:id="147" w:name="_Toc160632510"/>
      <w:bookmarkStart w:id="148" w:name="_Toc160633079"/>
      <w:bookmarkStart w:id="149" w:name="_Toc160633176"/>
      <w:bookmarkStart w:id="150" w:name="_Toc160633759"/>
      <w:r>
        <w:rPr>
          <w:rFonts w:asciiTheme="minorHAnsi" w:hAnsiTheme="minorHAnsi" w:cstheme="minorHAnsi"/>
          <w:b/>
          <w:bCs/>
          <w:sz w:val="22"/>
          <w:szCs w:val="22"/>
        </w:rPr>
        <w:t>ANÁLISE DO</w:t>
      </w:r>
      <w:r w:rsidRPr="00453BFA">
        <w:rPr>
          <w:rFonts w:asciiTheme="minorHAnsi" w:hAnsiTheme="minorHAnsi" w:cstheme="minorHAnsi"/>
          <w:b/>
          <w:bCs/>
          <w:sz w:val="22"/>
          <w:szCs w:val="22"/>
        </w:rPr>
        <w:t xml:space="preserve"> GESTOR DE PARCERIAS</w:t>
      </w:r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 w14:paraId="396A7A82" w14:textId="71D97210" w:rsidR="00453BFA" w:rsidRPr="00B26BD8" w:rsidRDefault="00453BFA" w:rsidP="00397198">
      <w:pPr>
        <w:pStyle w:val="NormalWeb"/>
        <w:numPr>
          <w:ilvl w:val="3"/>
          <w:numId w:val="7"/>
        </w:numPr>
        <w:tabs>
          <w:tab w:val="left" w:pos="426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51" w:name="_Toc128568415"/>
      <w:bookmarkStart w:id="152" w:name="_Toc128568515"/>
      <w:bookmarkStart w:id="153" w:name="_Toc128569238"/>
      <w:bookmarkStart w:id="154" w:name="_Toc128569844"/>
      <w:bookmarkStart w:id="155" w:name="_Toc128570087"/>
      <w:r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A prestação de contas apresentada pela </w:t>
      </w:r>
      <w:r w:rsidR="004467C3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rganização da </w:t>
      </w:r>
      <w:r w:rsidR="004467C3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ociedade </w:t>
      </w:r>
      <w:r w:rsidR="004467C3">
        <w:rPr>
          <w:rFonts w:asciiTheme="minorHAnsi" w:hAnsiTheme="minorHAnsi" w:cstheme="minorHAnsi"/>
          <w:color w:val="000000"/>
          <w:sz w:val="22"/>
          <w:szCs w:val="22"/>
        </w:rPr>
        <w:t>Ci</w:t>
      </w:r>
      <w:r w:rsidRPr="00B26BD8">
        <w:rPr>
          <w:rFonts w:asciiTheme="minorHAnsi" w:hAnsiTheme="minorHAnsi" w:cstheme="minorHAnsi"/>
          <w:color w:val="000000"/>
          <w:sz w:val="22"/>
          <w:szCs w:val="22"/>
        </w:rPr>
        <w:t>vil deverá conter elementos que permitam ao gestor da parceria avaliar o andamento ou concluir que o seu objeto foi executado conforme pactuado, com a descrição pormenorizada das atividades realizadas e a comprovação do alcance das metas e dos resultados esperados, até o período de que trata a prestação de contas.</w:t>
      </w:r>
      <w:bookmarkEnd w:id="151"/>
      <w:bookmarkEnd w:id="152"/>
      <w:bookmarkEnd w:id="153"/>
      <w:bookmarkEnd w:id="154"/>
      <w:bookmarkEnd w:id="155"/>
    </w:p>
    <w:p w14:paraId="44EA8F77" w14:textId="16315B0D" w:rsidR="00453BFA" w:rsidRPr="00B26BD8" w:rsidRDefault="00453BFA" w:rsidP="00397198">
      <w:pPr>
        <w:pStyle w:val="NormalWeb"/>
        <w:numPr>
          <w:ilvl w:val="3"/>
          <w:numId w:val="7"/>
        </w:numPr>
        <w:tabs>
          <w:tab w:val="left" w:pos="426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56" w:name="_Toc128568416"/>
      <w:bookmarkStart w:id="157" w:name="_Toc128568516"/>
      <w:bookmarkStart w:id="158" w:name="_Toc128569239"/>
      <w:bookmarkStart w:id="159" w:name="_Toc128569845"/>
      <w:bookmarkStart w:id="160" w:name="_Toc128570088"/>
      <w:r w:rsidRPr="00B26BD8">
        <w:rPr>
          <w:rFonts w:asciiTheme="minorHAnsi" w:hAnsiTheme="minorHAnsi" w:cstheme="minorHAnsi"/>
          <w:color w:val="000000"/>
          <w:sz w:val="22"/>
          <w:szCs w:val="22"/>
        </w:rPr>
        <w:t>A prestação de contas relativa à execução do termo de colaboração ou de fomento dar-se-á mediante a análise dos documentos previstos no plano de trabalho, além dos seguintes relatórios:</w:t>
      </w:r>
      <w:bookmarkEnd w:id="156"/>
      <w:bookmarkEnd w:id="157"/>
      <w:bookmarkEnd w:id="158"/>
      <w:bookmarkEnd w:id="159"/>
      <w:bookmarkEnd w:id="160"/>
    </w:p>
    <w:p w14:paraId="758E9195" w14:textId="51773F7D" w:rsidR="00453BFA" w:rsidRPr="00B26BD8" w:rsidRDefault="00453BFA" w:rsidP="00397198">
      <w:pPr>
        <w:pStyle w:val="NormalWeb"/>
        <w:numPr>
          <w:ilvl w:val="2"/>
          <w:numId w:val="12"/>
        </w:numPr>
        <w:tabs>
          <w:tab w:val="left" w:pos="567"/>
        </w:tabs>
        <w:spacing w:before="120" w:beforeAutospacing="0" w:after="120" w:afterAutospacing="0" w:line="276" w:lineRule="auto"/>
        <w:ind w:left="567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61" w:name="_Toc128568417"/>
      <w:bookmarkStart w:id="162" w:name="_Toc128568517"/>
      <w:bookmarkStart w:id="163" w:name="_Toc128569240"/>
      <w:bookmarkStart w:id="164" w:name="_Toc128569846"/>
      <w:bookmarkStart w:id="165" w:name="_Toc128570089"/>
      <w:r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Relatório de execução do objeto, elaborado pela </w:t>
      </w:r>
      <w:r w:rsidR="004467C3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4467C3"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rganização da </w:t>
      </w:r>
      <w:r w:rsidR="004467C3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4467C3"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ociedade </w:t>
      </w:r>
      <w:r w:rsidR="004467C3">
        <w:rPr>
          <w:rFonts w:asciiTheme="minorHAnsi" w:hAnsiTheme="minorHAnsi" w:cstheme="minorHAnsi"/>
          <w:color w:val="000000"/>
          <w:sz w:val="22"/>
          <w:szCs w:val="22"/>
        </w:rPr>
        <w:t>Ci</w:t>
      </w:r>
      <w:r w:rsidR="004467C3" w:rsidRPr="00B26BD8">
        <w:rPr>
          <w:rFonts w:asciiTheme="minorHAnsi" w:hAnsiTheme="minorHAnsi" w:cstheme="minorHAnsi"/>
          <w:color w:val="000000"/>
          <w:sz w:val="22"/>
          <w:szCs w:val="22"/>
        </w:rPr>
        <w:t>vil</w:t>
      </w:r>
      <w:r w:rsidRPr="00B26BD8">
        <w:rPr>
          <w:rFonts w:asciiTheme="minorHAnsi" w:hAnsiTheme="minorHAnsi" w:cstheme="minorHAnsi"/>
          <w:color w:val="000000"/>
          <w:sz w:val="22"/>
          <w:szCs w:val="22"/>
        </w:rPr>
        <w:t>, contendo as atividades ou projetos desenvolvidos para o cumprimento do objeto e o comparativo de metas propostas com os resultados alcançados;</w:t>
      </w:r>
      <w:bookmarkEnd w:id="161"/>
      <w:bookmarkEnd w:id="162"/>
      <w:bookmarkEnd w:id="163"/>
      <w:bookmarkEnd w:id="164"/>
      <w:bookmarkEnd w:id="165"/>
    </w:p>
    <w:p w14:paraId="7973FAA9" w14:textId="0AAA17B8" w:rsidR="00453BFA" w:rsidRPr="00B26BD8" w:rsidRDefault="00453BFA" w:rsidP="00397198">
      <w:pPr>
        <w:pStyle w:val="NormalWeb"/>
        <w:numPr>
          <w:ilvl w:val="2"/>
          <w:numId w:val="12"/>
        </w:numPr>
        <w:tabs>
          <w:tab w:val="left" w:pos="567"/>
        </w:tabs>
        <w:spacing w:before="120" w:beforeAutospacing="0" w:after="120" w:afterAutospacing="0" w:line="276" w:lineRule="auto"/>
        <w:ind w:left="567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66" w:name="_Toc128568418"/>
      <w:bookmarkStart w:id="167" w:name="_Toc128568518"/>
      <w:bookmarkStart w:id="168" w:name="_Toc128569241"/>
      <w:bookmarkStart w:id="169" w:name="_Toc128569847"/>
      <w:bookmarkStart w:id="170" w:name="_Toc128570090"/>
      <w:r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Relatório de execução financeira do </w:t>
      </w:r>
      <w:r w:rsidR="00D37D64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ermo de </w:t>
      </w:r>
      <w:r w:rsidR="00D37D64">
        <w:rPr>
          <w:rFonts w:asciiTheme="minorHAnsi" w:hAnsiTheme="minorHAnsi" w:cstheme="minorHAnsi"/>
          <w:color w:val="000000"/>
          <w:sz w:val="22"/>
          <w:szCs w:val="22"/>
        </w:rPr>
        <w:t>parceria</w:t>
      </w:r>
      <w:r w:rsidRPr="00B26BD8">
        <w:rPr>
          <w:rFonts w:asciiTheme="minorHAnsi" w:hAnsiTheme="minorHAnsi" w:cstheme="minorHAnsi"/>
          <w:color w:val="000000"/>
          <w:sz w:val="22"/>
          <w:szCs w:val="22"/>
        </w:rPr>
        <w:t>, com a descrição das despesas e receitas efetivamente realizadas e sua vinculação com a execução do objeto;</w:t>
      </w:r>
      <w:bookmarkEnd w:id="166"/>
      <w:bookmarkEnd w:id="167"/>
      <w:bookmarkEnd w:id="168"/>
      <w:bookmarkEnd w:id="169"/>
      <w:bookmarkEnd w:id="170"/>
    </w:p>
    <w:p w14:paraId="71641735" w14:textId="779555F2" w:rsidR="00453BFA" w:rsidRPr="00B26BD8" w:rsidRDefault="00453BFA" w:rsidP="00397198">
      <w:pPr>
        <w:pStyle w:val="NormalWeb"/>
        <w:numPr>
          <w:ilvl w:val="3"/>
          <w:numId w:val="7"/>
        </w:numPr>
        <w:tabs>
          <w:tab w:val="left" w:pos="426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71" w:name="_Toc128568419"/>
      <w:bookmarkStart w:id="172" w:name="_Toc128568519"/>
      <w:bookmarkStart w:id="173" w:name="_Toc128569242"/>
      <w:bookmarkStart w:id="174" w:name="_Toc128569848"/>
      <w:bookmarkStart w:id="175" w:name="_Toc128570091"/>
      <w:r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O </w:t>
      </w:r>
      <w:r w:rsidR="00FE03B4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estor emitirá </w:t>
      </w:r>
      <w:r w:rsidR="00FE03B4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arecer </w:t>
      </w:r>
      <w:r w:rsidR="00FE03B4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écnico de </w:t>
      </w:r>
      <w:r w:rsidR="00FE03B4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restação de </w:t>
      </w:r>
      <w:r w:rsidR="00FE03B4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B26BD8">
        <w:rPr>
          <w:rFonts w:asciiTheme="minorHAnsi" w:hAnsiTheme="minorHAnsi" w:cstheme="minorHAnsi"/>
          <w:color w:val="000000"/>
          <w:sz w:val="22"/>
          <w:szCs w:val="22"/>
        </w:rPr>
        <w:t>ontas da parceria celebrada no prazo de 60 (</w:t>
      </w:r>
      <w:r w:rsidR="00BC17C0">
        <w:rPr>
          <w:rFonts w:asciiTheme="minorHAnsi" w:hAnsiTheme="minorHAnsi" w:cstheme="minorHAnsi"/>
          <w:color w:val="000000"/>
          <w:sz w:val="22"/>
          <w:szCs w:val="22"/>
        </w:rPr>
        <w:t>sessenta</w:t>
      </w:r>
      <w:r w:rsidRPr="00B26BD8">
        <w:rPr>
          <w:rFonts w:asciiTheme="minorHAnsi" w:hAnsiTheme="minorHAnsi" w:cstheme="minorHAnsi"/>
          <w:color w:val="000000"/>
          <w:sz w:val="22"/>
          <w:szCs w:val="22"/>
        </w:rPr>
        <w:t>) dias</w:t>
      </w:r>
      <w:r w:rsidR="002C1493">
        <w:rPr>
          <w:rFonts w:asciiTheme="minorHAnsi" w:hAnsiTheme="minorHAnsi" w:cstheme="minorHAnsi"/>
          <w:color w:val="000000"/>
          <w:sz w:val="22"/>
          <w:szCs w:val="22"/>
        </w:rPr>
        <w:t xml:space="preserve"> úteis</w:t>
      </w:r>
      <w:r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 a contar do seu recebimento.</w:t>
      </w:r>
      <w:bookmarkEnd w:id="171"/>
      <w:bookmarkEnd w:id="172"/>
      <w:bookmarkEnd w:id="173"/>
      <w:bookmarkEnd w:id="174"/>
      <w:bookmarkEnd w:id="175"/>
    </w:p>
    <w:p w14:paraId="27DB4929" w14:textId="06642227" w:rsidR="00453BFA" w:rsidRPr="00B26BD8" w:rsidRDefault="00453BFA" w:rsidP="00397198">
      <w:pPr>
        <w:pStyle w:val="NormalWeb"/>
        <w:numPr>
          <w:ilvl w:val="1"/>
          <w:numId w:val="21"/>
        </w:numPr>
        <w:tabs>
          <w:tab w:val="left" w:pos="851"/>
        </w:tabs>
        <w:spacing w:before="120" w:beforeAutospacing="0" w:after="120" w:afterAutospacing="0" w:line="276" w:lineRule="auto"/>
        <w:ind w:left="851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76" w:name="_Toc128568420"/>
      <w:bookmarkStart w:id="177" w:name="_Toc128568520"/>
      <w:bookmarkStart w:id="178" w:name="_Toc128569243"/>
      <w:bookmarkStart w:id="179" w:name="_Toc128569849"/>
      <w:bookmarkStart w:id="180" w:name="_Toc128570092"/>
      <w:r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No caso de prestação de contas única, o </w:t>
      </w:r>
      <w:r w:rsidR="00FE03B4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estor emitirá </w:t>
      </w:r>
      <w:r w:rsidR="00FE03B4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arecer </w:t>
      </w:r>
      <w:r w:rsidR="00FE03B4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écnico </w:t>
      </w:r>
      <w:r w:rsidR="00FE03B4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B26BD8">
        <w:rPr>
          <w:rFonts w:asciiTheme="minorHAnsi" w:hAnsiTheme="minorHAnsi" w:cstheme="minorHAnsi"/>
          <w:color w:val="000000"/>
          <w:sz w:val="22"/>
          <w:szCs w:val="22"/>
        </w:rPr>
        <w:t>onclusivo para fins de avaliação do cumprimento do objeto.</w:t>
      </w:r>
      <w:bookmarkEnd w:id="176"/>
      <w:bookmarkEnd w:id="177"/>
      <w:bookmarkEnd w:id="178"/>
      <w:bookmarkEnd w:id="179"/>
      <w:bookmarkEnd w:id="180"/>
      <w:r w:rsidRPr="00B26BD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26B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2927BF1" w14:textId="515055BE" w:rsidR="00453BFA" w:rsidRPr="00B26BD8" w:rsidRDefault="00453BFA" w:rsidP="00397198">
      <w:pPr>
        <w:pStyle w:val="NormalWeb"/>
        <w:numPr>
          <w:ilvl w:val="1"/>
          <w:numId w:val="22"/>
        </w:numPr>
        <w:tabs>
          <w:tab w:val="left" w:pos="142"/>
          <w:tab w:val="left" w:pos="709"/>
          <w:tab w:val="left" w:pos="851"/>
        </w:tabs>
        <w:spacing w:before="120" w:beforeAutospacing="0" w:after="120" w:afterAutospacing="0" w:line="276" w:lineRule="auto"/>
        <w:ind w:left="851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81" w:name="_Toc128568421"/>
      <w:bookmarkStart w:id="182" w:name="_Toc128568521"/>
      <w:bookmarkStart w:id="183" w:name="_Toc128569244"/>
      <w:bookmarkStart w:id="184" w:name="_Toc128569850"/>
      <w:bookmarkStart w:id="185" w:name="_Toc128570093"/>
      <w:r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Se a duração da parceria exceder um ano, a </w:t>
      </w:r>
      <w:r w:rsidR="004467C3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4467C3"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rganização da </w:t>
      </w:r>
      <w:r w:rsidR="004467C3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4467C3"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ociedade </w:t>
      </w:r>
      <w:r w:rsidR="004467C3">
        <w:rPr>
          <w:rFonts w:asciiTheme="minorHAnsi" w:hAnsiTheme="minorHAnsi" w:cstheme="minorHAnsi"/>
          <w:color w:val="000000"/>
          <w:sz w:val="22"/>
          <w:szCs w:val="22"/>
        </w:rPr>
        <w:t>Ci</w:t>
      </w:r>
      <w:r w:rsidR="004467C3" w:rsidRPr="00B26BD8">
        <w:rPr>
          <w:rFonts w:asciiTheme="minorHAnsi" w:hAnsiTheme="minorHAnsi" w:cstheme="minorHAnsi"/>
          <w:color w:val="000000"/>
          <w:sz w:val="22"/>
          <w:szCs w:val="22"/>
        </w:rPr>
        <w:t>vil</w:t>
      </w:r>
      <w:r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 deverá apresentar prestação de contas ao fim de cada exercício, para fins de monitoramento do cumprimento das metas do objeto.</w:t>
      </w:r>
      <w:bookmarkEnd w:id="181"/>
      <w:bookmarkEnd w:id="182"/>
      <w:bookmarkEnd w:id="183"/>
      <w:bookmarkEnd w:id="184"/>
      <w:bookmarkEnd w:id="185"/>
      <w:r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  </w:t>
      </w:r>
    </w:p>
    <w:p w14:paraId="68A9A26B" w14:textId="0AA87B19" w:rsidR="00453BFA" w:rsidRPr="00B26BD8" w:rsidRDefault="00453BFA" w:rsidP="00397198">
      <w:pPr>
        <w:pStyle w:val="NormalWeb"/>
        <w:numPr>
          <w:ilvl w:val="1"/>
          <w:numId w:val="21"/>
        </w:numPr>
        <w:tabs>
          <w:tab w:val="left" w:pos="851"/>
        </w:tabs>
        <w:spacing w:before="120" w:beforeAutospacing="0" w:after="120" w:afterAutospacing="0" w:line="276" w:lineRule="auto"/>
        <w:ind w:left="851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86" w:name="_Toc128568422"/>
      <w:bookmarkStart w:id="187" w:name="_Toc128568522"/>
      <w:bookmarkStart w:id="188" w:name="_Toc128569245"/>
      <w:bookmarkStart w:id="189" w:name="_Toc128569851"/>
      <w:bookmarkStart w:id="190" w:name="_Toc128570094"/>
      <w:r w:rsidRPr="00B26BD8">
        <w:rPr>
          <w:rFonts w:asciiTheme="minorHAnsi" w:hAnsiTheme="minorHAnsi" w:cstheme="minorHAnsi"/>
          <w:color w:val="000000"/>
          <w:sz w:val="22"/>
          <w:szCs w:val="22"/>
        </w:rPr>
        <w:t>Para fins de avaliação quanto à eficácia e efetividade das ações em execução ou que já foram realizadas, os pareceres técnicos de que trata este artigo deverão, obrigatoriamente, mencionar:</w:t>
      </w:r>
      <w:bookmarkEnd w:id="186"/>
      <w:bookmarkEnd w:id="187"/>
      <w:bookmarkEnd w:id="188"/>
      <w:bookmarkEnd w:id="189"/>
      <w:bookmarkEnd w:id="190"/>
      <w:r w:rsidRPr="00B26BD8">
        <w:rPr>
          <w:rFonts w:asciiTheme="minorHAnsi" w:hAnsiTheme="minorHAnsi" w:cstheme="minorHAnsi"/>
          <w:color w:val="000000"/>
          <w:sz w:val="22"/>
          <w:szCs w:val="22"/>
        </w:rPr>
        <w:t> </w:t>
      </w:r>
      <w:bookmarkStart w:id="191" w:name="art67§4i"/>
      <w:bookmarkEnd w:id="191"/>
    </w:p>
    <w:p w14:paraId="4EC8C2DB" w14:textId="6911F544" w:rsidR="00453BFA" w:rsidRPr="00B26BD8" w:rsidRDefault="00D37D64" w:rsidP="00397198">
      <w:pPr>
        <w:pStyle w:val="NormalWeb"/>
        <w:numPr>
          <w:ilvl w:val="0"/>
          <w:numId w:val="11"/>
        </w:numPr>
        <w:tabs>
          <w:tab w:val="left" w:pos="1276"/>
        </w:tabs>
        <w:spacing w:before="120" w:beforeAutospacing="0" w:after="120" w:afterAutospacing="0" w:line="276" w:lineRule="auto"/>
        <w:ind w:left="1276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92" w:name="_Toc128568423"/>
      <w:bookmarkStart w:id="193" w:name="_Toc128568523"/>
      <w:bookmarkStart w:id="194" w:name="_Toc128569246"/>
      <w:bookmarkStart w:id="195" w:name="_Toc128569852"/>
      <w:bookmarkStart w:id="196" w:name="_Toc128570095"/>
      <w:r>
        <w:rPr>
          <w:rFonts w:asciiTheme="minorHAnsi" w:hAnsiTheme="minorHAnsi" w:cstheme="minorHAnsi"/>
          <w:color w:val="000000"/>
          <w:sz w:val="22"/>
          <w:szCs w:val="22"/>
        </w:rPr>
        <w:t>Os</w:t>
      </w:r>
      <w:r w:rsidR="00453BFA"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 resultados já alcançados e seus benefícios;</w:t>
      </w:r>
      <w:bookmarkStart w:id="197" w:name="art67§4ii"/>
      <w:bookmarkEnd w:id="192"/>
      <w:bookmarkEnd w:id="193"/>
      <w:bookmarkEnd w:id="194"/>
      <w:bookmarkEnd w:id="195"/>
      <w:bookmarkEnd w:id="196"/>
      <w:bookmarkEnd w:id="197"/>
    </w:p>
    <w:p w14:paraId="06E81930" w14:textId="6E467381" w:rsidR="00453BFA" w:rsidRPr="00B26BD8" w:rsidRDefault="00D37D64" w:rsidP="00397198">
      <w:pPr>
        <w:pStyle w:val="NormalWeb"/>
        <w:numPr>
          <w:ilvl w:val="0"/>
          <w:numId w:val="11"/>
        </w:numPr>
        <w:tabs>
          <w:tab w:val="left" w:pos="1276"/>
        </w:tabs>
        <w:spacing w:before="120" w:beforeAutospacing="0" w:after="120" w:afterAutospacing="0" w:line="276" w:lineRule="auto"/>
        <w:ind w:left="1276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98" w:name="_Toc128568424"/>
      <w:bookmarkStart w:id="199" w:name="_Toc128568524"/>
      <w:bookmarkStart w:id="200" w:name="_Toc128569247"/>
      <w:bookmarkStart w:id="201" w:name="_Toc128569853"/>
      <w:bookmarkStart w:id="202" w:name="_Toc128570096"/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453BFA" w:rsidRPr="00B26BD8">
        <w:rPr>
          <w:rFonts w:asciiTheme="minorHAnsi" w:hAnsiTheme="minorHAnsi" w:cstheme="minorHAnsi"/>
          <w:color w:val="000000"/>
          <w:sz w:val="22"/>
          <w:szCs w:val="22"/>
        </w:rPr>
        <w:t>s impactos econômicos ou sociais;</w:t>
      </w:r>
      <w:bookmarkStart w:id="203" w:name="art67§4iii"/>
      <w:bookmarkEnd w:id="198"/>
      <w:bookmarkEnd w:id="199"/>
      <w:bookmarkEnd w:id="200"/>
      <w:bookmarkEnd w:id="201"/>
      <w:bookmarkEnd w:id="202"/>
      <w:bookmarkEnd w:id="203"/>
    </w:p>
    <w:p w14:paraId="111B00CF" w14:textId="26281AFF" w:rsidR="00453BFA" w:rsidRPr="00B26BD8" w:rsidRDefault="00D37D64" w:rsidP="00397198">
      <w:pPr>
        <w:pStyle w:val="NormalWeb"/>
        <w:numPr>
          <w:ilvl w:val="0"/>
          <w:numId w:val="11"/>
        </w:numPr>
        <w:tabs>
          <w:tab w:val="left" w:pos="1276"/>
        </w:tabs>
        <w:spacing w:before="120" w:beforeAutospacing="0" w:after="120" w:afterAutospacing="0" w:line="276" w:lineRule="auto"/>
        <w:ind w:left="1276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04" w:name="_Toc128568425"/>
      <w:bookmarkStart w:id="205" w:name="_Toc128568525"/>
      <w:bookmarkStart w:id="206" w:name="_Toc128569248"/>
      <w:bookmarkStart w:id="207" w:name="_Toc128569854"/>
      <w:bookmarkStart w:id="208" w:name="_Toc128570097"/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453BFA"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 grau de satisfação do público-alvo;</w:t>
      </w:r>
      <w:bookmarkStart w:id="209" w:name="art67§4iv"/>
      <w:bookmarkEnd w:id="204"/>
      <w:bookmarkEnd w:id="205"/>
      <w:bookmarkEnd w:id="206"/>
      <w:bookmarkEnd w:id="207"/>
      <w:bookmarkEnd w:id="208"/>
      <w:bookmarkEnd w:id="209"/>
    </w:p>
    <w:p w14:paraId="53FACBC8" w14:textId="03FD1F10" w:rsidR="00453BFA" w:rsidRPr="00B26BD8" w:rsidRDefault="00D37D64" w:rsidP="00397198">
      <w:pPr>
        <w:pStyle w:val="NormalWeb"/>
        <w:numPr>
          <w:ilvl w:val="0"/>
          <w:numId w:val="11"/>
        </w:numPr>
        <w:tabs>
          <w:tab w:val="left" w:pos="1276"/>
        </w:tabs>
        <w:spacing w:before="120" w:beforeAutospacing="0" w:after="120" w:afterAutospacing="0" w:line="276" w:lineRule="auto"/>
        <w:ind w:left="1276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10" w:name="_Toc128568426"/>
      <w:bookmarkStart w:id="211" w:name="_Toc128568526"/>
      <w:bookmarkStart w:id="212" w:name="_Toc128569249"/>
      <w:bookmarkStart w:id="213" w:name="_Toc128569855"/>
      <w:bookmarkStart w:id="214" w:name="_Toc128570098"/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453BFA"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 possibilidade de sustentabilidade das ações após a conclusão do objeto pactuado.</w:t>
      </w:r>
      <w:bookmarkEnd w:id="210"/>
      <w:bookmarkEnd w:id="211"/>
      <w:bookmarkEnd w:id="212"/>
      <w:bookmarkEnd w:id="213"/>
      <w:bookmarkEnd w:id="214"/>
    </w:p>
    <w:p w14:paraId="5768958A" w14:textId="3E2DAA05" w:rsidR="00453BFA" w:rsidRDefault="00453BFA" w:rsidP="00397198">
      <w:pPr>
        <w:pStyle w:val="NormalWeb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215" w:name="_Toc128568427"/>
      <w:bookmarkStart w:id="216" w:name="_Toc128568527"/>
      <w:bookmarkStart w:id="217" w:name="_Toc128569250"/>
      <w:bookmarkStart w:id="218" w:name="_Toc128569856"/>
      <w:bookmarkStart w:id="219" w:name="_Toc128570099"/>
      <w:r w:rsidRPr="00B26BD8">
        <w:rPr>
          <w:rFonts w:asciiTheme="minorHAnsi" w:hAnsiTheme="minorHAnsi" w:cstheme="minorHAnsi"/>
          <w:sz w:val="22"/>
          <w:szCs w:val="22"/>
        </w:rPr>
        <w:t xml:space="preserve">O Parecer Técnico Conclusivo de Prestação de Contas será homologado pela Comissão de Monitoramento e Avaliação no prazo de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B26BD8">
        <w:rPr>
          <w:rFonts w:asciiTheme="minorHAnsi" w:hAnsiTheme="minorHAnsi" w:cstheme="minorHAnsi"/>
          <w:sz w:val="22"/>
          <w:szCs w:val="22"/>
        </w:rPr>
        <w:t xml:space="preserve">5 </w:t>
      </w:r>
      <w:r>
        <w:rPr>
          <w:rFonts w:asciiTheme="minorHAnsi" w:hAnsiTheme="minorHAnsi" w:cstheme="minorHAnsi"/>
          <w:sz w:val="22"/>
          <w:szCs w:val="22"/>
        </w:rPr>
        <w:t>(quinze</w:t>
      </w:r>
      <w:r w:rsidRPr="00B26BD8">
        <w:rPr>
          <w:rFonts w:asciiTheme="minorHAnsi" w:hAnsiTheme="minorHAnsi" w:cstheme="minorHAnsi"/>
          <w:sz w:val="22"/>
          <w:szCs w:val="22"/>
        </w:rPr>
        <w:t xml:space="preserve">) dias </w:t>
      </w:r>
      <w:r w:rsidR="00CE009D">
        <w:rPr>
          <w:rFonts w:asciiTheme="minorHAnsi" w:hAnsiTheme="minorHAnsi" w:cstheme="minorHAnsi"/>
          <w:sz w:val="22"/>
          <w:szCs w:val="22"/>
        </w:rPr>
        <w:t xml:space="preserve">úteis </w:t>
      </w:r>
      <w:r w:rsidRPr="00B26BD8">
        <w:rPr>
          <w:rFonts w:asciiTheme="minorHAnsi" w:hAnsiTheme="minorHAnsi" w:cstheme="minorHAnsi"/>
          <w:sz w:val="22"/>
          <w:szCs w:val="22"/>
        </w:rPr>
        <w:t xml:space="preserve">e será submetido posteriormente à apreciação do </w:t>
      </w:r>
      <w:r w:rsidR="00A46293">
        <w:rPr>
          <w:rFonts w:asciiTheme="minorHAnsi" w:hAnsiTheme="minorHAnsi" w:cstheme="minorHAnsi"/>
          <w:sz w:val="22"/>
          <w:szCs w:val="22"/>
        </w:rPr>
        <w:t>Gerência Estratégica</w:t>
      </w:r>
      <w:r w:rsidRPr="00B26BD8">
        <w:rPr>
          <w:rFonts w:asciiTheme="minorHAnsi" w:hAnsiTheme="minorHAnsi" w:cstheme="minorHAnsi"/>
          <w:sz w:val="22"/>
          <w:szCs w:val="22"/>
        </w:rPr>
        <w:t xml:space="preserve"> do CAU/RS para julgamento e decisão final.</w:t>
      </w:r>
      <w:bookmarkEnd w:id="215"/>
      <w:bookmarkEnd w:id="216"/>
      <w:bookmarkEnd w:id="217"/>
      <w:bookmarkEnd w:id="218"/>
      <w:bookmarkEnd w:id="219"/>
    </w:p>
    <w:p w14:paraId="1DE91477" w14:textId="4A7ED862" w:rsidR="00FE03B4" w:rsidRDefault="00FE03B4">
      <w:pPr>
        <w:spacing w:after="200" w:line="276" w:lineRule="auto"/>
        <w:rPr>
          <w:rFonts w:asciiTheme="minorHAnsi" w:eastAsia="Times New Roman" w:hAnsiTheme="minorHAnsi" w:cstheme="minorHAnsi"/>
          <w:sz w:val="22"/>
          <w:szCs w:val="22"/>
          <w:lang w:eastAsia="pt-BR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49AA3F9" w14:textId="661C47D1" w:rsidR="00D85675" w:rsidRDefault="00FE03B4" w:rsidP="00FE03B4">
      <w:pPr>
        <w:pStyle w:val="NormalWeb"/>
        <w:tabs>
          <w:tab w:val="left" w:pos="851"/>
          <w:tab w:val="left" w:pos="1701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20" w:name="_Toc128568428"/>
      <w:bookmarkStart w:id="221" w:name="_Toc128568528"/>
      <w:bookmarkStart w:id="222" w:name="_Toc128569251"/>
      <w:bookmarkStart w:id="223" w:name="_Toc128570100"/>
      <w:bookmarkStart w:id="224" w:name="_Toc160632412"/>
      <w:bookmarkStart w:id="225" w:name="_Toc160632511"/>
      <w:bookmarkStart w:id="226" w:name="_Toc160633080"/>
      <w:bookmarkStart w:id="227" w:name="_Toc160633177"/>
      <w:bookmarkStart w:id="228" w:name="_Toc160633760"/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DA APRECIAÇÃO FINAL DAS CONTAS</w:t>
      </w:r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14:paraId="4B91741A" w14:textId="330541CD" w:rsidR="00D85675" w:rsidRPr="00812E0A" w:rsidRDefault="00D85675" w:rsidP="00397198">
      <w:pPr>
        <w:pStyle w:val="NormalWeb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229" w:name="_Toc128568429"/>
      <w:bookmarkStart w:id="230" w:name="_Toc128568529"/>
      <w:bookmarkStart w:id="231" w:name="_Toc128569252"/>
      <w:bookmarkStart w:id="232" w:name="_Toc128569858"/>
      <w:bookmarkStart w:id="233" w:name="_Toc128570101"/>
      <w:r w:rsidRPr="00812E0A">
        <w:rPr>
          <w:rFonts w:asciiTheme="minorHAnsi" w:hAnsiTheme="minorHAnsi" w:cstheme="minorHAnsi"/>
          <w:color w:val="000000"/>
          <w:sz w:val="22"/>
          <w:szCs w:val="22"/>
        </w:rPr>
        <w:t>A manifestação conclusiva sobre a prestação de contas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se dará conforme o prazo previsto neste Edital, limitado a 150 (cento e cinquenta) dias desde o recebimento inicial pelo Gestor da Parceria, e será exarada</w:t>
      </w:r>
      <w:r w:rsidRPr="00812E0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6293">
        <w:rPr>
          <w:rFonts w:asciiTheme="minorHAnsi" w:hAnsiTheme="minorHAnsi" w:cstheme="minorHAnsi"/>
          <w:color w:val="000000"/>
          <w:sz w:val="22"/>
          <w:szCs w:val="22"/>
        </w:rPr>
        <w:t>pela Gerência Estratégica</w:t>
      </w:r>
      <w:r w:rsidRPr="00812E0A">
        <w:rPr>
          <w:rFonts w:asciiTheme="minorHAnsi" w:hAnsiTheme="minorHAnsi" w:cstheme="minorHAnsi"/>
          <w:color w:val="000000"/>
          <w:sz w:val="22"/>
          <w:szCs w:val="22"/>
        </w:rPr>
        <w:t xml:space="preserve"> do CAU/RS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812E0A">
        <w:rPr>
          <w:rFonts w:asciiTheme="minorHAnsi" w:hAnsiTheme="minorHAnsi" w:cstheme="minorHAnsi"/>
          <w:color w:val="000000"/>
          <w:sz w:val="22"/>
          <w:szCs w:val="22"/>
        </w:rPr>
        <w:t>deve</w:t>
      </w:r>
      <w:r>
        <w:rPr>
          <w:rFonts w:asciiTheme="minorHAnsi" w:hAnsiTheme="minorHAnsi" w:cstheme="minorHAnsi"/>
          <w:color w:val="000000"/>
          <w:sz w:val="22"/>
          <w:szCs w:val="22"/>
        </w:rPr>
        <w:t>ndo</w:t>
      </w:r>
      <w:r w:rsidRPr="00812E0A">
        <w:rPr>
          <w:rFonts w:asciiTheme="minorHAnsi" w:hAnsiTheme="minorHAnsi" w:cstheme="minorHAnsi"/>
          <w:color w:val="000000"/>
          <w:sz w:val="22"/>
          <w:szCs w:val="22"/>
        </w:rPr>
        <w:t xml:space="preserve"> concluir, alternativamente, pela:</w:t>
      </w:r>
      <w:bookmarkEnd w:id="229"/>
      <w:bookmarkEnd w:id="230"/>
      <w:bookmarkEnd w:id="231"/>
      <w:bookmarkEnd w:id="232"/>
      <w:bookmarkEnd w:id="233"/>
      <w:r w:rsidRPr="00812E0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812E0A">
        <w:rPr>
          <w:rFonts w:asciiTheme="minorHAnsi" w:hAnsiTheme="minorHAnsi" w:cstheme="minorHAnsi"/>
        </w:rPr>
        <w:t xml:space="preserve"> </w:t>
      </w:r>
      <w:bookmarkStart w:id="234" w:name="art69§5i"/>
      <w:bookmarkEnd w:id="234"/>
    </w:p>
    <w:p w14:paraId="261FF1D3" w14:textId="73C942D4" w:rsidR="00D85675" w:rsidRPr="00E06D6D" w:rsidRDefault="00D85675" w:rsidP="00397198">
      <w:pPr>
        <w:pStyle w:val="NormalWeb"/>
        <w:numPr>
          <w:ilvl w:val="0"/>
          <w:numId w:val="23"/>
        </w:numPr>
        <w:tabs>
          <w:tab w:val="left" w:pos="426"/>
        </w:tabs>
        <w:spacing w:before="120" w:beforeAutospacing="0" w:after="120" w:afterAutospacing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235" w:name="_Toc128568430"/>
      <w:bookmarkStart w:id="236" w:name="_Toc128568530"/>
      <w:bookmarkStart w:id="237" w:name="_Toc128569253"/>
      <w:bookmarkStart w:id="238" w:name="_Toc128569859"/>
      <w:bookmarkStart w:id="239" w:name="_Toc128570102"/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E06D6D">
        <w:rPr>
          <w:rFonts w:asciiTheme="minorHAnsi" w:hAnsiTheme="minorHAnsi" w:cstheme="minorHAnsi"/>
          <w:color w:val="000000"/>
          <w:sz w:val="22"/>
          <w:szCs w:val="22"/>
        </w:rPr>
        <w:t>provação da prestação de contas;</w:t>
      </w:r>
      <w:bookmarkStart w:id="240" w:name="art69§5ii"/>
      <w:bookmarkStart w:id="241" w:name="art69§5ii."/>
      <w:bookmarkEnd w:id="235"/>
      <w:bookmarkEnd w:id="236"/>
      <w:bookmarkEnd w:id="237"/>
      <w:bookmarkEnd w:id="238"/>
      <w:bookmarkEnd w:id="239"/>
      <w:bookmarkEnd w:id="240"/>
      <w:bookmarkEnd w:id="241"/>
    </w:p>
    <w:p w14:paraId="328CE01A" w14:textId="72844B74" w:rsidR="00D85675" w:rsidRPr="00E06D6D" w:rsidRDefault="00D85675" w:rsidP="00397198">
      <w:pPr>
        <w:pStyle w:val="NormalWeb"/>
        <w:numPr>
          <w:ilvl w:val="0"/>
          <w:numId w:val="23"/>
        </w:numPr>
        <w:tabs>
          <w:tab w:val="left" w:pos="426"/>
        </w:tabs>
        <w:spacing w:before="120" w:beforeAutospacing="0" w:after="120" w:afterAutospacing="0" w:line="276" w:lineRule="auto"/>
        <w:ind w:left="426" w:hanging="426"/>
        <w:jc w:val="both"/>
        <w:rPr>
          <w:rFonts w:asciiTheme="minorHAnsi" w:hAnsiTheme="minorHAnsi" w:cstheme="minorHAnsi"/>
          <w:color w:val="800000"/>
          <w:sz w:val="22"/>
          <w:szCs w:val="22"/>
        </w:rPr>
      </w:pPr>
      <w:bookmarkStart w:id="242" w:name="_Toc128568431"/>
      <w:bookmarkStart w:id="243" w:name="_Toc128568531"/>
      <w:bookmarkStart w:id="244" w:name="_Toc128569254"/>
      <w:bookmarkStart w:id="245" w:name="_Toc128569860"/>
      <w:bookmarkStart w:id="246" w:name="_Toc128570103"/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E06D6D">
        <w:rPr>
          <w:rFonts w:asciiTheme="minorHAnsi" w:hAnsiTheme="minorHAnsi" w:cstheme="minorHAnsi"/>
          <w:color w:val="000000"/>
          <w:sz w:val="22"/>
          <w:szCs w:val="22"/>
        </w:rPr>
        <w:t>provação da prestação de contas com ressalvas; ou</w:t>
      </w:r>
      <w:bookmarkEnd w:id="242"/>
      <w:bookmarkEnd w:id="243"/>
      <w:bookmarkEnd w:id="244"/>
      <w:bookmarkEnd w:id="245"/>
      <w:bookmarkEnd w:id="246"/>
      <w:r w:rsidRPr="00E06D6D">
        <w:rPr>
          <w:rFonts w:asciiTheme="minorHAnsi" w:hAnsiTheme="minorHAnsi" w:cstheme="minorHAnsi"/>
          <w:color w:val="000000"/>
          <w:sz w:val="22"/>
          <w:szCs w:val="22"/>
        </w:rPr>
        <w:t> </w:t>
      </w:r>
      <w:bookmarkStart w:id="247" w:name="art69§5iii"/>
      <w:bookmarkEnd w:id="247"/>
    </w:p>
    <w:p w14:paraId="617E24FA" w14:textId="0BB2B6B6" w:rsidR="00D85675" w:rsidRDefault="00D85675" w:rsidP="00397198">
      <w:pPr>
        <w:pStyle w:val="NormalWeb"/>
        <w:numPr>
          <w:ilvl w:val="0"/>
          <w:numId w:val="23"/>
        </w:numPr>
        <w:tabs>
          <w:tab w:val="left" w:pos="426"/>
        </w:tabs>
        <w:spacing w:before="120" w:beforeAutospacing="0" w:after="120" w:afterAutospacing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248" w:name="_Toc128568432"/>
      <w:bookmarkStart w:id="249" w:name="_Toc128568532"/>
      <w:bookmarkStart w:id="250" w:name="_Toc128569255"/>
      <w:bookmarkStart w:id="251" w:name="_Toc128569861"/>
      <w:bookmarkStart w:id="252" w:name="_Toc128570104"/>
      <w:r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E06D6D">
        <w:rPr>
          <w:rFonts w:asciiTheme="minorHAnsi" w:hAnsiTheme="minorHAnsi" w:cstheme="minorHAnsi"/>
          <w:color w:val="000000"/>
          <w:sz w:val="22"/>
          <w:szCs w:val="22"/>
        </w:rPr>
        <w:t>ejeição da prestação de contas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bookmarkEnd w:id="248"/>
      <w:bookmarkEnd w:id="249"/>
      <w:bookmarkEnd w:id="250"/>
      <w:bookmarkEnd w:id="251"/>
      <w:bookmarkEnd w:id="252"/>
    </w:p>
    <w:p w14:paraId="75BE8AC3" w14:textId="702A20A8" w:rsidR="00DF71A7" w:rsidRDefault="00D85675" w:rsidP="00397198">
      <w:pPr>
        <w:pStyle w:val="NormalWeb"/>
        <w:numPr>
          <w:ilvl w:val="1"/>
          <w:numId w:val="24"/>
        </w:numPr>
        <w:tabs>
          <w:tab w:val="left" w:pos="851"/>
        </w:tabs>
        <w:spacing w:before="120" w:beforeAutospacing="0" w:after="120" w:afterAutospacing="0" w:line="276" w:lineRule="auto"/>
        <w:ind w:left="851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253" w:name="_Toc128568433"/>
      <w:bookmarkStart w:id="254" w:name="_Toc128568533"/>
      <w:bookmarkStart w:id="255" w:name="_Toc128569256"/>
      <w:bookmarkStart w:id="256" w:name="_Toc128569862"/>
      <w:bookmarkStart w:id="257" w:name="_Toc128570105"/>
      <w:bookmarkStart w:id="258" w:name="_Hlk126078628"/>
      <w:r w:rsidRPr="005D1DDF">
        <w:rPr>
          <w:rFonts w:asciiTheme="minorHAnsi" w:hAnsiTheme="minorHAnsi" w:cstheme="minorHAnsi"/>
          <w:color w:val="000000"/>
          <w:sz w:val="22"/>
          <w:szCs w:val="22"/>
        </w:rPr>
        <w:t>Se o transcurso do prazo definido no</w:t>
      </w:r>
      <w:r w:rsidRPr="00DF71A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2C1493">
        <w:rPr>
          <w:rFonts w:asciiTheme="minorHAnsi" w:hAnsiTheme="minorHAnsi" w:cstheme="minorHAnsi"/>
          <w:color w:val="000000"/>
          <w:sz w:val="22"/>
          <w:szCs w:val="22"/>
        </w:rPr>
        <w:t>caput </w:t>
      </w:r>
      <w:r w:rsidRPr="005D1DDF">
        <w:rPr>
          <w:rFonts w:asciiTheme="minorHAnsi" w:hAnsiTheme="minorHAnsi" w:cstheme="minorHAnsi"/>
          <w:color w:val="000000"/>
          <w:sz w:val="22"/>
          <w:szCs w:val="22"/>
        </w:rPr>
        <w:t xml:space="preserve">, e de sua eventual prorrogação, se der por culpa exclusiva da administração pública federal, sem que se constate dolo da </w:t>
      </w:r>
      <w:r w:rsidR="004467C3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4467C3"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rganização da </w:t>
      </w:r>
      <w:r w:rsidR="004467C3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4467C3"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ociedade </w:t>
      </w:r>
      <w:r w:rsidR="004467C3">
        <w:rPr>
          <w:rFonts w:asciiTheme="minorHAnsi" w:hAnsiTheme="minorHAnsi" w:cstheme="minorHAnsi"/>
          <w:color w:val="000000"/>
          <w:sz w:val="22"/>
          <w:szCs w:val="22"/>
        </w:rPr>
        <w:t>Ci</w:t>
      </w:r>
      <w:r w:rsidR="004467C3"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vil </w:t>
      </w:r>
      <w:r w:rsidRPr="005D1DDF">
        <w:rPr>
          <w:rFonts w:asciiTheme="minorHAnsi" w:hAnsiTheme="minorHAnsi" w:cstheme="minorHAnsi"/>
          <w:color w:val="000000"/>
          <w:sz w:val="22"/>
          <w:szCs w:val="22"/>
        </w:rPr>
        <w:t>ou de seus prepostos, não incidirão juros de mora sobre os débitos apurados no período entre o final do prazo e a data em que foi emitida a manifestação conclusiva pela administração pública federal, sem prejuízo da atualização monetária, que observará a variação anual do Índice Nacional de Preços ao Consumidor Amplo - IPCA, calculado pela Fundação Instituto Brasileiro de Geografia e Estatística - IBGE.</w:t>
      </w:r>
      <w:bookmarkEnd w:id="253"/>
      <w:bookmarkEnd w:id="254"/>
      <w:bookmarkEnd w:id="255"/>
      <w:bookmarkEnd w:id="256"/>
      <w:bookmarkEnd w:id="257"/>
    </w:p>
    <w:p w14:paraId="0AAF59DA" w14:textId="77777777" w:rsidR="008B76B4" w:rsidRPr="002C1493" w:rsidRDefault="008B76B4" w:rsidP="00C51ED7">
      <w:pPr>
        <w:pStyle w:val="NormalWeb"/>
        <w:tabs>
          <w:tab w:val="left" w:pos="993"/>
          <w:tab w:val="left" w:pos="1701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B14368C" w14:textId="30DE958E" w:rsidR="007A1E63" w:rsidRPr="007A1E63" w:rsidRDefault="00FE03B4" w:rsidP="00FE03B4">
      <w:pPr>
        <w:pStyle w:val="NormalWeb"/>
        <w:tabs>
          <w:tab w:val="left" w:pos="851"/>
          <w:tab w:val="left" w:pos="1701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259" w:name="_Toc128568434"/>
      <w:bookmarkStart w:id="260" w:name="_Toc128568534"/>
      <w:bookmarkStart w:id="261" w:name="_Toc128569257"/>
      <w:bookmarkStart w:id="262" w:name="_Toc128570106"/>
      <w:bookmarkStart w:id="263" w:name="_Toc160632413"/>
      <w:bookmarkStart w:id="264" w:name="_Toc160632512"/>
      <w:bookmarkStart w:id="265" w:name="_Toc160633081"/>
      <w:bookmarkStart w:id="266" w:name="_Toc160633178"/>
      <w:bookmarkStart w:id="267" w:name="_Toc160633761"/>
      <w:bookmarkEnd w:id="258"/>
      <w:r w:rsidRPr="007A1E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 RECURSO À MANIFESTAÇÃO CONCLUSIVA DA ADMINISTRAÇÃO</w:t>
      </w:r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r w:rsidRPr="007A1E6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217D625E" w14:textId="22FC036F" w:rsidR="007A1E63" w:rsidRPr="007A1E63" w:rsidRDefault="007A1E63" w:rsidP="00397198">
      <w:pPr>
        <w:pStyle w:val="NormalWeb"/>
        <w:numPr>
          <w:ilvl w:val="3"/>
          <w:numId w:val="12"/>
        </w:numPr>
        <w:tabs>
          <w:tab w:val="left" w:pos="426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268" w:name="_Toc128568435"/>
      <w:bookmarkStart w:id="269" w:name="_Toc128568535"/>
      <w:bookmarkStart w:id="270" w:name="_Toc128569258"/>
      <w:bookmarkStart w:id="271" w:name="_Toc128569864"/>
      <w:bookmarkStart w:id="272" w:name="_Toc128570107"/>
      <w:r w:rsidRPr="007A1E63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4467C3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4467C3"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rganização da </w:t>
      </w:r>
      <w:r w:rsidR="004467C3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4467C3"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ociedade </w:t>
      </w:r>
      <w:r w:rsidR="004467C3">
        <w:rPr>
          <w:rFonts w:asciiTheme="minorHAnsi" w:hAnsiTheme="minorHAnsi" w:cstheme="minorHAnsi"/>
          <w:color w:val="000000"/>
          <w:sz w:val="22"/>
          <w:szCs w:val="22"/>
        </w:rPr>
        <w:t>Ci</w:t>
      </w:r>
      <w:r w:rsidR="004467C3"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vil </w:t>
      </w:r>
      <w:r w:rsidRPr="007A1E63">
        <w:rPr>
          <w:rFonts w:asciiTheme="minorHAnsi" w:hAnsiTheme="minorHAnsi" w:cstheme="minorHAnsi"/>
          <w:color w:val="000000"/>
          <w:sz w:val="22"/>
          <w:szCs w:val="22"/>
        </w:rPr>
        <w:t>será notificada da decisão sobre a manifestação conclusiva</w:t>
      </w:r>
      <w:r w:rsidR="003906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A1E63">
        <w:rPr>
          <w:rFonts w:asciiTheme="minorHAnsi" w:hAnsiTheme="minorHAnsi" w:cstheme="minorHAnsi"/>
          <w:color w:val="000000"/>
          <w:sz w:val="22"/>
          <w:szCs w:val="22"/>
        </w:rPr>
        <w:t>da prestação de contas e poderá:</w:t>
      </w:r>
      <w:bookmarkEnd w:id="268"/>
      <w:bookmarkEnd w:id="269"/>
      <w:bookmarkEnd w:id="270"/>
      <w:bookmarkEnd w:id="271"/>
      <w:bookmarkEnd w:id="272"/>
    </w:p>
    <w:p w14:paraId="62336AE4" w14:textId="3C7571A7" w:rsidR="007A1E63" w:rsidRPr="007A1E63" w:rsidRDefault="007A1E63" w:rsidP="00397198">
      <w:pPr>
        <w:pStyle w:val="padro"/>
        <w:numPr>
          <w:ilvl w:val="0"/>
          <w:numId w:val="25"/>
        </w:numPr>
        <w:tabs>
          <w:tab w:val="left" w:pos="284"/>
        </w:tabs>
        <w:spacing w:before="120" w:beforeAutospacing="0" w:after="120" w:afterAutospacing="0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C1493">
        <w:rPr>
          <w:rFonts w:asciiTheme="minorHAnsi" w:hAnsiTheme="minorHAnsi" w:cstheme="minorHAnsi"/>
          <w:color w:val="000000"/>
          <w:sz w:val="22"/>
          <w:szCs w:val="22"/>
        </w:rPr>
        <w:t>Apresentar pedido de reconsideração, no prazo de 05 (cinco) dias, à autoridade que a proferiu, a qual, se não reconsiderar a decisão</w:t>
      </w:r>
      <w:r w:rsidR="002C1493" w:rsidRPr="002C1493">
        <w:rPr>
          <w:rFonts w:asciiTheme="minorHAnsi" w:hAnsiTheme="minorHAnsi" w:cstheme="minorHAnsi"/>
          <w:color w:val="000000"/>
          <w:sz w:val="22"/>
          <w:szCs w:val="22"/>
        </w:rPr>
        <w:t xml:space="preserve">, também </w:t>
      </w:r>
      <w:r w:rsidRPr="002C1493">
        <w:rPr>
          <w:rFonts w:asciiTheme="minorHAnsi" w:hAnsiTheme="minorHAnsi" w:cstheme="minorHAnsi"/>
          <w:color w:val="000000"/>
          <w:sz w:val="22"/>
          <w:szCs w:val="22"/>
        </w:rPr>
        <w:t>no prazo de 05 (cinco) dias úteis, encaminhará o recurso ao Presidente do CAU/RS, para decisão final no prazo de 05 (</w:t>
      </w:r>
      <w:r w:rsidR="007933E2" w:rsidRPr="002C1493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2C1493">
        <w:rPr>
          <w:rFonts w:asciiTheme="minorHAnsi" w:hAnsiTheme="minorHAnsi" w:cstheme="minorHAnsi"/>
          <w:color w:val="000000"/>
          <w:sz w:val="22"/>
          <w:szCs w:val="22"/>
        </w:rPr>
        <w:t>inco) dias úteis; ou</w:t>
      </w:r>
    </w:p>
    <w:p w14:paraId="69989640" w14:textId="0E9160C6" w:rsidR="007A1E63" w:rsidRPr="007A1E63" w:rsidRDefault="007A1E63" w:rsidP="00397198">
      <w:pPr>
        <w:pStyle w:val="padro"/>
        <w:numPr>
          <w:ilvl w:val="0"/>
          <w:numId w:val="25"/>
        </w:numPr>
        <w:tabs>
          <w:tab w:val="left" w:pos="284"/>
        </w:tabs>
        <w:spacing w:before="120" w:beforeAutospacing="0" w:after="120" w:afterAutospacing="0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1E63">
        <w:rPr>
          <w:rFonts w:asciiTheme="minorHAnsi" w:hAnsiTheme="minorHAnsi" w:cstheme="minorHAnsi"/>
          <w:color w:val="000000"/>
          <w:sz w:val="22"/>
          <w:szCs w:val="22"/>
        </w:rPr>
        <w:t>Sanar a irregularidade ou cumprir a obrigação, no prazo de 30 (trinta) dias, prorrogável, no máximo, por igual período</w:t>
      </w:r>
    </w:p>
    <w:p w14:paraId="1DC904E5" w14:textId="34AE09F7" w:rsidR="007A1E63" w:rsidRPr="007A1E63" w:rsidRDefault="007A1E63" w:rsidP="00397198">
      <w:pPr>
        <w:pStyle w:val="padro"/>
        <w:numPr>
          <w:ilvl w:val="3"/>
          <w:numId w:val="12"/>
        </w:numPr>
        <w:tabs>
          <w:tab w:val="left" w:pos="426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1E63">
        <w:rPr>
          <w:rFonts w:asciiTheme="minorHAnsi" w:hAnsiTheme="minorHAnsi" w:cstheme="minorHAnsi"/>
          <w:color w:val="000000"/>
          <w:sz w:val="22"/>
          <w:szCs w:val="22"/>
        </w:rPr>
        <w:t>Exaurida a fase recursal, o órgão ou a entidade da administração pública federal deverá:</w:t>
      </w:r>
    </w:p>
    <w:p w14:paraId="43CD9165" w14:textId="1EBEE542" w:rsidR="007A1E63" w:rsidRPr="007A1E63" w:rsidRDefault="007A1E63" w:rsidP="00397198">
      <w:pPr>
        <w:pStyle w:val="padro"/>
        <w:numPr>
          <w:ilvl w:val="0"/>
          <w:numId w:val="26"/>
        </w:numPr>
        <w:tabs>
          <w:tab w:val="left" w:pos="284"/>
        </w:tabs>
        <w:spacing w:before="120" w:beforeAutospacing="0" w:after="120" w:afterAutospacing="0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No</w:t>
      </w:r>
      <w:r w:rsidRPr="007A1E63">
        <w:rPr>
          <w:rFonts w:asciiTheme="minorHAnsi" w:hAnsiTheme="minorHAnsi" w:cstheme="minorHAnsi"/>
          <w:color w:val="000000"/>
          <w:sz w:val="22"/>
          <w:szCs w:val="22"/>
        </w:rPr>
        <w:t xml:space="preserve"> caso de aprovação com ressalvas da prestação de contas, publicar o resultado no Portal da Transparência do CAU/RS, informando as causas das ressalvas; e</w:t>
      </w:r>
    </w:p>
    <w:p w14:paraId="3C39790A" w14:textId="3E21ECE9" w:rsidR="007A1E63" w:rsidRPr="00397198" w:rsidRDefault="007A1E63" w:rsidP="00397198">
      <w:pPr>
        <w:pStyle w:val="NormalWeb"/>
        <w:numPr>
          <w:ilvl w:val="0"/>
          <w:numId w:val="26"/>
        </w:numPr>
        <w:tabs>
          <w:tab w:val="left" w:pos="284"/>
        </w:tabs>
        <w:spacing w:before="120" w:beforeAutospacing="0" w:after="120" w:afterAutospacing="0"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73" w:name="_Toc128568436"/>
      <w:bookmarkStart w:id="274" w:name="_Toc128568536"/>
      <w:bookmarkStart w:id="275" w:name="_Toc128569259"/>
      <w:bookmarkStart w:id="276" w:name="_Toc128569865"/>
      <w:bookmarkStart w:id="277" w:name="_Toc128570108"/>
      <w:r w:rsidRPr="00397198">
        <w:rPr>
          <w:rFonts w:asciiTheme="minorHAnsi" w:hAnsiTheme="minorHAnsi" w:cstheme="minorHAnsi"/>
          <w:color w:val="000000"/>
          <w:sz w:val="22"/>
          <w:szCs w:val="22"/>
        </w:rPr>
        <w:t>No caso de rejeição, notificar a Organização da Sociedade Civil acerca dos fatos e se abster do repasse dos recursos destinados à parceria.</w:t>
      </w:r>
      <w:bookmarkEnd w:id="273"/>
      <w:bookmarkEnd w:id="274"/>
      <w:bookmarkEnd w:id="275"/>
      <w:bookmarkEnd w:id="276"/>
      <w:bookmarkEnd w:id="277"/>
    </w:p>
    <w:p w14:paraId="475467F3" w14:textId="7AECDD85" w:rsidR="007A1E63" w:rsidRPr="00464339" w:rsidRDefault="007A1E63" w:rsidP="00397198">
      <w:pPr>
        <w:pStyle w:val="NormalWeb"/>
        <w:numPr>
          <w:ilvl w:val="3"/>
          <w:numId w:val="12"/>
        </w:numPr>
        <w:tabs>
          <w:tab w:val="left" w:pos="426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color w:val="000000"/>
        </w:rPr>
      </w:pPr>
      <w:bookmarkStart w:id="278" w:name="_Toc128568437"/>
      <w:bookmarkStart w:id="279" w:name="_Toc128568537"/>
      <w:bookmarkStart w:id="280" w:name="_Toc128569260"/>
      <w:bookmarkStart w:id="281" w:name="_Toc128569866"/>
      <w:bookmarkStart w:id="282" w:name="_Toc128570109"/>
      <w:r w:rsidRPr="007A1E63">
        <w:rPr>
          <w:rFonts w:asciiTheme="minorHAnsi" w:hAnsiTheme="minorHAnsi" w:cstheme="minorHAnsi"/>
          <w:color w:val="000000"/>
          <w:sz w:val="22"/>
          <w:szCs w:val="22"/>
        </w:rPr>
        <w:t>As impropriedades que deram causa à rejeição da prestação de contas serão levadas em consideração por ocasião da assinatura</w:t>
      </w:r>
      <w:r w:rsidRPr="00864046">
        <w:rPr>
          <w:rFonts w:asciiTheme="minorHAnsi" w:hAnsiTheme="minorHAnsi" w:cstheme="minorHAnsi"/>
          <w:color w:val="000000"/>
          <w:sz w:val="22"/>
          <w:szCs w:val="22"/>
        </w:rPr>
        <w:t xml:space="preserve"> de futuras parcerias com a administração pública.</w:t>
      </w:r>
      <w:bookmarkEnd w:id="278"/>
      <w:bookmarkEnd w:id="279"/>
      <w:bookmarkEnd w:id="280"/>
      <w:bookmarkEnd w:id="281"/>
      <w:bookmarkEnd w:id="282"/>
    </w:p>
    <w:p w14:paraId="0C24A3BB" w14:textId="53506DBE" w:rsidR="007A1E63" w:rsidRDefault="007A1E63" w:rsidP="00397198">
      <w:pPr>
        <w:pStyle w:val="padro"/>
        <w:numPr>
          <w:ilvl w:val="3"/>
          <w:numId w:val="12"/>
        </w:numPr>
        <w:tabs>
          <w:tab w:val="left" w:pos="426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Os</w:t>
      </w:r>
      <w:r w:rsidRPr="00464339">
        <w:rPr>
          <w:rFonts w:asciiTheme="minorHAnsi" w:hAnsiTheme="minorHAnsi" w:cstheme="minorHAnsi"/>
          <w:color w:val="000000"/>
          <w:sz w:val="22"/>
          <w:szCs w:val="22"/>
        </w:rPr>
        <w:t xml:space="preserve"> débitos a serem restituídos pela </w:t>
      </w:r>
      <w:r w:rsidR="004467C3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4467C3"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rganização da </w:t>
      </w:r>
      <w:r w:rsidR="004467C3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4467C3"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ociedade </w:t>
      </w:r>
      <w:r w:rsidR="004467C3">
        <w:rPr>
          <w:rFonts w:asciiTheme="minorHAnsi" w:hAnsiTheme="minorHAnsi" w:cstheme="minorHAnsi"/>
          <w:color w:val="000000"/>
          <w:sz w:val="22"/>
          <w:szCs w:val="22"/>
        </w:rPr>
        <w:t>Ci</w:t>
      </w:r>
      <w:r w:rsidR="004467C3"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vil </w:t>
      </w:r>
      <w:r w:rsidRPr="00464339">
        <w:rPr>
          <w:rFonts w:asciiTheme="minorHAnsi" w:hAnsiTheme="minorHAnsi" w:cstheme="minorHAnsi"/>
          <w:color w:val="000000"/>
          <w:sz w:val="22"/>
          <w:szCs w:val="22"/>
        </w:rPr>
        <w:t>serão apurados mediante atualização monetária, acrescido de juros calculados da seguinte forma:</w:t>
      </w:r>
    </w:p>
    <w:p w14:paraId="74A9F73A" w14:textId="4D6EE2BF" w:rsidR="007A1E63" w:rsidRPr="00EB0E49" w:rsidRDefault="007933E2" w:rsidP="00397198">
      <w:pPr>
        <w:pStyle w:val="padro"/>
        <w:numPr>
          <w:ilvl w:val="0"/>
          <w:numId w:val="27"/>
        </w:numPr>
        <w:tabs>
          <w:tab w:val="left" w:pos="851"/>
        </w:tabs>
        <w:spacing w:before="120" w:beforeAutospacing="0" w:after="120" w:afterAutospacing="0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No</w:t>
      </w:r>
      <w:r w:rsidR="007A1E63" w:rsidRPr="00EB0E49">
        <w:rPr>
          <w:rFonts w:asciiTheme="minorHAnsi" w:hAnsiTheme="minorHAnsi" w:cstheme="minorHAnsi"/>
          <w:color w:val="000000"/>
          <w:sz w:val="22"/>
          <w:szCs w:val="22"/>
        </w:rPr>
        <w:t xml:space="preserve">s casos em que for constatado dolo da </w:t>
      </w:r>
      <w:r w:rsidR="004467C3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4467C3"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rganização da </w:t>
      </w:r>
      <w:r w:rsidR="004467C3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4467C3"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ociedade </w:t>
      </w:r>
      <w:r w:rsidR="004467C3">
        <w:rPr>
          <w:rFonts w:asciiTheme="minorHAnsi" w:hAnsiTheme="minorHAnsi" w:cstheme="minorHAnsi"/>
          <w:color w:val="000000"/>
          <w:sz w:val="22"/>
          <w:szCs w:val="22"/>
        </w:rPr>
        <w:t>Ci</w:t>
      </w:r>
      <w:r w:rsidR="004467C3"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vil </w:t>
      </w:r>
      <w:r w:rsidR="007A1E63" w:rsidRPr="00EB0E49">
        <w:rPr>
          <w:rFonts w:asciiTheme="minorHAnsi" w:hAnsiTheme="minorHAnsi" w:cstheme="minorHAnsi"/>
          <w:color w:val="000000"/>
          <w:sz w:val="22"/>
          <w:szCs w:val="22"/>
        </w:rPr>
        <w:t xml:space="preserve">ou de seus prepostos, os juros serão calculados a partir das datas de liberação dos recursos, sem subtração de eventual período de inércia da administração pública federal quanto ao prazo de que trata o § </w:t>
      </w:r>
      <w:r w:rsidR="007A1E63" w:rsidRPr="0039064D">
        <w:rPr>
          <w:rFonts w:asciiTheme="minorHAnsi" w:hAnsiTheme="minorHAnsi" w:cstheme="minorHAnsi"/>
          <w:color w:val="000000"/>
          <w:sz w:val="22"/>
          <w:szCs w:val="22"/>
        </w:rPr>
        <w:t>3 º do ar</w:t>
      </w:r>
      <w:r w:rsidR="007A1E63" w:rsidRPr="00EB0E49">
        <w:rPr>
          <w:rFonts w:asciiTheme="minorHAnsi" w:hAnsiTheme="minorHAnsi" w:cstheme="minorHAnsi"/>
          <w:color w:val="000000"/>
          <w:sz w:val="22"/>
          <w:szCs w:val="22"/>
        </w:rPr>
        <w:t>t. 69; e</w:t>
      </w:r>
    </w:p>
    <w:p w14:paraId="377E520C" w14:textId="73B9B32A" w:rsidR="007A1E63" w:rsidRPr="00464339" w:rsidRDefault="007933E2" w:rsidP="00397198">
      <w:pPr>
        <w:pStyle w:val="padro"/>
        <w:numPr>
          <w:ilvl w:val="0"/>
          <w:numId w:val="27"/>
        </w:numPr>
        <w:tabs>
          <w:tab w:val="left" w:pos="851"/>
        </w:tabs>
        <w:spacing w:before="120" w:beforeAutospacing="0" w:after="120" w:afterAutospacing="0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N</w:t>
      </w:r>
      <w:r w:rsidR="007A1E63" w:rsidRPr="00464339">
        <w:rPr>
          <w:rFonts w:asciiTheme="minorHAnsi" w:hAnsiTheme="minorHAnsi" w:cstheme="minorHAnsi"/>
          <w:color w:val="000000"/>
          <w:sz w:val="22"/>
          <w:szCs w:val="22"/>
        </w:rPr>
        <w:t>os demais casos, os juros serão calculados a partir:</w:t>
      </w:r>
    </w:p>
    <w:p w14:paraId="041E7872" w14:textId="2B5DE7B6" w:rsidR="007A1E63" w:rsidRPr="00464339" w:rsidRDefault="007933E2" w:rsidP="00397198">
      <w:pPr>
        <w:pStyle w:val="padro"/>
        <w:numPr>
          <w:ilvl w:val="1"/>
          <w:numId w:val="28"/>
        </w:numPr>
        <w:tabs>
          <w:tab w:val="left" w:pos="567"/>
        </w:tabs>
        <w:spacing w:before="120" w:beforeAutospacing="0" w:after="120" w:afterAutospacing="0"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</w:t>
      </w:r>
      <w:r w:rsidR="007A1E63" w:rsidRPr="00464339">
        <w:rPr>
          <w:rFonts w:asciiTheme="minorHAnsi" w:hAnsiTheme="minorHAnsi" w:cstheme="minorHAnsi"/>
          <w:color w:val="000000"/>
          <w:sz w:val="22"/>
          <w:szCs w:val="22"/>
        </w:rPr>
        <w:t xml:space="preserve"> decurso do prazo estabelecido no ato de notificação da </w:t>
      </w:r>
      <w:r w:rsidR="004467C3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4467C3"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rganização da </w:t>
      </w:r>
      <w:r w:rsidR="004467C3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4467C3"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ociedade </w:t>
      </w:r>
      <w:r w:rsidR="004467C3">
        <w:rPr>
          <w:rFonts w:asciiTheme="minorHAnsi" w:hAnsiTheme="minorHAnsi" w:cstheme="minorHAnsi"/>
          <w:color w:val="000000"/>
          <w:sz w:val="22"/>
          <w:szCs w:val="22"/>
        </w:rPr>
        <w:t>Ci</w:t>
      </w:r>
      <w:r w:rsidR="004467C3"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vil </w:t>
      </w:r>
      <w:r w:rsidR="007A1E63" w:rsidRPr="00464339">
        <w:rPr>
          <w:rFonts w:asciiTheme="minorHAnsi" w:hAnsiTheme="minorHAnsi" w:cstheme="minorHAnsi"/>
          <w:color w:val="000000"/>
          <w:sz w:val="22"/>
          <w:szCs w:val="22"/>
        </w:rPr>
        <w:t>ou de seus prepostos para restituição dos valores ocorrida no curso da execução da parceria; ou</w:t>
      </w:r>
    </w:p>
    <w:p w14:paraId="1FFF57FA" w14:textId="4C8EFE85" w:rsidR="007A1E63" w:rsidRPr="007933E2" w:rsidRDefault="007933E2" w:rsidP="00397198">
      <w:pPr>
        <w:pStyle w:val="padro"/>
        <w:numPr>
          <w:ilvl w:val="1"/>
          <w:numId w:val="28"/>
        </w:numPr>
        <w:tabs>
          <w:tab w:val="left" w:pos="567"/>
          <w:tab w:val="left" w:pos="993"/>
        </w:tabs>
        <w:spacing w:before="120" w:beforeAutospacing="0" w:after="120" w:afterAutospacing="0"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7A1E63" w:rsidRPr="00464339">
        <w:rPr>
          <w:rFonts w:asciiTheme="minorHAnsi" w:hAnsiTheme="minorHAnsi" w:cstheme="minorHAnsi"/>
          <w:color w:val="000000"/>
          <w:sz w:val="22"/>
          <w:szCs w:val="22"/>
        </w:rPr>
        <w:t>o término da execução da parceria, caso não tenha havido a notificação de que trata a alínea “a” deste inciso, com subtração de eventual período de inércia da administração pública federal quanto ao prazo de que trata o § 3 </w:t>
      </w:r>
      <w:r w:rsidRPr="007933E2">
        <w:rPr>
          <w:rFonts w:asciiTheme="minorHAnsi" w:hAnsiTheme="minorHAnsi" w:cstheme="minorHAnsi"/>
          <w:color w:val="000000"/>
          <w:sz w:val="22"/>
          <w:szCs w:val="22"/>
        </w:rPr>
        <w:t xml:space="preserve">º do </w:t>
      </w:r>
      <w:r w:rsidR="007A1E63" w:rsidRPr="007933E2">
        <w:rPr>
          <w:rFonts w:asciiTheme="minorHAnsi" w:hAnsiTheme="minorHAnsi" w:cstheme="minorHAnsi"/>
          <w:color w:val="000000"/>
          <w:sz w:val="22"/>
          <w:szCs w:val="22"/>
        </w:rPr>
        <w:t>art. 69.</w:t>
      </w:r>
    </w:p>
    <w:p w14:paraId="1B3A39EB" w14:textId="35143A37" w:rsidR="00DF71A7" w:rsidRPr="002C1493" w:rsidRDefault="00DF71A7" w:rsidP="00397198">
      <w:pPr>
        <w:pStyle w:val="padro"/>
        <w:numPr>
          <w:ilvl w:val="1"/>
          <w:numId w:val="29"/>
        </w:numPr>
        <w:tabs>
          <w:tab w:val="left" w:pos="993"/>
        </w:tabs>
        <w:spacing w:before="120" w:beforeAutospacing="0" w:after="120" w:afterAutospacing="0"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2C1493">
        <w:rPr>
          <w:rFonts w:asciiTheme="minorHAnsi" w:hAnsiTheme="minorHAnsi" w:cstheme="minorHAnsi"/>
          <w:sz w:val="22"/>
          <w:szCs w:val="22"/>
        </w:rPr>
        <w:t xml:space="preserve">Os débitos </w:t>
      </w:r>
      <w:r w:rsidR="00DC0E60">
        <w:rPr>
          <w:rFonts w:asciiTheme="minorHAnsi" w:hAnsiTheme="minorHAnsi" w:cstheme="minorHAnsi"/>
          <w:sz w:val="22"/>
          <w:szCs w:val="22"/>
        </w:rPr>
        <w:t>referidos</w:t>
      </w:r>
      <w:r w:rsidRPr="002C1493">
        <w:rPr>
          <w:rFonts w:asciiTheme="minorHAnsi" w:hAnsiTheme="minorHAnsi" w:cstheme="minorHAnsi"/>
          <w:sz w:val="22"/>
          <w:szCs w:val="22"/>
        </w:rPr>
        <w:t> observarão juros equivalentes à taxa referencial do Sistema Especial de Liquidação e de Custódia - Selic para títulos federais, acumulada mensalmente, até o último dia do mês anterior ao do pagamento, e de um por cento no mês de pagamento.</w:t>
      </w:r>
    </w:p>
    <w:p w14:paraId="7B40BAE6" w14:textId="16428568" w:rsidR="007A1E63" w:rsidRPr="00A46293" w:rsidRDefault="007A1E63" w:rsidP="00397198">
      <w:pPr>
        <w:pStyle w:val="NormalWeb"/>
        <w:numPr>
          <w:ilvl w:val="1"/>
          <w:numId w:val="29"/>
        </w:numPr>
        <w:tabs>
          <w:tab w:val="left" w:pos="993"/>
          <w:tab w:val="left" w:pos="1701"/>
        </w:tabs>
        <w:spacing w:before="120" w:beforeAutospacing="0" w:after="120" w:afterAutospacing="0" w:line="276" w:lineRule="auto"/>
        <w:ind w:left="284"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bookmarkStart w:id="283" w:name="_Toc128568438"/>
      <w:bookmarkStart w:id="284" w:name="_Toc128568538"/>
      <w:bookmarkStart w:id="285" w:name="_Toc128569261"/>
      <w:bookmarkStart w:id="286" w:name="_Toc128569867"/>
      <w:bookmarkStart w:id="287" w:name="_Toc128570110"/>
      <w:r w:rsidRPr="00834557">
        <w:rPr>
          <w:rFonts w:asciiTheme="minorHAnsi" w:hAnsiTheme="minorHAnsi" w:cstheme="minorHAnsi"/>
          <w:color w:val="000000"/>
          <w:sz w:val="22"/>
          <w:szCs w:val="22"/>
        </w:rPr>
        <w:t>O administrador público responde pela decisão sobre a aprovação da prestação de contas ou por omissão em relação à análise de seu conteúdo, levando em consideração, no primeiro caso, os pareceres técnico, financeiro e jurídico, sendo permitida delegação a autoridades diretamente subordinadas, vedada a subdelegação.</w:t>
      </w:r>
      <w:bookmarkEnd w:id="283"/>
      <w:bookmarkEnd w:id="284"/>
      <w:bookmarkEnd w:id="285"/>
      <w:bookmarkEnd w:id="286"/>
      <w:bookmarkEnd w:id="287"/>
      <w:r w:rsidRPr="00834557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EAAF868" w14:textId="77777777" w:rsidR="00A46293" w:rsidRPr="00834557" w:rsidRDefault="00A46293" w:rsidP="00C51ED7">
      <w:pPr>
        <w:pStyle w:val="NormalWeb"/>
        <w:tabs>
          <w:tab w:val="left" w:pos="993"/>
          <w:tab w:val="left" w:pos="1276"/>
          <w:tab w:val="left" w:pos="1701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0E581006" w14:textId="61E3A657" w:rsidR="00EF423E" w:rsidRPr="0079187A" w:rsidRDefault="00397198" w:rsidP="00397198">
      <w:pPr>
        <w:pStyle w:val="NormalWeb"/>
        <w:tabs>
          <w:tab w:val="left" w:pos="851"/>
          <w:tab w:val="left" w:pos="1701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88" w:name="_Toc128568439"/>
      <w:bookmarkStart w:id="289" w:name="_Toc128568539"/>
      <w:bookmarkStart w:id="290" w:name="_Toc128569262"/>
      <w:bookmarkStart w:id="291" w:name="_Toc128570111"/>
      <w:bookmarkStart w:id="292" w:name="_Toc160632414"/>
      <w:bookmarkStart w:id="293" w:name="_Toc160632513"/>
      <w:bookmarkStart w:id="294" w:name="_Toc160633082"/>
      <w:bookmarkStart w:id="295" w:name="_Toc160633179"/>
      <w:bookmarkStart w:id="296" w:name="_Toc160633762"/>
      <w:r w:rsidRPr="0079187A">
        <w:rPr>
          <w:rFonts w:asciiTheme="minorHAnsi" w:hAnsiTheme="minorHAnsi" w:cstheme="minorHAnsi"/>
          <w:b/>
          <w:bCs/>
          <w:sz w:val="22"/>
          <w:szCs w:val="22"/>
        </w:rPr>
        <w:t>VEDAÇÕES</w:t>
      </w:r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</w:p>
    <w:p w14:paraId="02D92D7B" w14:textId="38ACA845" w:rsidR="00EF423E" w:rsidRPr="0039064D" w:rsidRDefault="00EF423E" w:rsidP="00397198">
      <w:pPr>
        <w:pStyle w:val="NormalWeb"/>
        <w:numPr>
          <w:ilvl w:val="3"/>
          <w:numId w:val="12"/>
        </w:numPr>
        <w:tabs>
          <w:tab w:val="left" w:pos="0"/>
          <w:tab w:val="left" w:pos="426"/>
          <w:tab w:val="left" w:pos="567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064D">
        <w:rPr>
          <w:rFonts w:asciiTheme="minorHAnsi" w:hAnsiTheme="minorHAnsi" w:cstheme="minorHAnsi"/>
          <w:bCs/>
          <w:sz w:val="22"/>
          <w:szCs w:val="22"/>
        </w:rPr>
        <w:t xml:space="preserve">É vedado o pagamento de uma mesma despesa por outra fonte de recurso que não seja o CAU/RS, </w:t>
      </w:r>
      <w:r w:rsidR="004A50C3">
        <w:rPr>
          <w:rFonts w:asciiTheme="minorHAnsi" w:hAnsiTheme="minorHAnsi" w:cstheme="minorHAnsi"/>
          <w:bCs/>
          <w:sz w:val="22"/>
          <w:szCs w:val="22"/>
        </w:rPr>
        <w:t>d</w:t>
      </w:r>
      <w:r w:rsidRPr="0039064D">
        <w:rPr>
          <w:rFonts w:asciiTheme="minorHAnsi" w:hAnsiTheme="minorHAnsi" w:cstheme="minorHAnsi"/>
          <w:bCs/>
          <w:sz w:val="22"/>
          <w:szCs w:val="22"/>
        </w:rPr>
        <w:t xml:space="preserve">evendo a </w:t>
      </w:r>
      <w:r w:rsidR="0018063C" w:rsidRPr="0039064D">
        <w:rPr>
          <w:rFonts w:asciiTheme="minorHAnsi" w:hAnsiTheme="minorHAnsi" w:cstheme="minorHAnsi"/>
          <w:bCs/>
          <w:sz w:val="22"/>
          <w:szCs w:val="22"/>
        </w:rPr>
        <w:t>Organização da Sociedade Civil</w:t>
      </w:r>
      <w:r w:rsidR="00206943" w:rsidRPr="003906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9064D">
        <w:rPr>
          <w:rFonts w:asciiTheme="minorHAnsi" w:hAnsiTheme="minorHAnsi" w:cstheme="minorHAnsi"/>
          <w:bCs/>
          <w:sz w:val="22"/>
          <w:szCs w:val="22"/>
        </w:rPr>
        <w:t>declarar, no Relatório Executivo-Financeiro de Prestação de Contas, a exclusividade do pagamento com verbas disponibilizadas via este Chamamento Público.</w:t>
      </w:r>
    </w:p>
    <w:p w14:paraId="6BDC9DEE" w14:textId="064A9010" w:rsidR="00EF423E" w:rsidRPr="0039064D" w:rsidRDefault="00EF423E" w:rsidP="00397198">
      <w:pPr>
        <w:pStyle w:val="NormalWeb"/>
        <w:numPr>
          <w:ilvl w:val="3"/>
          <w:numId w:val="12"/>
        </w:numPr>
        <w:tabs>
          <w:tab w:val="left" w:pos="0"/>
          <w:tab w:val="left" w:pos="426"/>
          <w:tab w:val="left" w:pos="567"/>
          <w:tab w:val="left" w:pos="993"/>
        </w:tabs>
        <w:spacing w:before="120" w:beforeAutospacing="0" w:after="120" w:afterAutospacing="0" w:line="276" w:lineRule="auto"/>
        <w:ind w:left="0" w:right="1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064D">
        <w:rPr>
          <w:rFonts w:asciiTheme="minorHAnsi" w:hAnsiTheme="minorHAnsi" w:cstheme="minorHAnsi"/>
          <w:bCs/>
          <w:sz w:val="22"/>
          <w:szCs w:val="22"/>
        </w:rPr>
        <w:t xml:space="preserve">Nos casos em que a remuneração for paga proporcionalmente com recursos da parceria, a </w:t>
      </w:r>
      <w:r w:rsidR="0018063C" w:rsidRPr="0039064D">
        <w:rPr>
          <w:rFonts w:asciiTheme="minorHAnsi" w:hAnsiTheme="minorHAnsi" w:cstheme="minorHAnsi"/>
          <w:bCs/>
          <w:sz w:val="22"/>
          <w:szCs w:val="22"/>
        </w:rPr>
        <w:t>Organização da Sociedade Civil</w:t>
      </w:r>
      <w:r w:rsidRPr="0039064D">
        <w:rPr>
          <w:rFonts w:asciiTheme="minorHAnsi" w:hAnsiTheme="minorHAnsi" w:cstheme="minorHAnsi"/>
          <w:bCs/>
          <w:sz w:val="22"/>
          <w:szCs w:val="22"/>
        </w:rPr>
        <w:t xml:space="preserve"> deverá apresentar memória de cálculo do rateio da despesa para fins de prestação de contas, quando da apresentação do Relatório Executivo-Financeiro de Prestação de Contas, vedada a duplicidade ou a sobreposição de fontes de recursos no custeio de uma mesma parcela da despesa.</w:t>
      </w:r>
    </w:p>
    <w:p w14:paraId="52228366" w14:textId="1A970A5F" w:rsidR="00EF423E" w:rsidRPr="0039064D" w:rsidRDefault="00EF423E" w:rsidP="00397198">
      <w:pPr>
        <w:pStyle w:val="NormalWeb"/>
        <w:numPr>
          <w:ilvl w:val="1"/>
          <w:numId w:val="30"/>
        </w:numPr>
        <w:tabs>
          <w:tab w:val="left" w:pos="851"/>
        </w:tabs>
        <w:spacing w:before="120" w:beforeAutospacing="0" w:after="120" w:afterAutospacing="0" w:line="276" w:lineRule="auto"/>
        <w:ind w:left="284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064D">
        <w:rPr>
          <w:rFonts w:asciiTheme="minorHAnsi" w:hAnsiTheme="minorHAnsi" w:cstheme="minorHAnsi"/>
          <w:bCs/>
          <w:sz w:val="22"/>
          <w:szCs w:val="22"/>
        </w:rPr>
        <w:t xml:space="preserve">A memória de cálculo, a ser apresentada pela </w:t>
      </w:r>
      <w:r w:rsidR="004467C3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4467C3"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rganização da </w:t>
      </w:r>
      <w:r w:rsidR="004467C3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4467C3"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ociedade </w:t>
      </w:r>
      <w:r w:rsidR="004467C3">
        <w:rPr>
          <w:rFonts w:asciiTheme="minorHAnsi" w:hAnsiTheme="minorHAnsi" w:cstheme="minorHAnsi"/>
          <w:color w:val="000000"/>
          <w:sz w:val="22"/>
          <w:szCs w:val="22"/>
        </w:rPr>
        <w:t>Ci</w:t>
      </w:r>
      <w:r w:rsidR="004467C3" w:rsidRPr="00B26BD8">
        <w:rPr>
          <w:rFonts w:asciiTheme="minorHAnsi" w:hAnsiTheme="minorHAnsi" w:cstheme="minorHAnsi"/>
          <w:color w:val="000000"/>
          <w:sz w:val="22"/>
          <w:szCs w:val="22"/>
        </w:rPr>
        <w:t>vil</w:t>
      </w:r>
      <w:r w:rsidRPr="0039064D">
        <w:rPr>
          <w:rFonts w:asciiTheme="minorHAnsi" w:hAnsiTheme="minorHAnsi" w:cstheme="minorHAnsi"/>
          <w:bCs/>
          <w:sz w:val="22"/>
          <w:szCs w:val="22"/>
        </w:rPr>
        <w:t>, deverá conter a indicação do valor integral da despesa e o detalhamento da divisão de custos, especificando a fonte de custeio de cada fração, com identificação do número e do órgão ou entidade da parceria, vedada a duplicidade ou a sobreposição de fontes de recursos no custeio de uma mesma parcela da despesa.</w:t>
      </w:r>
    </w:p>
    <w:p w14:paraId="7A5AED47" w14:textId="417CECD4" w:rsidR="00BC626C" w:rsidRPr="00A46293" w:rsidRDefault="00EF423E" w:rsidP="00397198">
      <w:pPr>
        <w:pStyle w:val="NormalWeb"/>
        <w:numPr>
          <w:ilvl w:val="3"/>
          <w:numId w:val="12"/>
        </w:numPr>
        <w:tabs>
          <w:tab w:val="left" w:pos="426"/>
          <w:tab w:val="left" w:pos="567"/>
          <w:tab w:val="left" w:pos="993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shd w:val="clear" w:color="auto" w:fill="FFFF00"/>
          <w:lang w:val="pt-PT"/>
        </w:rPr>
      </w:pPr>
      <w:r w:rsidRPr="009E6081">
        <w:rPr>
          <w:rFonts w:asciiTheme="minorHAnsi" w:hAnsiTheme="minorHAnsi" w:cstheme="minorHAnsi"/>
          <w:bCs/>
          <w:sz w:val="22"/>
          <w:szCs w:val="22"/>
        </w:rPr>
        <w:t>É vedad</w:t>
      </w:r>
      <w:r w:rsidR="006944EC">
        <w:rPr>
          <w:rFonts w:asciiTheme="minorHAnsi" w:hAnsiTheme="minorHAnsi" w:cstheme="minorHAnsi"/>
          <w:bCs/>
          <w:sz w:val="22"/>
          <w:szCs w:val="22"/>
        </w:rPr>
        <w:t>o</w:t>
      </w:r>
      <w:r w:rsidRPr="009E6081">
        <w:rPr>
          <w:rFonts w:asciiTheme="minorHAnsi" w:hAnsiTheme="minorHAnsi" w:cstheme="minorHAnsi"/>
          <w:bCs/>
          <w:sz w:val="22"/>
          <w:szCs w:val="22"/>
        </w:rPr>
        <w:t xml:space="preserve"> à </w:t>
      </w:r>
      <w:r w:rsidR="004467C3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4467C3"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rganização da </w:t>
      </w:r>
      <w:r w:rsidR="004467C3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4467C3"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ociedade </w:t>
      </w:r>
      <w:r w:rsidR="004467C3">
        <w:rPr>
          <w:rFonts w:asciiTheme="minorHAnsi" w:hAnsiTheme="minorHAnsi" w:cstheme="minorHAnsi"/>
          <w:color w:val="000000"/>
          <w:sz w:val="22"/>
          <w:szCs w:val="22"/>
        </w:rPr>
        <w:t>Ci</w:t>
      </w:r>
      <w:r w:rsidR="004467C3" w:rsidRPr="00B26BD8">
        <w:rPr>
          <w:rFonts w:asciiTheme="minorHAnsi" w:hAnsiTheme="minorHAnsi" w:cstheme="minorHAnsi"/>
          <w:color w:val="000000"/>
          <w:sz w:val="22"/>
          <w:szCs w:val="22"/>
        </w:rPr>
        <w:t xml:space="preserve">vil </w:t>
      </w:r>
      <w:r w:rsidRPr="009E6081">
        <w:rPr>
          <w:rFonts w:asciiTheme="minorHAnsi" w:hAnsiTheme="minorHAnsi" w:cstheme="minorHAnsi"/>
          <w:bCs/>
          <w:sz w:val="22"/>
          <w:szCs w:val="22"/>
        </w:rPr>
        <w:t xml:space="preserve">o pagamento de despesa em data posterior ao término </w:t>
      </w:r>
      <w:r w:rsidR="00BC626C" w:rsidRPr="009E6081">
        <w:rPr>
          <w:rFonts w:asciiTheme="minorHAnsi" w:hAnsiTheme="minorHAnsi" w:cstheme="minorHAnsi"/>
          <w:bCs/>
          <w:sz w:val="22"/>
          <w:szCs w:val="22"/>
        </w:rPr>
        <w:t xml:space="preserve">do período de execução do Plano de Trabalho, estabelecido no </w:t>
      </w:r>
      <w:r w:rsidR="00860283" w:rsidRPr="009E6081">
        <w:rPr>
          <w:rFonts w:asciiTheme="minorHAnsi" w:hAnsiTheme="minorHAnsi" w:cstheme="minorHAnsi"/>
          <w:bCs/>
          <w:sz w:val="22"/>
          <w:szCs w:val="22"/>
        </w:rPr>
        <w:t>Termo de parceria</w:t>
      </w:r>
      <w:r w:rsidRPr="009E6081">
        <w:rPr>
          <w:rFonts w:asciiTheme="minorHAnsi" w:hAnsiTheme="minorHAnsi" w:cstheme="minorHAnsi"/>
          <w:bCs/>
          <w:sz w:val="22"/>
          <w:szCs w:val="22"/>
        </w:rPr>
        <w:t xml:space="preserve">, à exceção de quando o fato gerador da despesa tiver ocorrido durante </w:t>
      </w:r>
      <w:r w:rsidR="00BC626C" w:rsidRPr="009E6081">
        <w:rPr>
          <w:rFonts w:asciiTheme="minorHAnsi" w:hAnsiTheme="minorHAnsi" w:cstheme="minorHAnsi"/>
          <w:bCs/>
          <w:sz w:val="22"/>
          <w:szCs w:val="22"/>
        </w:rPr>
        <w:t>o referido período</w:t>
      </w:r>
      <w:r w:rsidR="00E74381" w:rsidRPr="009E6081">
        <w:rPr>
          <w:rFonts w:asciiTheme="minorHAnsi" w:hAnsiTheme="minorHAnsi" w:cstheme="minorHAnsi"/>
          <w:bCs/>
          <w:sz w:val="22"/>
          <w:szCs w:val="22"/>
        </w:rPr>
        <w:t>.</w:t>
      </w:r>
    </w:p>
    <w:p w14:paraId="28F8C194" w14:textId="77777777" w:rsidR="00A46293" w:rsidRPr="009E6081" w:rsidRDefault="00A46293" w:rsidP="00C51ED7">
      <w:pPr>
        <w:pStyle w:val="NormalWeb"/>
        <w:tabs>
          <w:tab w:val="left" w:pos="851"/>
          <w:tab w:val="left" w:pos="993"/>
          <w:tab w:val="left" w:pos="1701"/>
          <w:tab w:val="left" w:pos="9632"/>
        </w:tabs>
        <w:spacing w:before="120" w:beforeAutospacing="0" w:after="120" w:afterAutospacing="0" w:line="276" w:lineRule="auto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00"/>
          <w:lang w:val="pt-PT"/>
        </w:rPr>
      </w:pPr>
    </w:p>
    <w:p w14:paraId="3A5CFFCC" w14:textId="46646EAC" w:rsidR="00EF423E" w:rsidRPr="00334DBF" w:rsidRDefault="00397198" w:rsidP="00397198">
      <w:pPr>
        <w:pStyle w:val="NormalWeb"/>
        <w:tabs>
          <w:tab w:val="left" w:pos="851"/>
          <w:tab w:val="left" w:pos="1701"/>
          <w:tab w:val="left" w:pos="9632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97" w:name="_Toc128568440"/>
      <w:bookmarkStart w:id="298" w:name="_Toc128568540"/>
      <w:bookmarkStart w:id="299" w:name="_Toc128569263"/>
      <w:bookmarkStart w:id="300" w:name="_Toc128570112"/>
      <w:bookmarkStart w:id="301" w:name="_Toc160632415"/>
      <w:bookmarkStart w:id="302" w:name="_Toc160632514"/>
      <w:bookmarkStart w:id="303" w:name="_Toc160633083"/>
      <w:bookmarkStart w:id="304" w:name="_Toc160633180"/>
      <w:bookmarkStart w:id="305" w:name="_Toc160633763"/>
      <w:r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334DBF">
        <w:rPr>
          <w:rFonts w:asciiTheme="minorHAnsi" w:hAnsiTheme="minorHAnsi" w:cstheme="minorHAnsi"/>
          <w:b/>
          <w:bCs/>
          <w:sz w:val="22"/>
          <w:szCs w:val="22"/>
        </w:rPr>
        <w:t>ESULTADO DO JULGAMENTO DA PRESTAÇÃO DE CONTAS FINAL</w:t>
      </w:r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</w:p>
    <w:p w14:paraId="1CCE1672" w14:textId="2AC45BB8" w:rsidR="00EF423E" w:rsidRDefault="00EF423E" w:rsidP="00397198">
      <w:pPr>
        <w:pStyle w:val="NormalWeb"/>
        <w:numPr>
          <w:ilvl w:val="3"/>
          <w:numId w:val="12"/>
        </w:numPr>
        <w:tabs>
          <w:tab w:val="left" w:pos="426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DBF">
        <w:rPr>
          <w:rFonts w:asciiTheme="minorHAnsi" w:hAnsiTheme="minorHAnsi" w:cstheme="minorHAnsi"/>
          <w:bCs/>
          <w:sz w:val="22"/>
          <w:szCs w:val="22"/>
        </w:rPr>
        <w:t xml:space="preserve">A decisão sobre a prestação de contas final caberá ao Presidente no CAU/RS, na medida em que é a autoridade responsável por celebrar a </w:t>
      </w:r>
      <w:r w:rsidR="00860283">
        <w:rPr>
          <w:rFonts w:asciiTheme="minorHAnsi" w:hAnsiTheme="minorHAnsi" w:cstheme="minorHAnsi"/>
          <w:bCs/>
          <w:sz w:val="22"/>
          <w:szCs w:val="22"/>
        </w:rPr>
        <w:t xml:space="preserve">Termo de </w:t>
      </w:r>
      <w:r w:rsidR="009E6081">
        <w:rPr>
          <w:rFonts w:asciiTheme="minorHAnsi" w:hAnsiTheme="minorHAnsi" w:cstheme="minorHAnsi"/>
          <w:bCs/>
          <w:sz w:val="22"/>
          <w:szCs w:val="22"/>
        </w:rPr>
        <w:t>parceria</w:t>
      </w:r>
      <w:r w:rsidRPr="00334DBF">
        <w:rPr>
          <w:rFonts w:asciiTheme="minorHAnsi" w:hAnsiTheme="minorHAnsi" w:cstheme="minorHAnsi"/>
          <w:bCs/>
          <w:sz w:val="22"/>
          <w:szCs w:val="22"/>
        </w:rPr>
        <w:t>, ou ao agente designado por ele, vedada</w:t>
      </w:r>
      <w:r w:rsidR="009E6081">
        <w:rPr>
          <w:rFonts w:asciiTheme="minorHAnsi" w:hAnsiTheme="minorHAnsi" w:cstheme="minorHAnsi"/>
          <w:bCs/>
          <w:sz w:val="22"/>
          <w:szCs w:val="22"/>
        </w:rPr>
        <w:t xml:space="preserve">, nesta situação, </w:t>
      </w:r>
      <w:r w:rsidRPr="00334DBF">
        <w:rPr>
          <w:rFonts w:asciiTheme="minorHAnsi" w:hAnsiTheme="minorHAnsi" w:cstheme="minorHAnsi"/>
          <w:bCs/>
          <w:sz w:val="22"/>
          <w:szCs w:val="22"/>
        </w:rPr>
        <w:t>a subdelegação.</w:t>
      </w:r>
    </w:p>
    <w:p w14:paraId="0803FDA8" w14:textId="19B15F1E" w:rsidR="00397198" w:rsidRDefault="00397198">
      <w:pPr>
        <w:spacing w:after="20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t-BR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449AC7F5" w14:textId="77777777" w:rsidR="00A46293" w:rsidRPr="00334DBF" w:rsidRDefault="00A46293" w:rsidP="00C51ED7">
      <w:pPr>
        <w:pStyle w:val="NormalWeb"/>
        <w:tabs>
          <w:tab w:val="left" w:pos="851"/>
          <w:tab w:val="left" w:pos="1701"/>
          <w:tab w:val="left" w:pos="9632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93FC505" w14:textId="231060F5" w:rsidR="00EF423E" w:rsidRPr="009E6081" w:rsidRDefault="00397198" w:rsidP="00397198">
      <w:pPr>
        <w:pStyle w:val="NormalWeb"/>
        <w:tabs>
          <w:tab w:val="left" w:pos="851"/>
          <w:tab w:val="left" w:pos="1701"/>
          <w:tab w:val="left" w:pos="9632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306" w:name="_Toc128568441"/>
      <w:bookmarkStart w:id="307" w:name="_Toc128568541"/>
      <w:bookmarkStart w:id="308" w:name="_Toc128569264"/>
      <w:bookmarkStart w:id="309" w:name="_Toc128570113"/>
      <w:bookmarkStart w:id="310" w:name="_Toc160632416"/>
      <w:bookmarkStart w:id="311" w:name="_Toc160632515"/>
      <w:bookmarkStart w:id="312" w:name="_Toc160633084"/>
      <w:bookmarkStart w:id="313" w:name="_Toc160633181"/>
      <w:bookmarkStart w:id="314" w:name="_Toc160633764"/>
      <w:r w:rsidRPr="009E6081">
        <w:rPr>
          <w:rFonts w:asciiTheme="minorHAnsi" w:hAnsiTheme="minorHAnsi" w:cstheme="minorHAnsi"/>
          <w:b/>
          <w:bCs/>
          <w:sz w:val="22"/>
          <w:szCs w:val="22"/>
        </w:rPr>
        <w:t>RECURSO AO RESULTADO FINAL DO JULGAMENTO DA PRESTAÇÃO DE CONTAS</w:t>
      </w:r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</w:p>
    <w:p w14:paraId="0E760DBD" w14:textId="227178D7" w:rsidR="00EF423E" w:rsidRDefault="009E6081" w:rsidP="00397198">
      <w:pPr>
        <w:pStyle w:val="NormalWeb"/>
        <w:numPr>
          <w:ilvl w:val="3"/>
          <w:numId w:val="12"/>
        </w:numPr>
        <w:tabs>
          <w:tab w:val="left" w:pos="426"/>
          <w:tab w:val="left" w:pos="567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 resultado final de análise da Prestação de Contas será publicado no Portal da Transparência do CAU/RS.</w:t>
      </w:r>
    </w:p>
    <w:p w14:paraId="409563A4" w14:textId="4091F1C0" w:rsidR="009E6081" w:rsidRPr="00334DBF" w:rsidRDefault="009E6081" w:rsidP="00397198">
      <w:pPr>
        <w:pStyle w:val="NormalWeb"/>
        <w:numPr>
          <w:ilvl w:val="3"/>
          <w:numId w:val="12"/>
        </w:numPr>
        <w:tabs>
          <w:tab w:val="left" w:pos="426"/>
          <w:tab w:val="left" w:pos="567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partir do resultado, a </w:t>
      </w:r>
      <w:r w:rsidR="0018063C">
        <w:rPr>
          <w:rFonts w:asciiTheme="minorHAnsi" w:hAnsiTheme="minorHAnsi" w:cstheme="minorHAnsi"/>
          <w:bCs/>
          <w:sz w:val="22"/>
          <w:szCs w:val="22"/>
        </w:rPr>
        <w:t>Organização da Sociedade Civil</w:t>
      </w:r>
      <w:r>
        <w:rPr>
          <w:rFonts w:asciiTheme="minorHAnsi" w:hAnsiTheme="minorHAnsi" w:cstheme="minorHAnsi"/>
          <w:bCs/>
          <w:sz w:val="22"/>
          <w:szCs w:val="22"/>
        </w:rPr>
        <w:t xml:space="preserve"> poderá:</w:t>
      </w:r>
    </w:p>
    <w:p w14:paraId="61F9B29F" w14:textId="4816024D" w:rsidR="00EF423E" w:rsidRPr="0039064D" w:rsidRDefault="00555463" w:rsidP="00397198">
      <w:pPr>
        <w:pStyle w:val="NormalWeb"/>
        <w:numPr>
          <w:ilvl w:val="0"/>
          <w:numId w:val="3"/>
        </w:numPr>
        <w:tabs>
          <w:tab w:val="left" w:pos="851"/>
        </w:tabs>
        <w:spacing w:before="120" w:beforeAutospacing="0" w:after="120" w:afterAutospacing="0" w:line="276" w:lineRule="auto"/>
        <w:ind w:left="426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064D">
        <w:rPr>
          <w:rFonts w:asciiTheme="minorHAnsi" w:hAnsiTheme="minorHAnsi" w:cstheme="minorHAnsi"/>
          <w:bCs/>
          <w:sz w:val="22"/>
          <w:szCs w:val="22"/>
        </w:rPr>
        <w:t>Apresentar R</w:t>
      </w:r>
      <w:r w:rsidR="00EF423E" w:rsidRPr="0039064D">
        <w:rPr>
          <w:rFonts w:asciiTheme="minorHAnsi" w:hAnsiTheme="minorHAnsi" w:cstheme="minorHAnsi"/>
          <w:bCs/>
          <w:sz w:val="22"/>
          <w:szCs w:val="22"/>
        </w:rPr>
        <w:t xml:space="preserve">ecurso, no prazo de 05 (cinco) dias úteis, à autoridade que a proferiu. Não havendo reconsideração do CAU/RS pela decisão inicial, também no prazo de 05 (cinco) dias úteis, a </w:t>
      </w:r>
      <w:r w:rsidR="0018063C" w:rsidRPr="0039064D">
        <w:rPr>
          <w:rFonts w:asciiTheme="minorHAnsi" w:hAnsiTheme="minorHAnsi" w:cstheme="minorHAnsi"/>
          <w:bCs/>
          <w:sz w:val="22"/>
          <w:szCs w:val="22"/>
        </w:rPr>
        <w:t>Organização da Sociedade Civil</w:t>
      </w:r>
      <w:r w:rsidRPr="0039064D">
        <w:rPr>
          <w:rFonts w:asciiTheme="minorHAnsi" w:hAnsiTheme="minorHAnsi" w:cstheme="minorHAnsi"/>
          <w:bCs/>
          <w:sz w:val="22"/>
          <w:szCs w:val="22"/>
        </w:rPr>
        <w:t xml:space="preserve"> poderá encaminhar Re</w:t>
      </w:r>
      <w:r w:rsidR="00EF423E" w:rsidRPr="0039064D">
        <w:rPr>
          <w:rFonts w:asciiTheme="minorHAnsi" w:hAnsiTheme="minorHAnsi" w:cstheme="minorHAnsi"/>
          <w:bCs/>
          <w:sz w:val="22"/>
          <w:szCs w:val="22"/>
        </w:rPr>
        <w:t>curso ao Plenário do CAU/RS para decisão final no mesmo prazo; ou</w:t>
      </w:r>
    </w:p>
    <w:p w14:paraId="434668FC" w14:textId="7DE9B0F8" w:rsidR="00EF423E" w:rsidRPr="0039064D" w:rsidRDefault="00EF423E" w:rsidP="00397198">
      <w:pPr>
        <w:pStyle w:val="NormalWeb"/>
        <w:numPr>
          <w:ilvl w:val="0"/>
          <w:numId w:val="3"/>
        </w:numPr>
        <w:tabs>
          <w:tab w:val="left" w:pos="851"/>
        </w:tabs>
        <w:spacing w:before="120" w:beforeAutospacing="0" w:after="120" w:afterAutospacing="0" w:line="276" w:lineRule="auto"/>
        <w:ind w:left="426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064D">
        <w:rPr>
          <w:rFonts w:asciiTheme="minorHAnsi" w:hAnsiTheme="minorHAnsi" w:cstheme="minorHAnsi"/>
          <w:bCs/>
          <w:sz w:val="22"/>
          <w:szCs w:val="22"/>
        </w:rPr>
        <w:t>Sanar a irregularidade ou cumprir a obrigação, no prazo de 45 (quarenta e cinco)</w:t>
      </w:r>
      <w:r w:rsidR="0039064D">
        <w:rPr>
          <w:rFonts w:asciiTheme="minorHAnsi" w:hAnsiTheme="minorHAnsi" w:cstheme="minorHAnsi"/>
          <w:bCs/>
          <w:sz w:val="22"/>
          <w:szCs w:val="22"/>
        </w:rPr>
        <w:t xml:space="preserve"> d</w:t>
      </w:r>
      <w:r w:rsidRPr="0039064D">
        <w:rPr>
          <w:rFonts w:asciiTheme="minorHAnsi" w:hAnsiTheme="minorHAnsi" w:cstheme="minorHAnsi"/>
          <w:bCs/>
          <w:sz w:val="22"/>
          <w:szCs w:val="22"/>
        </w:rPr>
        <w:t xml:space="preserve">ias </w:t>
      </w:r>
      <w:r w:rsidR="005F6C12">
        <w:rPr>
          <w:rFonts w:asciiTheme="minorHAnsi" w:hAnsiTheme="minorHAnsi" w:cstheme="minorHAnsi"/>
          <w:bCs/>
          <w:sz w:val="22"/>
          <w:szCs w:val="22"/>
        </w:rPr>
        <w:t>úteis</w:t>
      </w:r>
      <w:r w:rsidRPr="0039064D">
        <w:rPr>
          <w:rFonts w:asciiTheme="minorHAnsi" w:hAnsiTheme="minorHAnsi" w:cstheme="minorHAnsi"/>
          <w:bCs/>
          <w:sz w:val="22"/>
          <w:szCs w:val="22"/>
        </w:rPr>
        <w:t>, prorrogável, no máximo, por igual período.</w:t>
      </w:r>
    </w:p>
    <w:p w14:paraId="7F36629C" w14:textId="669FC5DD" w:rsidR="00EF423E" w:rsidRDefault="00EF423E" w:rsidP="006D71E0">
      <w:pPr>
        <w:pStyle w:val="NormalWeb"/>
        <w:numPr>
          <w:ilvl w:val="3"/>
          <w:numId w:val="12"/>
        </w:numPr>
        <w:tabs>
          <w:tab w:val="left" w:pos="426"/>
          <w:tab w:val="left" w:pos="567"/>
        </w:tabs>
        <w:spacing w:before="120" w:beforeAutospacing="0" w:after="120" w:afterAutospacing="0" w:line="276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77F4A">
        <w:rPr>
          <w:rFonts w:asciiTheme="minorHAnsi" w:hAnsiTheme="minorHAnsi" w:cstheme="minorHAnsi"/>
          <w:bCs/>
          <w:sz w:val="22"/>
          <w:szCs w:val="22"/>
        </w:rPr>
        <w:t>As datas estabelecidas levam em consideração a agilidade do processo, visto que as ações devem</w:t>
      </w:r>
      <w:r w:rsidR="009E6081" w:rsidRPr="00A77F4A">
        <w:rPr>
          <w:rFonts w:asciiTheme="minorHAnsi" w:hAnsiTheme="minorHAnsi" w:cstheme="minorHAnsi"/>
          <w:bCs/>
          <w:sz w:val="22"/>
          <w:szCs w:val="22"/>
        </w:rPr>
        <w:t>, pelo menos, iniciar</w:t>
      </w:r>
      <w:r w:rsidRPr="00A77F4A">
        <w:rPr>
          <w:rFonts w:asciiTheme="minorHAnsi" w:hAnsiTheme="minorHAnsi" w:cstheme="minorHAnsi"/>
          <w:bCs/>
          <w:sz w:val="22"/>
          <w:szCs w:val="22"/>
        </w:rPr>
        <w:t xml:space="preserve"> no ano d</w:t>
      </w:r>
      <w:r w:rsidR="009E6081" w:rsidRPr="00A77F4A">
        <w:rPr>
          <w:rFonts w:asciiTheme="minorHAnsi" w:hAnsiTheme="minorHAnsi" w:cstheme="minorHAnsi"/>
          <w:bCs/>
          <w:sz w:val="22"/>
          <w:szCs w:val="22"/>
        </w:rPr>
        <w:t>e</w:t>
      </w:r>
      <w:r w:rsidRPr="00A77F4A">
        <w:rPr>
          <w:rFonts w:asciiTheme="minorHAnsi" w:hAnsiTheme="minorHAnsi" w:cstheme="minorHAnsi"/>
          <w:bCs/>
          <w:sz w:val="22"/>
          <w:szCs w:val="22"/>
        </w:rPr>
        <w:t xml:space="preserve"> lançamento do Chamamento Público.</w:t>
      </w:r>
    </w:p>
    <w:bookmarkEnd w:id="24"/>
    <w:sectPr w:rsidR="00EF423E" w:rsidSect="00C872B1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985" w:right="985" w:bottom="1134" w:left="1559" w:header="1418" w:footer="3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657B2" w14:textId="77777777" w:rsidR="00397669" w:rsidRDefault="00397669">
      <w:r>
        <w:separator/>
      </w:r>
    </w:p>
  </w:endnote>
  <w:endnote w:type="continuationSeparator" w:id="0">
    <w:p w14:paraId="54244BE2" w14:textId="77777777" w:rsidR="00397669" w:rsidRDefault="0039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-Regular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Calibri"/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72060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DB46963" w14:textId="77777777" w:rsidR="00A3106A" w:rsidRDefault="00A3106A" w:rsidP="00A3106A">
        <w:pPr>
          <w:tabs>
            <w:tab w:val="center" w:pos="4320"/>
            <w:tab w:val="right" w:pos="8640"/>
          </w:tabs>
          <w:spacing w:after="120" w:line="276" w:lineRule="auto"/>
          <w:ind w:left="-1701" w:right="-1134"/>
          <w:jc w:val="center"/>
          <w:rPr>
            <w:rFonts w:ascii="Arial" w:eastAsia="Arial" w:hAnsi="Arial" w:cs="Arial"/>
            <w:b/>
            <w:color w:val="2C778C"/>
          </w:rPr>
        </w:pPr>
        <w:r>
          <w:rPr>
            <w:rFonts w:ascii="Arial" w:eastAsia="Arial" w:hAnsi="Arial" w:cs="Arial"/>
            <w:b/>
            <w:color w:val="2C778C"/>
          </w:rPr>
          <w:t>____________________________________________________________________________________</w:t>
        </w:r>
      </w:p>
      <w:p w14:paraId="0D3BEA50" w14:textId="77777777" w:rsidR="00A3106A" w:rsidRDefault="00A3106A" w:rsidP="00A3106A">
        <w:pPr>
          <w:pStyle w:val="Rodap"/>
          <w:jc w:val="right"/>
        </w:pPr>
        <w:r>
          <w:rPr>
            <w:rFonts w:ascii="DaxCondensed" w:eastAsia="DaxCondensed" w:hAnsi="DaxCondensed" w:cs="DaxCondensed"/>
            <w:color w:val="2C778C"/>
            <w:sz w:val="20"/>
            <w:szCs w:val="20"/>
          </w:rPr>
          <w:t>Rua Dona Laura, nº 320, 14º e 15º andares, bairro Rio Branco - Porto Alegre/RS - CEP:</w:t>
        </w:r>
        <w:r>
          <w:rPr>
            <w:rFonts w:ascii="DaxCondensed" w:eastAsia="DaxCondensed" w:hAnsi="DaxCondensed" w:cs="DaxCondensed"/>
            <w:color w:val="000000"/>
            <w:sz w:val="20"/>
            <w:szCs w:val="20"/>
          </w:rPr>
          <w:t xml:space="preserve"> </w:t>
        </w:r>
        <w:r>
          <w:rPr>
            <w:rFonts w:ascii="DaxCondensed" w:eastAsia="DaxCondensed" w:hAnsi="DaxCondensed" w:cs="DaxCondensed"/>
            <w:color w:val="2C778C"/>
            <w:sz w:val="20"/>
            <w:szCs w:val="20"/>
          </w:rPr>
          <w:t xml:space="preserve">90430-090 | Telefone: (51) 3094.9800 </w:t>
        </w:r>
        <w:r>
          <w:rPr>
            <w:rFonts w:ascii="DaxCondensed" w:eastAsia="DaxCondensed" w:hAnsi="DaxCondensed" w:cs="DaxCondensed"/>
            <w:b/>
            <w:color w:val="2C778C"/>
            <w:sz w:val="20"/>
            <w:szCs w:val="20"/>
          </w:rPr>
          <w:t>www.caurs.gov.br</w:t>
        </w:r>
      </w:p>
      <w:p w14:paraId="0F07410D" w14:textId="59315E3F" w:rsidR="002E2100" w:rsidRPr="0077633A" w:rsidRDefault="00A3106A" w:rsidP="00C872B1">
        <w:pPr>
          <w:pStyle w:val="Rodap"/>
          <w:jc w:val="right"/>
          <w:rPr>
            <w:sz w:val="20"/>
            <w:szCs w:val="20"/>
          </w:rPr>
        </w:pPr>
        <w:r w:rsidRPr="00A3106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A3106A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A3106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A3106A">
          <w:rPr>
            <w:rFonts w:asciiTheme="minorHAnsi" w:hAnsiTheme="minorHAnsi" w:cstheme="minorHAnsi"/>
            <w:sz w:val="20"/>
            <w:szCs w:val="20"/>
          </w:rPr>
          <w:t>2</w:t>
        </w:r>
        <w:r w:rsidRPr="00A3106A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495246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D5DB53" w14:textId="77777777" w:rsidR="00A3106A" w:rsidRDefault="00A3106A" w:rsidP="00A3106A">
        <w:pPr>
          <w:tabs>
            <w:tab w:val="center" w:pos="4320"/>
            <w:tab w:val="right" w:pos="8640"/>
          </w:tabs>
          <w:spacing w:after="120" w:line="276" w:lineRule="auto"/>
          <w:ind w:left="-1701" w:right="-1134"/>
          <w:jc w:val="center"/>
          <w:rPr>
            <w:rFonts w:ascii="Arial" w:eastAsia="Arial" w:hAnsi="Arial" w:cs="Arial"/>
            <w:b/>
            <w:color w:val="2C778C"/>
          </w:rPr>
        </w:pPr>
        <w:r>
          <w:rPr>
            <w:rFonts w:ascii="Arial" w:eastAsia="Arial" w:hAnsi="Arial" w:cs="Arial"/>
            <w:b/>
            <w:color w:val="2C778C"/>
          </w:rPr>
          <w:t>___________________________________________________________________________________</w:t>
        </w:r>
      </w:p>
      <w:p w14:paraId="3ED535F1" w14:textId="0DC2C060" w:rsidR="00A3106A" w:rsidRDefault="00A3106A" w:rsidP="00A3106A">
        <w:pPr>
          <w:pStyle w:val="Rodap"/>
          <w:jc w:val="right"/>
        </w:pPr>
        <w:r>
          <w:rPr>
            <w:rFonts w:ascii="DaxCondensed" w:eastAsia="DaxCondensed" w:hAnsi="DaxCondensed" w:cs="DaxCondensed"/>
            <w:color w:val="2C778C"/>
            <w:sz w:val="20"/>
            <w:szCs w:val="20"/>
          </w:rPr>
          <w:t>Rua Dona Laura, nº 320, 14º e 15º andares, bairro Rio Branco - Porto Alegre/RS - CEP:</w:t>
        </w:r>
        <w:r>
          <w:rPr>
            <w:rFonts w:ascii="DaxCondensed" w:eastAsia="DaxCondensed" w:hAnsi="DaxCondensed" w:cs="DaxCondensed"/>
            <w:color w:val="000000"/>
            <w:sz w:val="20"/>
            <w:szCs w:val="20"/>
          </w:rPr>
          <w:t xml:space="preserve"> </w:t>
        </w:r>
        <w:r>
          <w:rPr>
            <w:rFonts w:ascii="DaxCondensed" w:eastAsia="DaxCondensed" w:hAnsi="DaxCondensed" w:cs="DaxCondensed"/>
            <w:color w:val="2C778C"/>
            <w:sz w:val="20"/>
            <w:szCs w:val="20"/>
          </w:rPr>
          <w:t xml:space="preserve">90430-090 | Telefone: (51) 3094.9800 </w:t>
        </w:r>
        <w:r>
          <w:rPr>
            <w:rFonts w:ascii="DaxCondensed" w:eastAsia="DaxCondensed" w:hAnsi="DaxCondensed" w:cs="DaxCondensed"/>
            <w:b/>
            <w:color w:val="2C778C"/>
            <w:sz w:val="20"/>
            <w:szCs w:val="20"/>
          </w:rPr>
          <w:t>www.caurs.gov.br</w:t>
        </w:r>
      </w:p>
      <w:p w14:paraId="7FB9E35E" w14:textId="19D2961A" w:rsidR="00A3106A" w:rsidRPr="00A3106A" w:rsidRDefault="00A3106A">
        <w:pPr>
          <w:pStyle w:val="Rodap"/>
          <w:jc w:val="right"/>
          <w:rPr>
            <w:rFonts w:asciiTheme="minorHAnsi" w:hAnsiTheme="minorHAnsi" w:cstheme="minorHAnsi"/>
            <w:sz w:val="20"/>
            <w:szCs w:val="20"/>
          </w:rPr>
        </w:pPr>
        <w:r w:rsidRPr="00A3106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A3106A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A3106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A3106A">
          <w:rPr>
            <w:rFonts w:asciiTheme="minorHAnsi" w:hAnsiTheme="minorHAnsi" w:cstheme="minorHAnsi"/>
            <w:sz w:val="20"/>
            <w:szCs w:val="20"/>
          </w:rPr>
          <w:t>2</w:t>
        </w:r>
        <w:r w:rsidRPr="00A3106A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1E4A9F8" w14:textId="6A3B4B05" w:rsidR="002E2100" w:rsidRDefault="002E2100" w:rsidP="00A3106A">
    <w:pPr>
      <w:pStyle w:val="Rodap"/>
      <w:tabs>
        <w:tab w:val="clear" w:pos="4320"/>
        <w:tab w:val="left" w:pos="8640"/>
      </w:tabs>
      <w:ind w:right="-15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9152B" w14:textId="77777777" w:rsidR="00397669" w:rsidRDefault="00397669">
      <w:r>
        <w:separator/>
      </w:r>
    </w:p>
  </w:footnote>
  <w:footnote w:type="continuationSeparator" w:id="0">
    <w:p w14:paraId="22D8B3BF" w14:textId="77777777" w:rsidR="00397669" w:rsidRDefault="00397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1A1FC" w14:textId="77777777" w:rsidR="002E2100" w:rsidRPr="009E4E5A" w:rsidRDefault="002E2100" w:rsidP="00740928">
    <w:pPr>
      <w:pStyle w:val="Cabealho"/>
      <w:ind w:left="587"/>
      <w:rPr>
        <w:color w:val="296D7A"/>
      </w:rPr>
    </w:pPr>
    <w:r>
      <w:rPr>
        <w:rFonts w:ascii="DaxCondensed-Regular" w:eastAsiaTheme="minorHAnsi" w:hAnsi="DaxCondensed-Regular" w:cs="DaxCondensed-Regular"/>
        <w:noProof/>
        <w:color w:val="000002"/>
        <w:lang w:eastAsia="pt-BR"/>
      </w:rPr>
      <w:drawing>
        <wp:anchor distT="0" distB="0" distL="114300" distR="114300" simplePos="0" relativeHeight="251657216" behindDoc="1" locked="0" layoutInCell="1" allowOverlap="1" wp14:anchorId="6C79F8AA" wp14:editId="34747732">
          <wp:simplePos x="0" y="0"/>
          <wp:positionH relativeFrom="page">
            <wp:align>left</wp:align>
          </wp:positionH>
          <wp:positionV relativeFrom="paragraph">
            <wp:posOffset>-884739</wp:posOffset>
          </wp:positionV>
          <wp:extent cx="7572375" cy="971550"/>
          <wp:effectExtent l="0" t="0" r="9525" b="0"/>
          <wp:wrapNone/>
          <wp:docPr id="11" name="Imagem 11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DED27" w14:textId="0D2BE969" w:rsidR="002E2100" w:rsidRPr="009E4E5A" w:rsidRDefault="00A668BD" w:rsidP="00C872B1">
    <w:pPr>
      <w:pStyle w:val="NormalWeb"/>
      <w:tabs>
        <w:tab w:val="left" w:pos="567"/>
        <w:tab w:val="left" w:pos="851"/>
        <w:tab w:val="left" w:pos="1701"/>
        <w:tab w:val="left" w:pos="9632"/>
      </w:tabs>
      <w:spacing w:before="120" w:beforeAutospacing="0" w:after="120" w:afterAutospacing="0" w:line="276" w:lineRule="auto"/>
      <w:ind w:right="-7"/>
      <w:rPr>
        <w:rFonts w:ascii="Arial" w:hAnsi="Arial"/>
        <w:color w:val="296D7A"/>
        <w:sz w:val="22"/>
      </w:rPr>
    </w:pPr>
    <w:r>
      <w:rPr>
        <w:rFonts w:ascii="DaxCondensed-Regular" w:eastAsiaTheme="minorHAnsi" w:hAnsi="DaxCondensed-Regular" w:cs="DaxCondensed-Regular"/>
        <w:noProof/>
        <w:color w:val="000002"/>
      </w:rPr>
      <w:drawing>
        <wp:anchor distT="0" distB="0" distL="114300" distR="114300" simplePos="0" relativeHeight="251660288" behindDoc="1" locked="0" layoutInCell="1" allowOverlap="1" wp14:anchorId="6B11FDBD" wp14:editId="40A6F887">
          <wp:simplePos x="0" y="0"/>
          <wp:positionH relativeFrom="page">
            <wp:posOffset>-34636</wp:posOffset>
          </wp:positionH>
          <wp:positionV relativeFrom="paragraph">
            <wp:posOffset>-904009</wp:posOffset>
          </wp:positionV>
          <wp:extent cx="7572375" cy="971550"/>
          <wp:effectExtent l="0" t="0" r="9525" b="0"/>
          <wp:wrapNone/>
          <wp:docPr id="12" name="Imagem 12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0550"/>
    <w:multiLevelType w:val="hybridMultilevel"/>
    <w:tmpl w:val="BD5272A2"/>
    <w:lvl w:ilvl="0" w:tplc="2EF8389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10632"/>
    <w:multiLevelType w:val="multilevel"/>
    <w:tmpl w:val="7B5C1EE8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  <w:strike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Theme="minorHAnsi" w:eastAsia="Times New Roman" w:hAnsiTheme="minorHAnsi" w:cstheme="minorHAnsi"/>
        <w:b w:val="0"/>
        <w:bCs w:val="0"/>
        <w:i w:val="0"/>
        <w:i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2A144B"/>
    <w:multiLevelType w:val="multilevel"/>
    <w:tmpl w:val="727C8602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17161F5"/>
    <w:multiLevelType w:val="hybridMultilevel"/>
    <w:tmpl w:val="36189CCE"/>
    <w:lvl w:ilvl="0" w:tplc="7256A954">
      <w:start w:val="4"/>
      <w:numFmt w:val="upp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0235E"/>
    <w:multiLevelType w:val="hybridMultilevel"/>
    <w:tmpl w:val="5FDAA08C"/>
    <w:lvl w:ilvl="0" w:tplc="2A58BEEA">
      <w:start w:val="1"/>
      <w:numFmt w:val="lowerLetter"/>
      <w:lvlText w:val="%1)"/>
      <w:lvlJc w:val="left"/>
      <w:pPr>
        <w:ind w:left="1440" w:hanging="360"/>
      </w:pPr>
      <w:rPr>
        <w:b w:val="0"/>
        <w:i/>
        <w:iCs w:val="0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E980542A">
      <w:start w:val="1"/>
      <w:numFmt w:val="lowerRoman"/>
      <w:lvlText w:val="%3."/>
      <w:lvlJc w:val="left"/>
      <w:pPr>
        <w:ind w:left="2880" w:hanging="180"/>
      </w:pPr>
      <w:rPr>
        <w:rFonts w:hint="default"/>
        <w:i/>
        <w:iCs/>
      </w:rPr>
    </w:lvl>
    <w:lvl w:ilvl="3" w:tplc="88BCF8FA">
      <w:start w:val="15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4C5C9E"/>
    <w:multiLevelType w:val="multilevel"/>
    <w:tmpl w:val="B9745032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6" w15:restartNumberingAfterBreak="0">
    <w:nsid w:val="26B82A8A"/>
    <w:multiLevelType w:val="hybridMultilevel"/>
    <w:tmpl w:val="84D0C658"/>
    <w:lvl w:ilvl="0" w:tplc="97E019E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121B0"/>
    <w:multiLevelType w:val="hybridMultilevel"/>
    <w:tmpl w:val="6100C3BE"/>
    <w:lvl w:ilvl="0" w:tplc="22489B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E35A2"/>
    <w:multiLevelType w:val="hybridMultilevel"/>
    <w:tmpl w:val="92AEAFC8"/>
    <w:lvl w:ilvl="0" w:tplc="9BB87D88">
      <w:start w:val="1"/>
      <w:numFmt w:val="lowerRoman"/>
      <w:lvlText w:val="%1."/>
      <w:lvlJc w:val="center"/>
      <w:pPr>
        <w:ind w:left="720" w:hanging="360"/>
      </w:pPr>
      <w:rPr>
        <w:rFonts w:hint="default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C4630"/>
    <w:multiLevelType w:val="multilevel"/>
    <w:tmpl w:val="DFE4BFC4"/>
    <w:lvl w:ilvl="0">
      <w:start w:val="2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0E3675"/>
    <w:multiLevelType w:val="multilevel"/>
    <w:tmpl w:val="EC5041E0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ind w:left="719" w:hanging="43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11" w15:restartNumberingAfterBreak="0">
    <w:nsid w:val="37475E7A"/>
    <w:multiLevelType w:val="hybridMultilevel"/>
    <w:tmpl w:val="EF0072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i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B69C5"/>
    <w:multiLevelType w:val="multilevel"/>
    <w:tmpl w:val="17DE06F6"/>
    <w:styleLink w:val="Suzan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3BA448F2"/>
    <w:multiLevelType w:val="multilevel"/>
    <w:tmpl w:val="581C90C2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" w15:restartNumberingAfterBreak="0">
    <w:nsid w:val="3E7A1795"/>
    <w:multiLevelType w:val="hybridMultilevel"/>
    <w:tmpl w:val="D2DCDC4E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EC25F02"/>
    <w:multiLevelType w:val="hybridMultilevel"/>
    <w:tmpl w:val="F0826B8C"/>
    <w:lvl w:ilvl="0" w:tplc="B394BCD2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5180A"/>
    <w:multiLevelType w:val="hybridMultilevel"/>
    <w:tmpl w:val="21D692FC"/>
    <w:lvl w:ilvl="0" w:tplc="9BB87D88">
      <w:start w:val="1"/>
      <w:numFmt w:val="lowerRoman"/>
      <w:lvlText w:val="%1."/>
      <w:lvlJc w:val="center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36648"/>
    <w:multiLevelType w:val="hybridMultilevel"/>
    <w:tmpl w:val="00CAC71A"/>
    <w:lvl w:ilvl="0" w:tplc="120A734E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/>
        <w:b w:val="0"/>
        <w:i/>
        <w:sz w:val="24"/>
        <w:szCs w:val="24"/>
      </w:rPr>
    </w:lvl>
    <w:lvl w:ilvl="1" w:tplc="8050F448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  <w:i/>
      </w:rPr>
    </w:lvl>
    <w:lvl w:ilvl="2" w:tplc="D8164D80">
      <w:start w:val="1"/>
      <w:numFmt w:val="lowerRoman"/>
      <w:lvlText w:val="%3."/>
      <w:lvlJc w:val="left"/>
      <w:pPr>
        <w:ind w:left="2160" w:hanging="180"/>
      </w:pPr>
      <w:rPr>
        <w:rFonts w:hint="default"/>
        <w:i w:val="0"/>
        <w:iCs/>
      </w:rPr>
    </w:lvl>
    <w:lvl w:ilvl="3" w:tplc="D408F294">
      <w:start w:val="8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A1356"/>
    <w:multiLevelType w:val="hybridMultilevel"/>
    <w:tmpl w:val="2AE4F072"/>
    <w:lvl w:ilvl="0" w:tplc="9BB87D88">
      <w:start w:val="1"/>
      <w:numFmt w:val="lowerRoman"/>
      <w:lvlText w:val="%1."/>
      <w:lvlJc w:val="center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42FEF"/>
    <w:multiLevelType w:val="hybridMultilevel"/>
    <w:tmpl w:val="0B365F50"/>
    <w:lvl w:ilvl="0" w:tplc="08C61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F5E9A"/>
    <w:multiLevelType w:val="multilevel"/>
    <w:tmpl w:val="62A002A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1" w15:restartNumberingAfterBreak="0">
    <w:nsid w:val="58B71C80"/>
    <w:multiLevelType w:val="hybridMultilevel"/>
    <w:tmpl w:val="98381314"/>
    <w:lvl w:ilvl="0" w:tplc="B394BCD2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6DC2"/>
    <w:multiLevelType w:val="hybridMultilevel"/>
    <w:tmpl w:val="86C4AC52"/>
    <w:lvl w:ilvl="0" w:tplc="9BB87D88">
      <w:start w:val="1"/>
      <w:numFmt w:val="lowerRoman"/>
      <w:lvlText w:val="%1."/>
      <w:lvlJc w:val="center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40C10"/>
    <w:multiLevelType w:val="hybridMultilevel"/>
    <w:tmpl w:val="DDE67DD4"/>
    <w:lvl w:ilvl="0" w:tplc="B394BCD2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2085B"/>
    <w:multiLevelType w:val="hybridMultilevel"/>
    <w:tmpl w:val="595CAB9C"/>
    <w:lvl w:ilvl="0" w:tplc="F08CC08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8383E"/>
    <w:multiLevelType w:val="hybridMultilevel"/>
    <w:tmpl w:val="5CD608B8"/>
    <w:lvl w:ilvl="0" w:tplc="B394BCD2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3378C"/>
    <w:multiLevelType w:val="hybridMultilevel"/>
    <w:tmpl w:val="F25C481C"/>
    <w:lvl w:ilvl="0" w:tplc="C55CE094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  <w:bCs w:val="0"/>
        <w:i/>
        <w:i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7AC76C19"/>
    <w:multiLevelType w:val="multilevel"/>
    <w:tmpl w:val="549E83BE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E030230"/>
    <w:multiLevelType w:val="hybridMultilevel"/>
    <w:tmpl w:val="35AEE6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0A0D8DC">
      <w:start w:val="1"/>
      <w:numFmt w:val="upperRoman"/>
      <w:lvlText w:val="%3."/>
      <w:lvlJc w:val="left"/>
      <w:pPr>
        <w:ind w:left="2340" w:hanging="360"/>
      </w:pPr>
      <w:rPr>
        <w:rFonts w:asciiTheme="minorHAnsi" w:eastAsia="Times New Roman" w:hAnsiTheme="minorHAnsi" w:cstheme="minorHAnsi"/>
        <w:b w:val="0"/>
        <w:i w:val="0"/>
        <w:iCs/>
        <w:u w:val="none"/>
      </w:rPr>
    </w:lvl>
    <w:lvl w:ilvl="3" w:tplc="B3A2F9AC">
      <w:start w:val="17"/>
      <w:numFmt w:val="decimal"/>
      <w:lvlText w:val="%4."/>
      <w:lvlJc w:val="left"/>
      <w:pPr>
        <w:ind w:left="2880" w:hanging="360"/>
      </w:pPr>
      <w:rPr>
        <w:rFonts w:hint="default"/>
        <w:b w:val="0"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362C7"/>
    <w:multiLevelType w:val="multilevel"/>
    <w:tmpl w:val="8B06E744"/>
    <w:lvl w:ilvl="0">
      <w:start w:val="2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68844656">
    <w:abstractNumId w:val="15"/>
  </w:num>
  <w:num w:numId="2" w16cid:durableId="341321390">
    <w:abstractNumId w:val="25"/>
  </w:num>
  <w:num w:numId="3" w16cid:durableId="855194562">
    <w:abstractNumId w:val="8"/>
  </w:num>
  <w:num w:numId="4" w16cid:durableId="793131565">
    <w:abstractNumId w:val="6"/>
  </w:num>
  <w:num w:numId="5" w16cid:durableId="1639725328">
    <w:abstractNumId w:val="12"/>
  </w:num>
  <w:num w:numId="6" w16cid:durableId="1304895621">
    <w:abstractNumId w:val="4"/>
  </w:num>
  <w:num w:numId="7" w16cid:durableId="1382024137">
    <w:abstractNumId w:val="17"/>
  </w:num>
  <w:num w:numId="8" w16cid:durableId="144706816">
    <w:abstractNumId w:val="9"/>
  </w:num>
  <w:num w:numId="9" w16cid:durableId="1944074602">
    <w:abstractNumId w:val="27"/>
  </w:num>
  <w:num w:numId="10" w16cid:durableId="1772507649">
    <w:abstractNumId w:val="29"/>
  </w:num>
  <w:num w:numId="11" w16cid:durableId="595019490">
    <w:abstractNumId w:val="26"/>
  </w:num>
  <w:num w:numId="12" w16cid:durableId="170027565">
    <w:abstractNumId w:val="28"/>
  </w:num>
  <w:num w:numId="13" w16cid:durableId="899025133">
    <w:abstractNumId w:val="1"/>
  </w:num>
  <w:num w:numId="14" w16cid:durableId="57173373">
    <w:abstractNumId w:val="11"/>
  </w:num>
  <w:num w:numId="15" w16cid:durableId="2090956394">
    <w:abstractNumId w:val="16"/>
  </w:num>
  <w:num w:numId="16" w16cid:durableId="1731028488">
    <w:abstractNumId w:val="23"/>
  </w:num>
  <w:num w:numId="17" w16cid:durableId="696472646">
    <w:abstractNumId w:val="21"/>
  </w:num>
  <w:num w:numId="18" w16cid:durableId="1749378426">
    <w:abstractNumId w:val="22"/>
  </w:num>
  <w:num w:numId="19" w16cid:durableId="252400295">
    <w:abstractNumId w:val="3"/>
  </w:num>
  <w:num w:numId="20" w16cid:durableId="1979410279">
    <w:abstractNumId w:val="18"/>
  </w:num>
  <w:num w:numId="21" w16cid:durableId="2003043124">
    <w:abstractNumId w:val="5"/>
  </w:num>
  <w:num w:numId="22" w16cid:durableId="1405419738">
    <w:abstractNumId w:val="10"/>
  </w:num>
  <w:num w:numId="23" w16cid:durableId="1715351080">
    <w:abstractNumId w:val="24"/>
  </w:num>
  <w:num w:numId="24" w16cid:durableId="1969506256">
    <w:abstractNumId w:val="13"/>
  </w:num>
  <w:num w:numId="25" w16cid:durableId="576523901">
    <w:abstractNumId w:val="19"/>
  </w:num>
  <w:num w:numId="26" w16cid:durableId="351999275">
    <w:abstractNumId w:val="0"/>
  </w:num>
  <w:num w:numId="27" w16cid:durableId="932667411">
    <w:abstractNumId w:val="7"/>
  </w:num>
  <w:num w:numId="28" w16cid:durableId="2032534669">
    <w:abstractNumId w:val="14"/>
  </w:num>
  <w:num w:numId="29" w16cid:durableId="1289125566">
    <w:abstractNumId w:val="20"/>
  </w:num>
  <w:num w:numId="30" w16cid:durableId="1299842203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A2D"/>
    <w:rsid w:val="00001C3D"/>
    <w:rsid w:val="00002C85"/>
    <w:rsid w:val="00003379"/>
    <w:rsid w:val="00004393"/>
    <w:rsid w:val="000043A8"/>
    <w:rsid w:val="000052F1"/>
    <w:rsid w:val="000058DD"/>
    <w:rsid w:val="000060D3"/>
    <w:rsid w:val="00006900"/>
    <w:rsid w:val="00006E1E"/>
    <w:rsid w:val="000103EE"/>
    <w:rsid w:val="000104C8"/>
    <w:rsid w:val="000126E7"/>
    <w:rsid w:val="00012A49"/>
    <w:rsid w:val="000134BF"/>
    <w:rsid w:val="00013914"/>
    <w:rsid w:val="00015B58"/>
    <w:rsid w:val="0001610E"/>
    <w:rsid w:val="000164DE"/>
    <w:rsid w:val="00016907"/>
    <w:rsid w:val="00024C77"/>
    <w:rsid w:val="0002745D"/>
    <w:rsid w:val="00031E62"/>
    <w:rsid w:val="00031FEE"/>
    <w:rsid w:val="0003271E"/>
    <w:rsid w:val="00034DD8"/>
    <w:rsid w:val="00034EB6"/>
    <w:rsid w:val="00036C65"/>
    <w:rsid w:val="00040194"/>
    <w:rsid w:val="00040561"/>
    <w:rsid w:val="00040B42"/>
    <w:rsid w:val="00040E0D"/>
    <w:rsid w:val="00040E1D"/>
    <w:rsid w:val="0004196A"/>
    <w:rsid w:val="00041C3B"/>
    <w:rsid w:val="00045085"/>
    <w:rsid w:val="000450E9"/>
    <w:rsid w:val="00045273"/>
    <w:rsid w:val="000456C5"/>
    <w:rsid w:val="0004587D"/>
    <w:rsid w:val="000503E0"/>
    <w:rsid w:val="00050973"/>
    <w:rsid w:val="00051C73"/>
    <w:rsid w:val="00053516"/>
    <w:rsid w:val="00054A05"/>
    <w:rsid w:val="000550FE"/>
    <w:rsid w:val="000553B5"/>
    <w:rsid w:val="00057451"/>
    <w:rsid w:val="00060ABE"/>
    <w:rsid w:val="000615B4"/>
    <w:rsid w:val="00061F28"/>
    <w:rsid w:val="0006256F"/>
    <w:rsid w:val="000650DC"/>
    <w:rsid w:val="00065849"/>
    <w:rsid w:val="00066528"/>
    <w:rsid w:val="00066A4C"/>
    <w:rsid w:val="00067019"/>
    <w:rsid w:val="00067B25"/>
    <w:rsid w:val="00070310"/>
    <w:rsid w:val="0007244A"/>
    <w:rsid w:val="0007293E"/>
    <w:rsid w:val="000733B6"/>
    <w:rsid w:val="00074501"/>
    <w:rsid w:val="000755B1"/>
    <w:rsid w:val="00075BC6"/>
    <w:rsid w:val="00075D0A"/>
    <w:rsid w:val="00076C17"/>
    <w:rsid w:val="00076D82"/>
    <w:rsid w:val="00077BC0"/>
    <w:rsid w:val="00080232"/>
    <w:rsid w:val="00080A61"/>
    <w:rsid w:val="00080F78"/>
    <w:rsid w:val="000818FF"/>
    <w:rsid w:val="00082D58"/>
    <w:rsid w:val="0008697E"/>
    <w:rsid w:val="00091D65"/>
    <w:rsid w:val="00092DE4"/>
    <w:rsid w:val="00094A70"/>
    <w:rsid w:val="00094E39"/>
    <w:rsid w:val="000953A4"/>
    <w:rsid w:val="000957B3"/>
    <w:rsid w:val="00096BAD"/>
    <w:rsid w:val="000A1624"/>
    <w:rsid w:val="000A19BC"/>
    <w:rsid w:val="000A27C6"/>
    <w:rsid w:val="000A35FE"/>
    <w:rsid w:val="000A42B3"/>
    <w:rsid w:val="000A4473"/>
    <w:rsid w:val="000A5379"/>
    <w:rsid w:val="000A599C"/>
    <w:rsid w:val="000A60B9"/>
    <w:rsid w:val="000A7DC0"/>
    <w:rsid w:val="000B55B3"/>
    <w:rsid w:val="000B6A01"/>
    <w:rsid w:val="000C2FA4"/>
    <w:rsid w:val="000C526E"/>
    <w:rsid w:val="000C585D"/>
    <w:rsid w:val="000D2BA0"/>
    <w:rsid w:val="000D52B4"/>
    <w:rsid w:val="000D65E9"/>
    <w:rsid w:val="000D694B"/>
    <w:rsid w:val="000D78A7"/>
    <w:rsid w:val="000E1161"/>
    <w:rsid w:val="000E1BF7"/>
    <w:rsid w:val="000E358B"/>
    <w:rsid w:val="000E364B"/>
    <w:rsid w:val="000E4291"/>
    <w:rsid w:val="000F1CA8"/>
    <w:rsid w:val="000F22D5"/>
    <w:rsid w:val="000F73C4"/>
    <w:rsid w:val="000F7B4D"/>
    <w:rsid w:val="0010176E"/>
    <w:rsid w:val="0010225E"/>
    <w:rsid w:val="00103425"/>
    <w:rsid w:val="00103CC0"/>
    <w:rsid w:val="00103DAD"/>
    <w:rsid w:val="001052F5"/>
    <w:rsid w:val="00105F3A"/>
    <w:rsid w:val="00106BE8"/>
    <w:rsid w:val="00107207"/>
    <w:rsid w:val="00111E0A"/>
    <w:rsid w:val="00112D48"/>
    <w:rsid w:val="0011443A"/>
    <w:rsid w:val="00115FED"/>
    <w:rsid w:val="00116D05"/>
    <w:rsid w:val="00116EB3"/>
    <w:rsid w:val="00117028"/>
    <w:rsid w:val="00117625"/>
    <w:rsid w:val="00117AD8"/>
    <w:rsid w:val="00117AEF"/>
    <w:rsid w:val="00121B7D"/>
    <w:rsid w:val="001232E4"/>
    <w:rsid w:val="001234ED"/>
    <w:rsid w:val="001238F6"/>
    <w:rsid w:val="001242D7"/>
    <w:rsid w:val="001310EC"/>
    <w:rsid w:val="00132E85"/>
    <w:rsid w:val="00134819"/>
    <w:rsid w:val="00134917"/>
    <w:rsid w:val="00135D02"/>
    <w:rsid w:val="00135FBE"/>
    <w:rsid w:val="00137BDA"/>
    <w:rsid w:val="0014462A"/>
    <w:rsid w:val="00145346"/>
    <w:rsid w:val="001463DA"/>
    <w:rsid w:val="00146FCE"/>
    <w:rsid w:val="001473D0"/>
    <w:rsid w:val="00152B1B"/>
    <w:rsid w:val="001533C1"/>
    <w:rsid w:val="001545B1"/>
    <w:rsid w:val="00155039"/>
    <w:rsid w:val="0015591B"/>
    <w:rsid w:val="00156DDB"/>
    <w:rsid w:val="001602C5"/>
    <w:rsid w:val="00160335"/>
    <w:rsid w:val="0016221D"/>
    <w:rsid w:val="0016290C"/>
    <w:rsid w:val="0016386E"/>
    <w:rsid w:val="00163D1F"/>
    <w:rsid w:val="00167D23"/>
    <w:rsid w:val="001707D4"/>
    <w:rsid w:val="00174050"/>
    <w:rsid w:val="00174B6D"/>
    <w:rsid w:val="00175E5A"/>
    <w:rsid w:val="001765D0"/>
    <w:rsid w:val="0018063C"/>
    <w:rsid w:val="0018215C"/>
    <w:rsid w:val="00182BA3"/>
    <w:rsid w:val="0018370C"/>
    <w:rsid w:val="001837E2"/>
    <w:rsid w:val="001864EB"/>
    <w:rsid w:val="00191E46"/>
    <w:rsid w:val="0019207A"/>
    <w:rsid w:val="00192915"/>
    <w:rsid w:val="00193B38"/>
    <w:rsid w:val="0019548A"/>
    <w:rsid w:val="00195F81"/>
    <w:rsid w:val="00196D54"/>
    <w:rsid w:val="00197BC9"/>
    <w:rsid w:val="001A358F"/>
    <w:rsid w:val="001A4649"/>
    <w:rsid w:val="001A4ADD"/>
    <w:rsid w:val="001A613D"/>
    <w:rsid w:val="001B009D"/>
    <w:rsid w:val="001B0245"/>
    <w:rsid w:val="001B0ECA"/>
    <w:rsid w:val="001B348C"/>
    <w:rsid w:val="001B4BEC"/>
    <w:rsid w:val="001B7AD3"/>
    <w:rsid w:val="001C031B"/>
    <w:rsid w:val="001C37F8"/>
    <w:rsid w:val="001C48D1"/>
    <w:rsid w:val="001C4AC5"/>
    <w:rsid w:val="001C5F61"/>
    <w:rsid w:val="001D157C"/>
    <w:rsid w:val="001D1E31"/>
    <w:rsid w:val="001D270B"/>
    <w:rsid w:val="001D2FD5"/>
    <w:rsid w:val="001D4852"/>
    <w:rsid w:val="001D4BC6"/>
    <w:rsid w:val="001D6547"/>
    <w:rsid w:val="001D7091"/>
    <w:rsid w:val="001D7E1E"/>
    <w:rsid w:val="001E0CAA"/>
    <w:rsid w:val="001E49B5"/>
    <w:rsid w:val="001E589A"/>
    <w:rsid w:val="001F3284"/>
    <w:rsid w:val="001F6ADE"/>
    <w:rsid w:val="001F7073"/>
    <w:rsid w:val="0020022B"/>
    <w:rsid w:val="00201F5A"/>
    <w:rsid w:val="0020278C"/>
    <w:rsid w:val="002047B1"/>
    <w:rsid w:val="00204EBE"/>
    <w:rsid w:val="0020597D"/>
    <w:rsid w:val="00205B49"/>
    <w:rsid w:val="00206943"/>
    <w:rsid w:val="00206E55"/>
    <w:rsid w:val="002074BF"/>
    <w:rsid w:val="00207C47"/>
    <w:rsid w:val="002118D1"/>
    <w:rsid w:val="002126C0"/>
    <w:rsid w:val="00212AE2"/>
    <w:rsid w:val="0021691B"/>
    <w:rsid w:val="00216FCB"/>
    <w:rsid w:val="002170E9"/>
    <w:rsid w:val="002178B2"/>
    <w:rsid w:val="00217F5E"/>
    <w:rsid w:val="00221531"/>
    <w:rsid w:val="002225F4"/>
    <w:rsid w:val="002226E4"/>
    <w:rsid w:val="00223DC6"/>
    <w:rsid w:val="00223E1B"/>
    <w:rsid w:val="002254DC"/>
    <w:rsid w:val="00231BD1"/>
    <w:rsid w:val="002337EE"/>
    <w:rsid w:val="002338B9"/>
    <w:rsid w:val="00233CEC"/>
    <w:rsid w:val="00234207"/>
    <w:rsid w:val="00236BED"/>
    <w:rsid w:val="002378BA"/>
    <w:rsid w:val="00237C9F"/>
    <w:rsid w:val="00241440"/>
    <w:rsid w:val="00241608"/>
    <w:rsid w:val="0024189F"/>
    <w:rsid w:val="002446CB"/>
    <w:rsid w:val="00244900"/>
    <w:rsid w:val="00246C9F"/>
    <w:rsid w:val="00246E94"/>
    <w:rsid w:val="002478ED"/>
    <w:rsid w:val="00255482"/>
    <w:rsid w:val="00255CBD"/>
    <w:rsid w:val="00255E39"/>
    <w:rsid w:val="00256ECB"/>
    <w:rsid w:val="00256FD2"/>
    <w:rsid w:val="00262403"/>
    <w:rsid w:val="0026267A"/>
    <w:rsid w:val="00263CE6"/>
    <w:rsid w:val="002646AF"/>
    <w:rsid w:val="00270671"/>
    <w:rsid w:val="0027200B"/>
    <w:rsid w:val="002741D3"/>
    <w:rsid w:val="002741E1"/>
    <w:rsid w:val="00275E04"/>
    <w:rsid w:val="00280929"/>
    <w:rsid w:val="00280C2A"/>
    <w:rsid w:val="00283409"/>
    <w:rsid w:val="00283729"/>
    <w:rsid w:val="002839A3"/>
    <w:rsid w:val="00286022"/>
    <w:rsid w:val="00286734"/>
    <w:rsid w:val="0029070C"/>
    <w:rsid w:val="002915B1"/>
    <w:rsid w:val="00291B17"/>
    <w:rsid w:val="002940E4"/>
    <w:rsid w:val="00295139"/>
    <w:rsid w:val="002958DB"/>
    <w:rsid w:val="00296274"/>
    <w:rsid w:val="0029722A"/>
    <w:rsid w:val="002979E2"/>
    <w:rsid w:val="002A0FA3"/>
    <w:rsid w:val="002A192B"/>
    <w:rsid w:val="002A45F5"/>
    <w:rsid w:val="002A47A7"/>
    <w:rsid w:val="002A4DB0"/>
    <w:rsid w:val="002A50F2"/>
    <w:rsid w:val="002A520D"/>
    <w:rsid w:val="002A685F"/>
    <w:rsid w:val="002A6F41"/>
    <w:rsid w:val="002A7C38"/>
    <w:rsid w:val="002A7CFA"/>
    <w:rsid w:val="002B0657"/>
    <w:rsid w:val="002B0CB6"/>
    <w:rsid w:val="002B14F1"/>
    <w:rsid w:val="002B1524"/>
    <w:rsid w:val="002B2B5F"/>
    <w:rsid w:val="002B3624"/>
    <w:rsid w:val="002B556C"/>
    <w:rsid w:val="002B5A1B"/>
    <w:rsid w:val="002B7D66"/>
    <w:rsid w:val="002C1493"/>
    <w:rsid w:val="002C1FF7"/>
    <w:rsid w:val="002C5913"/>
    <w:rsid w:val="002C5F38"/>
    <w:rsid w:val="002D4608"/>
    <w:rsid w:val="002D4ACD"/>
    <w:rsid w:val="002D4E48"/>
    <w:rsid w:val="002D64E1"/>
    <w:rsid w:val="002D6D52"/>
    <w:rsid w:val="002D7116"/>
    <w:rsid w:val="002D76E9"/>
    <w:rsid w:val="002E136B"/>
    <w:rsid w:val="002E2100"/>
    <w:rsid w:val="002E2D0F"/>
    <w:rsid w:val="002E2EB0"/>
    <w:rsid w:val="002E64C1"/>
    <w:rsid w:val="002E65F6"/>
    <w:rsid w:val="002E6F4D"/>
    <w:rsid w:val="002E7A77"/>
    <w:rsid w:val="002F117A"/>
    <w:rsid w:val="002F2902"/>
    <w:rsid w:val="002F5114"/>
    <w:rsid w:val="002F53F7"/>
    <w:rsid w:val="002F6CA0"/>
    <w:rsid w:val="002F6D52"/>
    <w:rsid w:val="002F7D43"/>
    <w:rsid w:val="0030082C"/>
    <w:rsid w:val="003008C3"/>
    <w:rsid w:val="00302B19"/>
    <w:rsid w:val="003040EC"/>
    <w:rsid w:val="0030503C"/>
    <w:rsid w:val="00305B07"/>
    <w:rsid w:val="00306C71"/>
    <w:rsid w:val="00306E87"/>
    <w:rsid w:val="003101F4"/>
    <w:rsid w:val="003148E2"/>
    <w:rsid w:val="0031698B"/>
    <w:rsid w:val="0031709A"/>
    <w:rsid w:val="0031770E"/>
    <w:rsid w:val="0031792E"/>
    <w:rsid w:val="00321709"/>
    <w:rsid w:val="0032712D"/>
    <w:rsid w:val="0032758B"/>
    <w:rsid w:val="0033066E"/>
    <w:rsid w:val="00331FF0"/>
    <w:rsid w:val="0033208F"/>
    <w:rsid w:val="00334697"/>
    <w:rsid w:val="00334DBF"/>
    <w:rsid w:val="00336630"/>
    <w:rsid w:val="00336D87"/>
    <w:rsid w:val="0034043A"/>
    <w:rsid w:val="0034047C"/>
    <w:rsid w:val="003405AC"/>
    <w:rsid w:val="0034094F"/>
    <w:rsid w:val="00340A9F"/>
    <w:rsid w:val="003414BD"/>
    <w:rsid w:val="00342B87"/>
    <w:rsid w:val="00342FFA"/>
    <w:rsid w:val="003450AF"/>
    <w:rsid w:val="00345486"/>
    <w:rsid w:val="00345652"/>
    <w:rsid w:val="00345D8A"/>
    <w:rsid w:val="003461C0"/>
    <w:rsid w:val="003462F1"/>
    <w:rsid w:val="00346802"/>
    <w:rsid w:val="003468AB"/>
    <w:rsid w:val="00346C63"/>
    <w:rsid w:val="00346F69"/>
    <w:rsid w:val="00350BEF"/>
    <w:rsid w:val="00350CBF"/>
    <w:rsid w:val="00353F89"/>
    <w:rsid w:val="0035480B"/>
    <w:rsid w:val="00355CCF"/>
    <w:rsid w:val="00356167"/>
    <w:rsid w:val="00356CBC"/>
    <w:rsid w:val="003608DE"/>
    <w:rsid w:val="00360C05"/>
    <w:rsid w:val="0036131C"/>
    <w:rsid w:val="00364110"/>
    <w:rsid w:val="00364D34"/>
    <w:rsid w:val="00366E2D"/>
    <w:rsid w:val="00366FF0"/>
    <w:rsid w:val="003733AA"/>
    <w:rsid w:val="00374816"/>
    <w:rsid w:val="00374EBA"/>
    <w:rsid w:val="00375A92"/>
    <w:rsid w:val="00375C55"/>
    <w:rsid w:val="0037767E"/>
    <w:rsid w:val="00377ACE"/>
    <w:rsid w:val="003826C4"/>
    <w:rsid w:val="00382B60"/>
    <w:rsid w:val="00383189"/>
    <w:rsid w:val="0038629C"/>
    <w:rsid w:val="00387489"/>
    <w:rsid w:val="00387B0D"/>
    <w:rsid w:val="0039064D"/>
    <w:rsid w:val="00391D7C"/>
    <w:rsid w:val="00392AF1"/>
    <w:rsid w:val="003936A5"/>
    <w:rsid w:val="00394519"/>
    <w:rsid w:val="003962FC"/>
    <w:rsid w:val="00396800"/>
    <w:rsid w:val="00396B13"/>
    <w:rsid w:val="00397198"/>
    <w:rsid w:val="00397669"/>
    <w:rsid w:val="003A0D3E"/>
    <w:rsid w:val="003A2553"/>
    <w:rsid w:val="003A4AA6"/>
    <w:rsid w:val="003A592B"/>
    <w:rsid w:val="003A5CC3"/>
    <w:rsid w:val="003A689D"/>
    <w:rsid w:val="003A7AAB"/>
    <w:rsid w:val="003B10C9"/>
    <w:rsid w:val="003B1F4F"/>
    <w:rsid w:val="003B2D41"/>
    <w:rsid w:val="003B3A5C"/>
    <w:rsid w:val="003B6A4D"/>
    <w:rsid w:val="003B7567"/>
    <w:rsid w:val="003C0405"/>
    <w:rsid w:val="003C111D"/>
    <w:rsid w:val="003C12A7"/>
    <w:rsid w:val="003C12CC"/>
    <w:rsid w:val="003C1665"/>
    <w:rsid w:val="003C2CA4"/>
    <w:rsid w:val="003C491F"/>
    <w:rsid w:val="003C5E05"/>
    <w:rsid w:val="003C63AA"/>
    <w:rsid w:val="003C714F"/>
    <w:rsid w:val="003C7D53"/>
    <w:rsid w:val="003D0E8B"/>
    <w:rsid w:val="003D238B"/>
    <w:rsid w:val="003D40E4"/>
    <w:rsid w:val="003D4A53"/>
    <w:rsid w:val="003D5917"/>
    <w:rsid w:val="003D6795"/>
    <w:rsid w:val="003E1503"/>
    <w:rsid w:val="003E3E69"/>
    <w:rsid w:val="003E43D0"/>
    <w:rsid w:val="003E4D52"/>
    <w:rsid w:val="003E61A1"/>
    <w:rsid w:val="003E7274"/>
    <w:rsid w:val="003E7C55"/>
    <w:rsid w:val="003F0831"/>
    <w:rsid w:val="003F0F59"/>
    <w:rsid w:val="003F14BE"/>
    <w:rsid w:val="003F15E5"/>
    <w:rsid w:val="003F26D0"/>
    <w:rsid w:val="003F4287"/>
    <w:rsid w:val="003F49B2"/>
    <w:rsid w:val="003F4E1F"/>
    <w:rsid w:val="003F67F4"/>
    <w:rsid w:val="004003E8"/>
    <w:rsid w:val="004009F2"/>
    <w:rsid w:val="00401E68"/>
    <w:rsid w:val="00403F4B"/>
    <w:rsid w:val="00404C37"/>
    <w:rsid w:val="004051DB"/>
    <w:rsid w:val="00406458"/>
    <w:rsid w:val="0041269F"/>
    <w:rsid w:val="004130F2"/>
    <w:rsid w:val="0041328B"/>
    <w:rsid w:val="004142A2"/>
    <w:rsid w:val="004148CF"/>
    <w:rsid w:val="00414980"/>
    <w:rsid w:val="00421303"/>
    <w:rsid w:val="00422628"/>
    <w:rsid w:val="0042725B"/>
    <w:rsid w:val="00427E7B"/>
    <w:rsid w:val="004305AC"/>
    <w:rsid w:val="004309DE"/>
    <w:rsid w:val="00433A7B"/>
    <w:rsid w:val="00433AB5"/>
    <w:rsid w:val="00436834"/>
    <w:rsid w:val="004376E9"/>
    <w:rsid w:val="004377B1"/>
    <w:rsid w:val="004411E3"/>
    <w:rsid w:val="0044221B"/>
    <w:rsid w:val="0044351C"/>
    <w:rsid w:val="0044444E"/>
    <w:rsid w:val="00446491"/>
    <w:rsid w:val="004467C3"/>
    <w:rsid w:val="0045090B"/>
    <w:rsid w:val="0045124A"/>
    <w:rsid w:val="00452A78"/>
    <w:rsid w:val="00452F27"/>
    <w:rsid w:val="00453BFA"/>
    <w:rsid w:val="004562E7"/>
    <w:rsid w:val="004563B3"/>
    <w:rsid w:val="00461DAD"/>
    <w:rsid w:val="00463163"/>
    <w:rsid w:val="0046484B"/>
    <w:rsid w:val="0046484D"/>
    <w:rsid w:val="00464AE7"/>
    <w:rsid w:val="00465855"/>
    <w:rsid w:val="00466783"/>
    <w:rsid w:val="0046687F"/>
    <w:rsid w:val="00470DA5"/>
    <w:rsid w:val="004714FB"/>
    <w:rsid w:val="00471A33"/>
    <w:rsid w:val="00472466"/>
    <w:rsid w:val="00472562"/>
    <w:rsid w:val="0047290E"/>
    <w:rsid w:val="00477CB6"/>
    <w:rsid w:val="0048072F"/>
    <w:rsid w:val="00481046"/>
    <w:rsid w:val="0048283B"/>
    <w:rsid w:val="00484E82"/>
    <w:rsid w:val="0048547D"/>
    <w:rsid w:val="0048657A"/>
    <w:rsid w:val="00486CEC"/>
    <w:rsid w:val="00486F86"/>
    <w:rsid w:val="004874B7"/>
    <w:rsid w:val="004919A3"/>
    <w:rsid w:val="00491AA4"/>
    <w:rsid w:val="00492840"/>
    <w:rsid w:val="004933A9"/>
    <w:rsid w:val="004935E9"/>
    <w:rsid w:val="0049762D"/>
    <w:rsid w:val="004A3E03"/>
    <w:rsid w:val="004A50C3"/>
    <w:rsid w:val="004A5641"/>
    <w:rsid w:val="004A7468"/>
    <w:rsid w:val="004A7D88"/>
    <w:rsid w:val="004B268B"/>
    <w:rsid w:val="004B3171"/>
    <w:rsid w:val="004B44F4"/>
    <w:rsid w:val="004B453A"/>
    <w:rsid w:val="004B46B2"/>
    <w:rsid w:val="004B688D"/>
    <w:rsid w:val="004B716A"/>
    <w:rsid w:val="004B772B"/>
    <w:rsid w:val="004B7AFA"/>
    <w:rsid w:val="004B7FD9"/>
    <w:rsid w:val="004C0698"/>
    <w:rsid w:val="004C11CB"/>
    <w:rsid w:val="004C12D1"/>
    <w:rsid w:val="004C1F6D"/>
    <w:rsid w:val="004C20F8"/>
    <w:rsid w:val="004C2717"/>
    <w:rsid w:val="004C2805"/>
    <w:rsid w:val="004C286F"/>
    <w:rsid w:val="004C2D92"/>
    <w:rsid w:val="004C39C9"/>
    <w:rsid w:val="004C3DB2"/>
    <w:rsid w:val="004C502A"/>
    <w:rsid w:val="004C53EA"/>
    <w:rsid w:val="004C5927"/>
    <w:rsid w:val="004C5F14"/>
    <w:rsid w:val="004C6CE6"/>
    <w:rsid w:val="004C7C02"/>
    <w:rsid w:val="004D0945"/>
    <w:rsid w:val="004D197E"/>
    <w:rsid w:val="004D3D19"/>
    <w:rsid w:val="004D3DAE"/>
    <w:rsid w:val="004D40D2"/>
    <w:rsid w:val="004D4795"/>
    <w:rsid w:val="004D6584"/>
    <w:rsid w:val="004E21BF"/>
    <w:rsid w:val="004E27CC"/>
    <w:rsid w:val="004E383A"/>
    <w:rsid w:val="004E3E07"/>
    <w:rsid w:val="004E613E"/>
    <w:rsid w:val="004E6CA2"/>
    <w:rsid w:val="004E768A"/>
    <w:rsid w:val="004E7875"/>
    <w:rsid w:val="004E7DD7"/>
    <w:rsid w:val="004F1612"/>
    <w:rsid w:val="004F1C67"/>
    <w:rsid w:val="004F2315"/>
    <w:rsid w:val="004F276C"/>
    <w:rsid w:val="004F38A0"/>
    <w:rsid w:val="004F3B57"/>
    <w:rsid w:val="004F4711"/>
    <w:rsid w:val="004F47B7"/>
    <w:rsid w:val="004F481B"/>
    <w:rsid w:val="004F4EAC"/>
    <w:rsid w:val="004F5E16"/>
    <w:rsid w:val="004F6D7B"/>
    <w:rsid w:val="004F7CEB"/>
    <w:rsid w:val="004F7D59"/>
    <w:rsid w:val="00504E25"/>
    <w:rsid w:val="00507D22"/>
    <w:rsid w:val="0051074A"/>
    <w:rsid w:val="0051276F"/>
    <w:rsid w:val="00514A3F"/>
    <w:rsid w:val="00515172"/>
    <w:rsid w:val="0051570B"/>
    <w:rsid w:val="00515BB9"/>
    <w:rsid w:val="00516D6C"/>
    <w:rsid w:val="00517C60"/>
    <w:rsid w:val="00521E20"/>
    <w:rsid w:val="005237C7"/>
    <w:rsid w:val="005237E8"/>
    <w:rsid w:val="00525956"/>
    <w:rsid w:val="0053004E"/>
    <w:rsid w:val="00534DA8"/>
    <w:rsid w:val="005369BD"/>
    <w:rsid w:val="00537487"/>
    <w:rsid w:val="00544F24"/>
    <w:rsid w:val="005468E9"/>
    <w:rsid w:val="00547460"/>
    <w:rsid w:val="00550848"/>
    <w:rsid w:val="00550C7D"/>
    <w:rsid w:val="00551D22"/>
    <w:rsid w:val="00551F14"/>
    <w:rsid w:val="00555463"/>
    <w:rsid w:val="00555C8D"/>
    <w:rsid w:val="005600F4"/>
    <w:rsid w:val="00561719"/>
    <w:rsid w:val="00561DD3"/>
    <w:rsid w:val="00562DDE"/>
    <w:rsid w:val="0056470C"/>
    <w:rsid w:val="005647A1"/>
    <w:rsid w:val="005648E9"/>
    <w:rsid w:val="00564F50"/>
    <w:rsid w:val="00566CEE"/>
    <w:rsid w:val="00567085"/>
    <w:rsid w:val="00570DEF"/>
    <w:rsid w:val="00583547"/>
    <w:rsid w:val="00583E85"/>
    <w:rsid w:val="00584DA5"/>
    <w:rsid w:val="00587332"/>
    <w:rsid w:val="00587F8D"/>
    <w:rsid w:val="005910C8"/>
    <w:rsid w:val="00591BA1"/>
    <w:rsid w:val="0059275E"/>
    <w:rsid w:val="0059396E"/>
    <w:rsid w:val="00593ED0"/>
    <w:rsid w:val="00593F54"/>
    <w:rsid w:val="00596608"/>
    <w:rsid w:val="005971F8"/>
    <w:rsid w:val="005974D6"/>
    <w:rsid w:val="005978D9"/>
    <w:rsid w:val="005A24F5"/>
    <w:rsid w:val="005A32A4"/>
    <w:rsid w:val="005A3377"/>
    <w:rsid w:val="005A39E1"/>
    <w:rsid w:val="005A5D43"/>
    <w:rsid w:val="005B08C4"/>
    <w:rsid w:val="005B23F0"/>
    <w:rsid w:val="005B2E16"/>
    <w:rsid w:val="005B3FB9"/>
    <w:rsid w:val="005B438F"/>
    <w:rsid w:val="005B43D0"/>
    <w:rsid w:val="005B51DA"/>
    <w:rsid w:val="005B65DC"/>
    <w:rsid w:val="005B6C39"/>
    <w:rsid w:val="005C03E6"/>
    <w:rsid w:val="005C0B1B"/>
    <w:rsid w:val="005C0D5F"/>
    <w:rsid w:val="005C1704"/>
    <w:rsid w:val="005C38C3"/>
    <w:rsid w:val="005C42F9"/>
    <w:rsid w:val="005C5DC2"/>
    <w:rsid w:val="005C7120"/>
    <w:rsid w:val="005D0E82"/>
    <w:rsid w:val="005D3A18"/>
    <w:rsid w:val="005D3AB0"/>
    <w:rsid w:val="005D3B94"/>
    <w:rsid w:val="005D4702"/>
    <w:rsid w:val="005D4BF9"/>
    <w:rsid w:val="005D5014"/>
    <w:rsid w:val="005D5975"/>
    <w:rsid w:val="005D5FA1"/>
    <w:rsid w:val="005D6952"/>
    <w:rsid w:val="005D70EF"/>
    <w:rsid w:val="005D740F"/>
    <w:rsid w:val="005E0F17"/>
    <w:rsid w:val="005E1AEE"/>
    <w:rsid w:val="005E4168"/>
    <w:rsid w:val="005E4E69"/>
    <w:rsid w:val="005E5E5E"/>
    <w:rsid w:val="005E6986"/>
    <w:rsid w:val="005E7711"/>
    <w:rsid w:val="005E7C3B"/>
    <w:rsid w:val="005F1110"/>
    <w:rsid w:val="005F2A2D"/>
    <w:rsid w:val="005F439C"/>
    <w:rsid w:val="005F6C12"/>
    <w:rsid w:val="005F7142"/>
    <w:rsid w:val="005F7919"/>
    <w:rsid w:val="005F79B5"/>
    <w:rsid w:val="005F7C6F"/>
    <w:rsid w:val="00600A24"/>
    <w:rsid w:val="00601AF2"/>
    <w:rsid w:val="00601B65"/>
    <w:rsid w:val="0060408C"/>
    <w:rsid w:val="006045DA"/>
    <w:rsid w:val="00604FD8"/>
    <w:rsid w:val="006052DD"/>
    <w:rsid w:val="00607837"/>
    <w:rsid w:val="006106EB"/>
    <w:rsid w:val="00611FF3"/>
    <w:rsid w:val="00612351"/>
    <w:rsid w:val="006137BD"/>
    <w:rsid w:val="00613A13"/>
    <w:rsid w:val="0061432E"/>
    <w:rsid w:val="00620105"/>
    <w:rsid w:val="006201B3"/>
    <w:rsid w:val="00621326"/>
    <w:rsid w:val="00622115"/>
    <w:rsid w:val="006243DF"/>
    <w:rsid w:val="00625927"/>
    <w:rsid w:val="00630F05"/>
    <w:rsid w:val="00631A43"/>
    <w:rsid w:val="00631C53"/>
    <w:rsid w:val="00632F51"/>
    <w:rsid w:val="006337A7"/>
    <w:rsid w:val="00633F67"/>
    <w:rsid w:val="00635056"/>
    <w:rsid w:val="0064118A"/>
    <w:rsid w:val="00641ADA"/>
    <w:rsid w:val="00641CD5"/>
    <w:rsid w:val="0064427C"/>
    <w:rsid w:val="00644B0D"/>
    <w:rsid w:val="0064641F"/>
    <w:rsid w:val="006533CF"/>
    <w:rsid w:val="00654777"/>
    <w:rsid w:val="00655C39"/>
    <w:rsid w:val="00662D65"/>
    <w:rsid w:val="00663141"/>
    <w:rsid w:val="006674FC"/>
    <w:rsid w:val="00671C31"/>
    <w:rsid w:val="006738BE"/>
    <w:rsid w:val="00673DDB"/>
    <w:rsid w:val="0067445A"/>
    <w:rsid w:val="00674ABD"/>
    <w:rsid w:val="00674CA4"/>
    <w:rsid w:val="0067664F"/>
    <w:rsid w:val="00677095"/>
    <w:rsid w:val="00677545"/>
    <w:rsid w:val="00681341"/>
    <w:rsid w:val="00681C56"/>
    <w:rsid w:val="00681D6B"/>
    <w:rsid w:val="00681D7C"/>
    <w:rsid w:val="00682D5E"/>
    <w:rsid w:val="00690092"/>
    <w:rsid w:val="00690446"/>
    <w:rsid w:val="0069115C"/>
    <w:rsid w:val="00691695"/>
    <w:rsid w:val="00691F5E"/>
    <w:rsid w:val="006925CE"/>
    <w:rsid w:val="00692E52"/>
    <w:rsid w:val="006944EC"/>
    <w:rsid w:val="006949E1"/>
    <w:rsid w:val="00694B31"/>
    <w:rsid w:val="006958C5"/>
    <w:rsid w:val="006976BF"/>
    <w:rsid w:val="006A0626"/>
    <w:rsid w:val="006A06C0"/>
    <w:rsid w:val="006A0867"/>
    <w:rsid w:val="006A0F21"/>
    <w:rsid w:val="006A202F"/>
    <w:rsid w:val="006A29DD"/>
    <w:rsid w:val="006A4505"/>
    <w:rsid w:val="006A555F"/>
    <w:rsid w:val="006A6599"/>
    <w:rsid w:val="006A6DAE"/>
    <w:rsid w:val="006A6E70"/>
    <w:rsid w:val="006A7ACE"/>
    <w:rsid w:val="006B0F63"/>
    <w:rsid w:val="006B1786"/>
    <w:rsid w:val="006B1C00"/>
    <w:rsid w:val="006B467A"/>
    <w:rsid w:val="006B4962"/>
    <w:rsid w:val="006B5590"/>
    <w:rsid w:val="006B74FD"/>
    <w:rsid w:val="006C3353"/>
    <w:rsid w:val="006C3A8A"/>
    <w:rsid w:val="006C4086"/>
    <w:rsid w:val="006D0086"/>
    <w:rsid w:val="006D06DD"/>
    <w:rsid w:val="006D0795"/>
    <w:rsid w:val="006D2A78"/>
    <w:rsid w:val="006D2A7F"/>
    <w:rsid w:val="006D2F9E"/>
    <w:rsid w:val="006D4194"/>
    <w:rsid w:val="006D4C74"/>
    <w:rsid w:val="006D568C"/>
    <w:rsid w:val="006D57AE"/>
    <w:rsid w:val="006D59D5"/>
    <w:rsid w:val="006D637E"/>
    <w:rsid w:val="006D6FF3"/>
    <w:rsid w:val="006E0B43"/>
    <w:rsid w:val="006E45EF"/>
    <w:rsid w:val="006E5C45"/>
    <w:rsid w:val="006E773E"/>
    <w:rsid w:val="006F296D"/>
    <w:rsid w:val="006F339B"/>
    <w:rsid w:val="006F458A"/>
    <w:rsid w:val="006F50BD"/>
    <w:rsid w:val="006F6983"/>
    <w:rsid w:val="006F6F72"/>
    <w:rsid w:val="006F71B7"/>
    <w:rsid w:val="00700126"/>
    <w:rsid w:val="007001EA"/>
    <w:rsid w:val="00701331"/>
    <w:rsid w:val="007017FA"/>
    <w:rsid w:val="00701CB0"/>
    <w:rsid w:val="007020E6"/>
    <w:rsid w:val="007027F1"/>
    <w:rsid w:val="00702D5E"/>
    <w:rsid w:val="007033A1"/>
    <w:rsid w:val="007034BF"/>
    <w:rsid w:val="00703F46"/>
    <w:rsid w:val="00704963"/>
    <w:rsid w:val="00705E15"/>
    <w:rsid w:val="00706D3F"/>
    <w:rsid w:val="00707FDE"/>
    <w:rsid w:val="00710634"/>
    <w:rsid w:val="00710BE4"/>
    <w:rsid w:val="00710F4F"/>
    <w:rsid w:val="007110F5"/>
    <w:rsid w:val="00712DE6"/>
    <w:rsid w:val="00713F49"/>
    <w:rsid w:val="00715144"/>
    <w:rsid w:val="0071529B"/>
    <w:rsid w:val="00717921"/>
    <w:rsid w:val="00721015"/>
    <w:rsid w:val="0072221C"/>
    <w:rsid w:val="0072282B"/>
    <w:rsid w:val="007231CA"/>
    <w:rsid w:val="0072374A"/>
    <w:rsid w:val="00726DE7"/>
    <w:rsid w:val="00730A92"/>
    <w:rsid w:val="00730FD9"/>
    <w:rsid w:val="0073187B"/>
    <w:rsid w:val="00732228"/>
    <w:rsid w:val="0073365E"/>
    <w:rsid w:val="00734C31"/>
    <w:rsid w:val="00735CA6"/>
    <w:rsid w:val="007375FF"/>
    <w:rsid w:val="00740928"/>
    <w:rsid w:val="00740CD9"/>
    <w:rsid w:val="00744619"/>
    <w:rsid w:val="00744E55"/>
    <w:rsid w:val="007451E6"/>
    <w:rsid w:val="00745C31"/>
    <w:rsid w:val="007469F8"/>
    <w:rsid w:val="00751997"/>
    <w:rsid w:val="007522A3"/>
    <w:rsid w:val="0075290C"/>
    <w:rsid w:val="0075416D"/>
    <w:rsid w:val="0075615C"/>
    <w:rsid w:val="00756310"/>
    <w:rsid w:val="0076228B"/>
    <w:rsid w:val="0076282D"/>
    <w:rsid w:val="00763584"/>
    <w:rsid w:val="007636B8"/>
    <w:rsid w:val="00765734"/>
    <w:rsid w:val="00766E58"/>
    <w:rsid w:val="00767D16"/>
    <w:rsid w:val="00770335"/>
    <w:rsid w:val="00771415"/>
    <w:rsid w:val="00771455"/>
    <w:rsid w:val="00772137"/>
    <w:rsid w:val="007731C8"/>
    <w:rsid w:val="007739D9"/>
    <w:rsid w:val="007745E9"/>
    <w:rsid w:val="007749FE"/>
    <w:rsid w:val="00775412"/>
    <w:rsid w:val="0077633A"/>
    <w:rsid w:val="00776D0E"/>
    <w:rsid w:val="00780024"/>
    <w:rsid w:val="00784357"/>
    <w:rsid w:val="00784EC8"/>
    <w:rsid w:val="00785A5E"/>
    <w:rsid w:val="0078642F"/>
    <w:rsid w:val="00790962"/>
    <w:rsid w:val="0079187A"/>
    <w:rsid w:val="007933E2"/>
    <w:rsid w:val="0079460A"/>
    <w:rsid w:val="007966C6"/>
    <w:rsid w:val="00796F40"/>
    <w:rsid w:val="00797152"/>
    <w:rsid w:val="0079717B"/>
    <w:rsid w:val="007A0CF0"/>
    <w:rsid w:val="007A1009"/>
    <w:rsid w:val="007A1E63"/>
    <w:rsid w:val="007A23C8"/>
    <w:rsid w:val="007A2A2B"/>
    <w:rsid w:val="007A3AF1"/>
    <w:rsid w:val="007A3CC7"/>
    <w:rsid w:val="007A443E"/>
    <w:rsid w:val="007A51C7"/>
    <w:rsid w:val="007A5ED7"/>
    <w:rsid w:val="007A7049"/>
    <w:rsid w:val="007B2A7D"/>
    <w:rsid w:val="007B3165"/>
    <w:rsid w:val="007B3AD0"/>
    <w:rsid w:val="007B4EA2"/>
    <w:rsid w:val="007B556F"/>
    <w:rsid w:val="007B5C56"/>
    <w:rsid w:val="007B73AD"/>
    <w:rsid w:val="007C30FD"/>
    <w:rsid w:val="007C3AF4"/>
    <w:rsid w:val="007C515B"/>
    <w:rsid w:val="007C5C19"/>
    <w:rsid w:val="007C606C"/>
    <w:rsid w:val="007C7956"/>
    <w:rsid w:val="007D1774"/>
    <w:rsid w:val="007D283E"/>
    <w:rsid w:val="007D5158"/>
    <w:rsid w:val="007D5E75"/>
    <w:rsid w:val="007D641C"/>
    <w:rsid w:val="007D7105"/>
    <w:rsid w:val="007E03F1"/>
    <w:rsid w:val="007E1230"/>
    <w:rsid w:val="007E278A"/>
    <w:rsid w:val="007E5727"/>
    <w:rsid w:val="007E5EA8"/>
    <w:rsid w:val="007E7137"/>
    <w:rsid w:val="007E7950"/>
    <w:rsid w:val="007F314D"/>
    <w:rsid w:val="007F442D"/>
    <w:rsid w:val="007F49B2"/>
    <w:rsid w:val="007F5FBE"/>
    <w:rsid w:val="007F6C36"/>
    <w:rsid w:val="007F75EB"/>
    <w:rsid w:val="00802FD6"/>
    <w:rsid w:val="00803470"/>
    <w:rsid w:val="00811AD5"/>
    <w:rsid w:val="0081206D"/>
    <w:rsid w:val="00812A58"/>
    <w:rsid w:val="00812ACD"/>
    <w:rsid w:val="00812B82"/>
    <w:rsid w:val="00813436"/>
    <w:rsid w:val="0081433B"/>
    <w:rsid w:val="008151E0"/>
    <w:rsid w:val="008157FF"/>
    <w:rsid w:val="00816E34"/>
    <w:rsid w:val="00821785"/>
    <w:rsid w:val="008218B9"/>
    <w:rsid w:val="008237E2"/>
    <w:rsid w:val="00824EE5"/>
    <w:rsid w:val="008308AB"/>
    <w:rsid w:val="00830BF2"/>
    <w:rsid w:val="00831978"/>
    <w:rsid w:val="0083229F"/>
    <w:rsid w:val="00832E36"/>
    <w:rsid w:val="00834366"/>
    <w:rsid w:val="0083468F"/>
    <w:rsid w:val="008347C9"/>
    <w:rsid w:val="008370F1"/>
    <w:rsid w:val="00837154"/>
    <w:rsid w:val="00837160"/>
    <w:rsid w:val="00840084"/>
    <w:rsid w:val="00842045"/>
    <w:rsid w:val="00843960"/>
    <w:rsid w:val="00843DCA"/>
    <w:rsid w:val="00844A79"/>
    <w:rsid w:val="00845205"/>
    <w:rsid w:val="008454F0"/>
    <w:rsid w:val="00852297"/>
    <w:rsid w:val="008524D4"/>
    <w:rsid w:val="008530D5"/>
    <w:rsid w:val="00853CA1"/>
    <w:rsid w:val="0085474C"/>
    <w:rsid w:val="00855B68"/>
    <w:rsid w:val="00855D6F"/>
    <w:rsid w:val="00856236"/>
    <w:rsid w:val="00856592"/>
    <w:rsid w:val="00857C20"/>
    <w:rsid w:val="00860283"/>
    <w:rsid w:val="0086111B"/>
    <w:rsid w:val="00862C30"/>
    <w:rsid w:val="008645F0"/>
    <w:rsid w:val="008710E2"/>
    <w:rsid w:val="00871F4C"/>
    <w:rsid w:val="00872AA3"/>
    <w:rsid w:val="008736B0"/>
    <w:rsid w:val="0087434E"/>
    <w:rsid w:val="00874D01"/>
    <w:rsid w:val="00875394"/>
    <w:rsid w:val="00875C34"/>
    <w:rsid w:val="00875F1A"/>
    <w:rsid w:val="0087650D"/>
    <w:rsid w:val="00881846"/>
    <w:rsid w:val="00883537"/>
    <w:rsid w:val="008871D0"/>
    <w:rsid w:val="0088783F"/>
    <w:rsid w:val="00887F40"/>
    <w:rsid w:val="00887FB0"/>
    <w:rsid w:val="00890EBE"/>
    <w:rsid w:val="00891017"/>
    <w:rsid w:val="008910CA"/>
    <w:rsid w:val="008923AC"/>
    <w:rsid w:val="008939C8"/>
    <w:rsid w:val="00894AE5"/>
    <w:rsid w:val="00895CD3"/>
    <w:rsid w:val="00896676"/>
    <w:rsid w:val="008973EF"/>
    <w:rsid w:val="008976FC"/>
    <w:rsid w:val="00897815"/>
    <w:rsid w:val="008A241D"/>
    <w:rsid w:val="008A2CDC"/>
    <w:rsid w:val="008B271F"/>
    <w:rsid w:val="008B4D38"/>
    <w:rsid w:val="008B6183"/>
    <w:rsid w:val="008B6313"/>
    <w:rsid w:val="008B635C"/>
    <w:rsid w:val="008B76B4"/>
    <w:rsid w:val="008B7AF3"/>
    <w:rsid w:val="008C00BF"/>
    <w:rsid w:val="008C1823"/>
    <w:rsid w:val="008C23AC"/>
    <w:rsid w:val="008C309A"/>
    <w:rsid w:val="008C3319"/>
    <w:rsid w:val="008C6B2F"/>
    <w:rsid w:val="008C7F6B"/>
    <w:rsid w:val="008D2044"/>
    <w:rsid w:val="008D3059"/>
    <w:rsid w:val="008D3FCF"/>
    <w:rsid w:val="008D440B"/>
    <w:rsid w:val="008D5765"/>
    <w:rsid w:val="008D6241"/>
    <w:rsid w:val="008D65E7"/>
    <w:rsid w:val="008E1A3E"/>
    <w:rsid w:val="008E26C6"/>
    <w:rsid w:val="008E2B00"/>
    <w:rsid w:val="008E3117"/>
    <w:rsid w:val="008E5A38"/>
    <w:rsid w:val="008E5C5B"/>
    <w:rsid w:val="008F0D77"/>
    <w:rsid w:val="008F0EF2"/>
    <w:rsid w:val="008F12ED"/>
    <w:rsid w:val="008F1E0D"/>
    <w:rsid w:val="008F2B5B"/>
    <w:rsid w:val="008F4CBB"/>
    <w:rsid w:val="008F6877"/>
    <w:rsid w:val="0090118E"/>
    <w:rsid w:val="009019C2"/>
    <w:rsid w:val="00902F28"/>
    <w:rsid w:val="00904122"/>
    <w:rsid w:val="00910FF2"/>
    <w:rsid w:val="00913A1C"/>
    <w:rsid w:val="00913E95"/>
    <w:rsid w:val="00914601"/>
    <w:rsid w:val="009153B2"/>
    <w:rsid w:val="00915D61"/>
    <w:rsid w:val="00916E82"/>
    <w:rsid w:val="0091720F"/>
    <w:rsid w:val="009209E9"/>
    <w:rsid w:val="0092135E"/>
    <w:rsid w:val="00923FEC"/>
    <w:rsid w:val="009244D2"/>
    <w:rsid w:val="0092560A"/>
    <w:rsid w:val="009274F3"/>
    <w:rsid w:val="00931365"/>
    <w:rsid w:val="00931D05"/>
    <w:rsid w:val="009323F9"/>
    <w:rsid w:val="00932780"/>
    <w:rsid w:val="009331D3"/>
    <w:rsid w:val="00933FAC"/>
    <w:rsid w:val="00934716"/>
    <w:rsid w:val="00935819"/>
    <w:rsid w:val="00936AA9"/>
    <w:rsid w:val="009377B7"/>
    <w:rsid w:val="00940010"/>
    <w:rsid w:val="00940FA6"/>
    <w:rsid w:val="00941BDF"/>
    <w:rsid w:val="009437CD"/>
    <w:rsid w:val="00943A3B"/>
    <w:rsid w:val="0094769E"/>
    <w:rsid w:val="00950549"/>
    <w:rsid w:val="009509E6"/>
    <w:rsid w:val="00950E81"/>
    <w:rsid w:val="0095259A"/>
    <w:rsid w:val="009544DB"/>
    <w:rsid w:val="0095594D"/>
    <w:rsid w:val="00955A76"/>
    <w:rsid w:val="00955E0D"/>
    <w:rsid w:val="00956D08"/>
    <w:rsid w:val="00957171"/>
    <w:rsid w:val="00961177"/>
    <w:rsid w:val="00961B28"/>
    <w:rsid w:val="00961C5B"/>
    <w:rsid w:val="00961CB1"/>
    <w:rsid w:val="00963DC9"/>
    <w:rsid w:val="00963F6E"/>
    <w:rsid w:val="00967F3B"/>
    <w:rsid w:val="009708A9"/>
    <w:rsid w:val="0097091A"/>
    <w:rsid w:val="009715CB"/>
    <w:rsid w:val="00971D0F"/>
    <w:rsid w:val="00972E70"/>
    <w:rsid w:val="00974E69"/>
    <w:rsid w:val="00976018"/>
    <w:rsid w:val="00976825"/>
    <w:rsid w:val="00976A4F"/>
    <w:rsid w:val="00983879"/>
    <w:rsid w:val="009866D4"/>
    <w:rsid w:val="00990483"/>
    <w:rsid w:val="00991FDD"/>
    <w:rsid w:val="0099395D"/>
    <w:rsid w:val="0099654F"/>
    <w:rsid w:val="0099672D"/>
    <w:rsid w:val="009A1A49"/>
    <w:rsid w:val="009A2062"/>
    <w:rsid w:val="009A328C"/>
    <w:rsid w:val="009A473B"/>
    <w:rsid w:val="009A77F2"/>
    <w:rsid w:val="009A7950"/>
    <w:rsid w:val="009B0A07"/>
    <w:rsid w:val="009B1A08"/>
    <w:rsid w:val="009B1F53"/>
    <w:rsid w:val="009B3F11"/>
    <w:rsid w:val="009B49DB"/>
    <w:rsid w:val="009B5153"/>
    <w:rsid w:val="009B6AF3"/>
    <w:rsid w:val="009C04F9"/>
    <w:rsid w:val="009C1DFD"/>
    <w:rsid w:val="009C2B9A"/>
    <w:rsid w:val="009C5CF5"/>
    <w:rsid w:val="009C6A46"/>
    <w:rsid w:val="009C6EE3"/>
    <w:rsid w:val="009D0853"/>
    <w:rsid w:val="009D2656"/>
    <w:rsid w:val="009D2EA8"/>
    <w:rsid w:val="009D3403"/>
    <w:rsid w:val="009D367C"/>
    <w:rsid w:val="009D548B"/>
    <w:rsid w:val="009E0619"/>
    <w:rsid w:val="009E0C64"/>
    <w:rsid w:val="009E2C03"/>
    <w:rsid w:val="009E424A"/>
    <w:rsid w:val="009E4690"/>
    <w:rsid w:val="009E6081"/>
    <w:rsid w:val="009E6849"/>
    <w:rsid w:val="009E68CE"/>
    <w:rsid w:val="009E7655"/>
    <w:rsid w:val="009F09C1"/>
    <w:rsid w:val="009F0D1C"/>
    <w:rsid w:val="009F2B7F"/>
    <w:rsid w:val="009F36F0"/>
    <w:rsid w:val="009F46D4"/>
    <w:rsid w:val="009F4C8F"/>
    <w:rsid w:val="009F59AE"/>
    <w:rsid w:val="009F713F"/>
    <w:rsid w:val="009F7426"/>
    <w:rsid w:val="00A002E4"/>
    <w:rsid w:val="00A003CE"/>
    <w:rsid w:val="00A011D6"/>
    <w:rsid w:val="00A011E1"/>
    <w:rsid w:val="00A012DC"/>
    <w:rsid w:val="00A01851"/>
    <w:rsid w:val="00A04C7B"/>
    <w:rsid w:val="00A05BB7"/>
    <w:rsid w:val="00A063A4"/>
    <w:rsid w:val="00A11E49"/>
    <w:rsid w:val="00A12CD4"/>
    <w:rsid w:val="00A1717A"/>
    <w:rsid w:val="00A22799"/>
    <w:rsid w:val="00A22F82"/>
    <w:rsid w:val="00A240E0"/>
    <w:rsid w:val="00A24664"/>
    <w:rsid w:val="00A25FE1"/>
    <w:rsid w:val="00A3106A"/>
    <w:rsid w:val="00A31C10"/>
    <w:rsid w:val="00A34272"/>
    <w:rsid w:val="00A35252"/>
    <w:rsid w:val="00A35BEF"/>
    <w:rsid w:val="00A37F51"/>
    <w:rsid w:val="00A4072C"/>
    <w:rsid w:val="00A418E3"/>
    <w:rsid w:val="00A41A13"/>
    <w:rsid w:val="00A429BA"/>
    <w:rsid w:val="00A43504"/>
    <w:rsid w:val="00A43538"/>
    <w:rsid w:val="00A43FB2"/>
    <w:rsid w:val="00A443C9"/>
    <w:rsid w:val="00A44D83"/>
    <w:rsid w:val="00A44E24"/>
    <w:rsid w:val="00A45A07"/>
    <w:rsid w:val="00A46293"/>
    <w:rsid w:val="00A47040"/>
    <w:rsid w:val="00A50978"/>
    <w:rsid w:val="00A50EF4"/>
    <w:rsid w:val="00A54E16"/>
    <w:rsid w:val="00A55A13"/>
    <w:rsid w:val="00A55E28"/>
    <w:rsid w:val="00A564F0"/>
    <w:rsid w:val="00A57A0C"/>
    <w:rsid w:val="00A60164"/>
    <w:rsid w:val="00A60D19"/>
    <w:rsid w:val="00A613A0"/>
    <w:rsid w:val="00A618C1"/>
    <w:rsid w:val="00A63669"/>
    <w:rsid w:val="00A63770"/>
    <w:rsid w:val="00A63C68"/>
    <w:rsid w:val="00A65CA1"/>
    <w:rsid w:val="00A668BD"/>
    <w:rsid w:val="00A66D30"/>
    <w:rsid w:val="00A67187"/>
    <w:rsid w:val="00A72484"/>
    <w:rsid w:val="00A74297"/>
    <w:rsid w:val="00A74EB2"/>
    <w:rsid w:val="00A75698"/>
    <w:rsid w:val="00A75AC6"/>
    <w:rsid w:val="00A76259"/>
    <w:rsid w:val="00A77F4A"/>
    <w:rsid w:val="00A81307"/>
    <w:rsid w:val="00A82F80"/>
    <w:rsid w:val="00A85962"/>
    <w:rsid w:val="00A9085A"/>
    <w:rsid w:val="00A90E75"/>
    <w:rsid w:val="00A918A4"/>
    <w:rsid w:val="00A91C82"/>
    <w:rsid w:val="00A91FAA"/>
    <w:rsid w:val="00A947EF"/>
    <w:rsid w:val="00A9559F"/>
    <w:rsid w:val="00A95BFF"/>
    <w:rsid w:val="00AA07B0"/>
    <w:rsid w:val="00AA0BBB"/>
    <w:rsid w:val="00AA0C24"/>
    <w:rsid w:val="00AA0DE8"/>
    <w:rsid w:val="00AA126E"/>
    <w:rsid w:val="00AA3935"/>
    <w:rsid w:val="00AA3B5A"/>
    <w:rsid w:val="00AA46BC"/>
    <w:rsid w:val="00AA58FC"/>
    <w:rsid w:val="00AA6FA9"/>
    <w:rsid w:val="00AB0ABD"/>
    <w:rsid w:val="00AB1574"/>
    <w:rsid w:val="00AB212F"/>
    <w:rsid w:val="00AB3675"/>
    <w:rsid w:val="00AB4C7E"/>
    <w:rsid w:val="00AB5E70"/>
    <w:rsid w:val="00AB6D42"/>
    <w:rsid w:val="00AB6E90"/>
    <w:rsid w:val="00AB7D92"/>
    <w:rsid w:val="00AC0356"/>
    <w:rsid w:val="00AC180F"/>
    <w:rsid w:val="00AC240E"/>
    <w:rsid w:val="00AC2C65"/>
    <w:rsid w:val="00AC6234"/>
    <w:rsid w:val="00AC654F"/>
    <w:rsid w:val="00AC7CBB"/>
    <w:rsid w:val="00AD1A64"/>
    <w:rsid w:val="00AD3BE5"/>
    <w:rsid w:val="00AD5088"/>
    <w:rsid w:val="00AD50F1"/>
    <w:rsid w:val="00AD577F"/>
    <w:rsid w:val="00AD58BF"/>
    <w:rsid w:val="00AD6BB9"/>
    <w:rsid w:val="00AD76F8"/>
    <w:rsid w:val="00AD79A7"/>
    <w:rsid w:val="00AD7F15"/>
    <w:rsid w:val="00AE2594"/>
    <w:rsid w:val="00AE33AA"/>
    <w:rsid w:val="00AE43FB"/>
    <w:rsid w:val="00AE46E0"/>
    <w:rsid w:val="00AE57A5"/>
    <w:rsid w:val="00AE762F"/>
    <w:rsid w:val="00AF16FF"/>
    <w:rsid w:val="00AF2677"/>
    <w:rsid w:val="00AF28D8"/>
    <w:rsid w:val="00AF30BB"/>
    <w:rsid w:val="00AF41E5"/>
    <w:rsid w:val="00AF44E1"/>
    <w:rsid w:val="00AF5BC5"/>
    <w:rsid w:val="00AF6639"/>
    <w:rsid w:val="00AF758C"/>
    <w:rsid w:val="00B00ABA"/>
    <w:rsid w:val="00B02D8C"/>
    <w:rsid w:val="00B062BC"/>
    <w:rsid w:val="00B0705C"/>
    <w:rsid w:val="00B115A9"/>
    <w:rsid w:val="00B11B42"/>
    <w:rsid w:val="00B13831"/>
    <w:rsid w:val="00B13CEE"/>
    <w:rsid w:val="00B14281"/>
    <w:rsid w:val="00B14F0A"/>
    <w:rsid w:val="00B15E36"/>
    <w:rsid w:val="00B166E7"/>
    <w:rsid w:val="00B212FC"/>
    <w:rsid w:val="00B24C53"/>
    <w:rsid w:val="00B2596A"/>
    <w:rsid w:val="00B32C5B"/>
    <w:rsid w:val="00B32D29"/>
    <w:rsid w:val="00B32E64"/>
    <w:rsid w:val="00B338F2"/>
    <w:rsid w:val="00B35B49"/>
    <w:rsid w:val="00B42699"/>
    <w:rsid w:val="00B46953"/>
    <w:rsid w:val="00B5023D"/>
    <w:rsid w:val="00B525A8"/>
    <w:rsid w:val="00B5270E"/>
    <w:rsid w:val="00B54CB9"/>
    <w:rsid w:val="00B57199"/>
    <w:rsid w:val="00B5739C"/>
    <w:rsid w:val="00B61325"/>
    <w:rsid w:val="00B62418"/>
    <w:rsid w:val="00B64005"/>
    <w:rsid w:val="00B64C46"/>
    <w:rsid w:val="00B659CF"/>
    <w:rsid w:val="00B663E4"/>
    <w:rsid w:val="00B6712F"/>
    <w:rsid w:val="00B70BBD"/>
    <w:rsid w:val="00B74574"/>
    <w:rsid w:val="00B76417"/>
    <w:rsid w:val="00B7764D"/>
    <w:rsid w:val="00B815CA"/>
    <w:rsid w:val="00B81871"/>
    <w:rsid w:val="00B823D7"/>
    <w:rsid w:val="00B83D4B"/>
    <w:rsid w:val="00B85215"/>
    <w:rsid w:val="00B8592F"/>
    <w:rsid w:val="00B864D6"/>
    <w:rsid w:val="00B949D1"/>
    <w:rsid w:val="00B956C6"/>
    <w:rsid w:val="00B964A5"/>
    <w:rsid w:val="00B9672D"/>
    <w:rsid w:val="00B97333"/>
    <w:rsid w:val="00B97E08"/>
    <w:rsid w:val="00BA00C7"/>
    <w:rsid w:val="00BA09C6"/>
    <w:rsid w:val="00BA1F92"/>
    <w:rsid w:val="00BA2374"/>
    <w:rsid w:val="00BA3782"/>
    <w:rsid w:val="00BA75DD"/>
    <w:rsid w:val="00BB17F1"/>
    <w:rsid w:val="00BB2065"/>
    <w:rsid w:val="00BB517E"/>
    <w:rsid w:val="00BC0843"/>
    <w:rsid w:val="00BC1387"/>
    <w:rsid w:val="00BC17C0"/>
    <w:rsid w:val="00BC394F"/>
    <w:rsid w:val="00BC3A3A"/>
    <w:rsid w:val="00BC626C"/>
    <w:rsid w:val="00BD0147"/>
    <w:rsid w:val="00BD0E09"/>
    <w:rsid w:val="00BD11E0"/>
    <w:rsid w:val="00BD17CC"/>
    <w:rsid w:val="00BD6FAC"/>
    <w:rsid w:val="00BD7FDA"/>
    <w:rsid w:val="00BE3CDF"/>
    <w:rsid w:val="00BE43F9"/>
    <w:rsid w:val="00BE67CB"/>
    <w:rsid w:val="00BE7613"/>
    <w:rsid w:val="00BF0568"/>
    <w:rsid w:val="00BF1AF0"/>
    <w:rsid w:val="00BF249F"/>
    <w:rsid w:val="00BF3312"/>
    <w:rsid w:val="00BF3647"/>
    <w:rsid w:val="00BF5047"/>
    <w:rsid w:val="00BF7004"/>
    <w:rsid w:val="00BF7731"/>
    <w:rsid w:val="00BF7D07"/>
    <w:rsid w:val="00C00651"/>
    <w:rsid w:val="00C00735"/>
    <w:rsid w:val="00C02E5C"/>
    <w:rsid w:val="00C05003"/>
    <w:rsid w:val="00C058B0"/>
    <w:rsid w:val="00C07436"/>
    <w:rsid w:val="00C1188B"/>
    <w:rsid w:val="00C11EF6"/>
    <w:rsid w:val="00C125DD"/>
    <w:rsid w:val="00C125FA"/>
    <w:rsid w:val="00C1271C"/>
    <w:rsid w:val="00C13581"/>
    <w:rsid w:val="00C1576C"/>
    <w:rsid w:val="00C159E2"/>
    <w:rsid w:val="00C1780B"/>
    <w:rsid w:val="00C23777"/>
    <w:rsid w:val="00C23A92"/>
    <w:rsid w:val="00C247EA"/>
    <w:rsid w:val="00C2487A"/>
    <w:rsid w:val="00C26026"/>
    <w:rsid w:val="00C301F5"/>
    <w:rsid w:val="00C32772"/>
    <w:rsid w:val="00C32BC1"/>
    <w:rsid w:val="00C355FE"/>
    <w:rsid w:val="00C35721"/>
    <w:rsid w:val="00C35BCC"/>
    <w:rsid w:val="00C369F6"/>
    <w:rsid w:val="00C4125E"/>
    <w:rsid w:val="00C424C9"/>
    <w:rsid w:val="00C42D2A"/>
    <w:rsid w:val="00C43277"/>
    <w:rsid w:val="00C43884"/>
    <w:rsid w:val="00C438D0"/>
    <w:rsid w:val="00C43A8E"/>
    <w:rsid w:val="00C456B9"/>
    <w:rsid w:val="00C50289"/>
    <w:rsid w:val="00C50A88"/>
    <w:rsid w:val="00C51ED7"/>
    <w:rsid w:val="00C5250D"/>
    <w:rsid w:val="00C536BC"/>
    <w:rsid w:val="00C53784"/>
    <w:rsid w:val="00C54178"/>
    <w:rsid w:val="00C54ED7"/>
    <w:rsid w:val="00C554E3"/>
    <w:rsid w:val="00C554EA"/>
    <w:rsid w:val="00C558A6"/>
    <w:rsid w:val="00C5776C"/>
    <w:rsid w:val="00C57888"/>
    <w:rsid w:val="00C6096A"/>
    <w:rsid w:val="00C60A2C"/>
    <w:rsid w:val="00C61899"/>
    <w:rsid w:val="00C62A46"/>
    <w:rsid w:val="00C6378A"/>
    <w:rsid w:val="00C65020"/>
    <w:rsid w:val="00C66D8B"/>
    <w:rsid w:val="00C67BC9"/>
    <w:rsid w:val="00C70137"/>
    <w:rsid w:val="00C71B70"/>
    <w:rsid w:val="00C71D0A"/>
    <w:rsid w:val="00C71DAB"/>
    <w:rsid w:val="00C73D5B"/>
    <w:rsid w:val="00C73F55"/>
    <w:rsid w:val="00C75689"/>
    <w:rsid w:val="00C75B21"/>
    <w:rsid w:val="00C8008F"/>
    <w:rsid w:val="00C80D95"/>
    <w:rsid w:val="00C84104"/>
    <w:rsid w:val="00C84C32"/>
    <w:rsid w:val="00C85BCF"/>
    <w:rsid w:val="00C86779"/>
    <w:rsid w:val="00C872B1"/>
    <w:rsid w:val="00C8758A"/>
    <w:rsid w:val="00C87EBB"/>
    <w:rsid w:val="00C90F33"/>
    <w:rsid w:val="00C9136E"/>
    <w:rsid w:val="00C942D2"/>
    <w:rsid w:val="00C9543B"/>
    <w:rsid w:val="00C96A70"/>
    <w:rsid w:val="00C96FB2"/>
    <w:rsid w:val="00CA20E8"/>
    <w:rsid w:val="00CA2AC7"/>
    <w:rsid w:val="00CA32B6"/>
    <w:rsid w:val="00CA3728"/>
    <w:rsid w:val="00CA3BA6"/>
    <w:rsid w:val="00CA3F77"/>
    <w:rsid w:val="00CA681D"/>
    <w:rsid w:val="00CB1450"/>
    <w:rsid w:val="00CB1ACF"/>
    <w:rsid w:val="00CB1D3D"/>
    <w:rsid w:val="00CB2C9B"/>
    <w:rsid w:val="00CB4188"/>
    <w:rsid w:val="00CB41E3"/>
    <w:rsid w:val="00CB498D"/>
    <w:rsid w:val="00CB4DDF"/>
    <w:rsid w:val="00CB5120"/>
    <w:rsid w:val="00CB5622"/>
    <w:rsid w:val="00CB6558"/>
    <w:rsid w:val="00CC0C15"/>
    <w:rsid w:val="00CC1948"/>
    <w:rsid w:val="00CC24D6"/>
    <w:rsid w:val="00CC27DF"/>
    <w:rsid w:val="00CC3916"/>
    <w:rsid w:val="00CC3DD8"/>
    <w:rsid w:val="00CC584F"/>
    <w:rsid w:val="00CC610C"/>
    <w:rsid w:val="00CC627D"/>
    <w:rsid w:val="00CC64A5"/>
    <w:rsid w:val="00CC6ADE"/>
    <w:rsid w:val="00CC6FEC"/>
    <w:rsid w:val="00CC7568"/>
    <w:rsid w:val="00CD2B14"/>
    <w:rsid w:val="00CD2D09"/>
    <w:rsid w:val="00CE009D"/>
    <w:rsid w:val="00CE092D"/>
    <w:rsid w:val="00CE10EA"/>
    <w:rsid w:val="00CE114F"/>
    <w:rsid w:val="00CE24A3"/>
    <w:rsid w:val="00CE29AB"/>
    <w:rsid w:val="00CE3E8F"/>
    <w:rsid w:val="00CE6098"/>
    <w:rsid w:val="00CE6FF4"/>
    <w:rsid w:val="00CE7223"/>
    <w:rsid w:val="00CF1703"/>
    <w:rsid w:val="00CF2865"/>
    <w:rsid w:val="00CF2B1E"/>
    <w:rsid w:val="00CF30D7"/>
    <w:rsid w:val="00CF4D4C"/>
    <w:rsid w:val="00CF6046"/>
    <w:rsid w:val="00CF685D"/>
    <w:rsid w:val="00D01BA5"/>
    <w:rsid w:val="00D02E92"/>
    <w:rsid w:val="00D0490C"/>
    <w:rsid w:val="00D05A4A"/>
    <w:rsid w:val="00D102D2"/>
    <w:rsid w:val="00D11224"/>
    <w:rsid w:val="00D138AA"/>
    <w:rsid w:val="00D14B40"/>
    <w:rsid w:val="00D14D0F"/>
    <w:rsid w:val="00D15F50"/>
    <w:rsid w:val="00D17633"/>
    <w:rsid w:val="00D20A83"/>
    <w:rsid w:val="00D20D49"/>
    <w:rsid w:val="00D2277E"/>
    <w:rsid w:val="00D23D91"/>
    <w:rsid w:val="00D25240"/>
    <w:rsid w:val="00D256AE"/>
    <w:rsid w:val="00D25DD7"/>
    <w:rsid w:val="00D26C64"/>
    <w:rsid w:val="00D26E5E"/>
    <w:rsid w:val="00D27C9B"/>
    <w:rsid w:val="00D27E9C"/>
    <w:rsid w:val="00D304D6"/>
    <w:rsid w:val="00D310AD"/>
    <w:rsid w:val="00D32F6E"/>
    <w:rsid w:val="00D345B7"/>
    <w:rsid w:val="00D34746"/>
    <w:rsid w:val="00D34A7E"/>
    <w:rsid w:val="00D35CF5"/>
    <w:rsid w:val="00D35DF8"/>
    <w:rsid w:val="00D361F5"/>
    <w:rsid w:val="00D37D64"/>
    <w:rsid w:val="00D40409"/>
    <w:rsid w:val="00D4228E"/>
    <w:rsid w:val="00D42364"/>
    <w:rsid w:val="00D4253A"/>
    <w:rsid w:val="00D42FB1"/>
    <w:rsid w:val="00D4347E"/>
    <w:rsid w:val="00D47645"/>
    <w:rsid w:val="00D52816"/>
    <w:rsid w:val="00D52F79"/>
    <w:rsid w:val="00D53044"/>
    <w:rsid w:val="00D535C2"/>
    <w:rsid w:val="00D56D5D"/>
    <w:rsid w:val="00D57803"/>
    <w:rsid w:val="00D612D7"/>
    <w:rsid w:val="00D62297"/>
    <w:rsid w:val="00D62F6C"/>
    <w:rsid w:val="00D63133"/>
    <w:rsid w:val="00D63763"/>
    <w:rsid w:val="00D678EC"/>
    <w:rsid w:val="00D70233"/>
    <w:rsid w:val="00D729A2"/>
    <w:rsid w:val="00D72B69"/>
    <w:rsid w:val="00D74018"/>
    <w:rsid w:val="00D755B8"/>
    <w:rsid w:val="00D764FA"/>
    <w:rsid w:val="00D77AF4"/>
    <w:rsid w:val="00D82D4E"/>
    <w:rsid w:val="00D83F50"/>
    <w:rsid w:val="00D85675"/>
    <w:rsid w:val="00D857C9"/>
    <w:rsid w:val="00D864E7"/>
    <w:rsid w:val="00D86AC1"/>
    <w:rsid w:val="00D87BF4"/>
    <w:rsid w:val="00D90D17"/>
    <w:rsid w:val="00D91834"/>
    <w:rsid w:val="00D91B1C"/>
    <w:rsid w:val="00D92FD9"/>
    <w:rsid w:val="00D9452E"/>
    <w:rsid w:val="00D953AA"/>
    <w:rsid w:val="00D968AA"/>
    <w:rsid w:val="00DA4186"/>
    <w:rsid w:val="00DA4C4B"/>
    <w:rsid w:val="00DA6C16"/>
    <w:rsid w:val="00DA6EF7"/>
    <w:rsid w:val="00DB08D7"/>
    <w:rsid w:val="00DB33FE"/>
    <w:rsid w:val="00DB4845"/>
    <w:rsid w:val="00DB49B0"/>
    <w:rsid w:val="00DB4CD2"/>
    <w:rsid w:val="00DB6107"/>
    <w:rsid w:val="00DC0E60"/>
    <w:rsid w:val="00DC1C2E"/>
    <w:rsid w:val="00DC4FDF"/>
    <w:rsid w:val="00DC5F33"/>
    <w:rsid w:val="00DC6713"/>
    <w:rsid w:val="00DC77BE"/>
    <w:rsid w:val="00DD2F16"/>
    <w:rsid w:val="00DD36F8"/>
    <w:rsid w:val="00DD5386"/>
    <w:rsid w:val="00DD6409"/>
    <w:rsid w:val="00DD78B5"/>
    <w:rsid w:val="00DE1CF6"/>
    <w:rsid w:val="00DE2B82"/>
    <w:rsid w:val="00DE2E5E"/>
    <w:rsid w:val="00DE324E"/>
    <w:rsid w:val="00DE33E6"/>
    <w:rsid w:val="00DE38F7"/>
    <w:rsid w:val="00DE4561"/>
    <w:rsid w:val="00DE70EE"/>
    <w:rsid w:val="00DE71B2"/>
    <w:rsid w:val="00DF1B8C"/>
    <w:rsid w:val="00DF2037"/>
    <w:rsid w:val="00DF21CD"/>
    <w:rsid w:val="00DF23B3"/>
    <w:rsid w:val="00DF25BA"/>
    <w:rsid w:val="00DF357A"/>
    <w:rsid w:val="00DF4903"/>
    <w:rsid w:val="00DF4B39"/>
    <w:rsid w:val="00DF5BEF"/>
    <w:rsid w:val="00DF71A7"/>
    <w:rsid w:val="00E01580"/>
    <w:rsid w:val="00E01CE0"/>
    <w:rsid w:val="00E02762"/>
    <w:rsid w:val="00E02F99"/>
    <w:rsid w:val="00E03E7E"/>
    <w:rsid w:val="00E053ED"/>
    <w:rsid w:val="00E05E0E"/>
    <w:rsid w:val="00E05FF4"/>
    <w:rsid w:val="00E100B9"/>
    <w:rsid w:val="00E10714"/>
    <w:rsid w:val="00E10E14"/>
    <w:rsid w:val="00E11224"/>
    <w:rsid w:val="00E123BE"/>
    <w:rsid w:val="00E1344C"/>
    <w:rsid w:val="00E146D8"/>
    <w:rsid w:val="00E14E03"/>
    <w:rsid w:val="00E15025"/>
    <w:rsid w:val="00E158C5"/>
    <w:rsid w:val="00E20226"/>
    <w:rsid w:val="00E21379"/>
    <w:rsid w:val="00E232BD"/>
    <w:rsid w:val="00E237C4"/>
    <w:rsid w:val="00E2599E"/>
    <w:rsid w:val="00E25FDD"/>
    <w:rsid w:val="00E27EAD"/>
    <w:rsid w:val="00E30653"/>
    <w:rsid w:val="00E31031"/>
    <w:rsid w:val="00E31F5F"/>
    <w:rsid w:val="00E327FD"/>
    <w:rsid w:val="00E3380A"/>
    <w:rsid w:val="00E34960"/>
    <w:rsid w:val="00E34FDF"/>
    <w:rsid w:val="00E36250"/>
    <w:rsid w:val="00E40A1F"/>
    <w:rsid w:val="00E40C98"/>
    <w:rsid w:val="00E423B3"/>
    <w:rsid w:val="00E42F32"/>
    <w:rsid w:val="00E4615F"/>
    <w:rsid w:val="00E469E1"/>
    <w:rsid w:val="00E46CDF"/>
    <w:rsid w:val="00E513D0"/>
    <w:rsid w:val="00E519FA"/>
    <w:rsid w:val="00E51B57"/>
    <w:rsid w:val="00E52281"/>
    <w:rsid w:val="00E573D0"/>
    <w:rsid w:val="00E57E5E"/>
    <w:rsid w:val="00E60355"/>
    <w:rsid w:val="00E606D6"/>
    <w:rsid w:val="00E62DF1"/>
    <w:rsid w:val="00E6340A"/>
    <w:rsid w:val="00E63AA8"/>
    <w:rsid w:val="00E64C31"/>
    <w:rsid w:val="00E662D8"/>
    <w:rsid w:val="00E67B0A"/>
    <w:rsid w:val="00E7046A"/>
    <w:rsid w:val="00E707B7"/>
    <w:rsid w:val="00E72F55"/>
    <w:rsid w:val="00E73126"/>
    <w:rsid w:val="00E73ADE"/>
    <w:rsid w:val="00E74381"/>
    <w:rsid w:val="00E7581A"/>
    <w:rsid w:val="00E7645E"/>
    <w:rsid w:val="00E774C9"/>
    <w:rsid w:val="00E819BD"/>
    <w:rsid w:val="00E828EC"/>
    <w:rsid w:val="00E83E1C"/>
    <w:rsid w:val="00E83FA3"/>
    <w:rsid w:val="00E85534"/>
    <w:rsid w:val="00E868FF"/>
    <w:rsid w:val="00E87889"/>
    <w:rsid w:val="00E902A0"/>
    <w:rsid w:val="00E94025"/>
    <w:rsid w:val="00E94D36"/>
    <w:rsid w:val="00E94F95"/>
    <w:rsid w:val="00E95D53"/>
    <w:rsid w:val="00E961F8"/>
    <w:rsid w:val="00E965C1"/>
    <w:rsid w:val="00E978F0"/>
    <w:rsid w:val="00E979C6"/>
    <w:rsid w:val="00E97F6B"/>
    <w:rsid w:val="00EA1D3E"/>
    <w:rsid w:val="00EA2433"/>
    <w:rsid w:val="00EA3856"/>
    <w:rsid w:val="00EA3B24"/>
    <w:rsid w:val="00EA6BA6"/>
    <w:rsid w:val="00EB504D"/>
    <w:rsid w:val="00EC17C5"/>
    <w:rsid w:val="00EC2E62"/>
    <w:rsid w:val="00EC3D5D"/>
    <w:rsid w:val="00EC4751"/>
    <w:rsid w:val="00EC5574"/>
    <w:rsid w:val="00EC55E1"/>
    <w:rsid w:val="00EC75C0"/>
    <w:rsid w:val="00ED0904"/>
    <w:rsid w:val="00ED0A6F"/>
    <w:rsid w:val="00ED1D2A"/>
    <w:rsid w:val="00ED1D67"/>
    <w:rsid w:val="00ED3662"/>
    <w:rsid w:val="00ED43CC"/>
    <w:rsid w:val="00ED43D7"/>
    <w:rsid w:val="00ED5CD3"/>
    <w:rsid w:val="00ED678C"/>
    <w:rsid w:val="00ED679F"/>
    <w:rsid w:val="00EE0670"/>
    <w:rsid w:val="00EE1361"/>
    <w:rsid w:val="00EE560F"/>
    <w:rsid w:val="00EE751E"/>
    <w:rsid w:val="00EF0085"/>
    <w:rsid w:val="00EF351E"/>
    <w:rsid w:val="00EF423E"/>
    <w:rsid w:val="00EF48A2"/>
    <w:rsid w:val="00EF5DD7"/>
    <w:rsid w:val="00F00CF2"/>
    <w:rsid w:val="00F027BD"/>
    <w:rsid w:val="00F02932"/>
    <w:rsid w:val="00F04635"/>
    <w:rsid w:val="00F0521D"/>
    <w:rsid w:val="00F05295"/>
    <w:rsid w:val="00F07786"/>
    <w:rsid w:val="00F13C83"/>
    <w:rsid w:val="00F14309"/>
    <w:rsid w:val="00F16C62"/>
    <w:rsid w:val="00F2174B"/>
    <w:rsid w:val="00F21BEF"/>
    <w:rsid w:val="00F24A60"/>
    <w:rsid w:val="00F24A6C"/>
    <w:rsid w:val="00F24AE6"/>
    <w:rsid w:val="00F25220"/>
    <w:rsid w:val="00F27164"/>
    <w:rsid w:val="00F2777B"/>
    <w:rsid w:val="00F32FBF"/>
    <w:rsid w:val="00F33727"/>
    <w:rsid w:val="00F338E6"/>
    <w:rsid w:val="00F33FB3"/>
    <w:rsid w:val="00F358B1"/>
    <w:rsid w:val="00F37AE4"/>
    <w:rsid w:val="00F37CC3"/>
    <w:rsid w:val="00F402EC"/>
    <w:rsid w:val="00F404F0"/>
    <w:rsid w:val="00F4306C"/>
    <w:rsid w:val="00F43B8C"/>
    <w:rsid w:val="00F44F7B"/>
    <w:rsid w:val="00F4501A"/>
    <w:rsid w:val="00F476FE"/>
    <w:rsid w:val="00F51042"/>
    <w:rsid w:val="00F514A3"/>
    <w:rsid w:val="00F52B0A"/>
    <w:rsid w:val="00F53293"/>
    <w:rsid w:val="00F534D6"/>
    <w:rsid w:val="00F55239"/>
    <w:rsid w:val="00F57BE1"/>
    <w:rsid w:val="00F57D8B"/>
    <w:rsid w:val="00F60184"/>
    <w:rsid w:val="00F622AC"/>
    <w:rsid w:val="00F626B6"/>
    <w:rsid w:val="00F63B50"/>
    <w:rsid w:val="00F6498E"/>
    <w:rsid w:val="00F64B4D"/>
    <w:rsid w:val="00F6547C"/>
    <w:rsid w:val="00F660CD"/>
    <w:rsid w:val="00F71060"/>
    <w:rsid w:val="00F75834"/>
    <w:rsid w:val="00F75A6C"/>
    <w:rsid w:val="00F76165"/>
    <w:rsid w:val="00F77C78"/>
    <w:rsid w:val="00F80782"/>
    <w:rsid w:val="00F80AAD"/>
    <w:rsid w:val="00F80C2C"/>
    <w:rsid w:val="00F80C99"/>
    <w:rsid w:val="00F8227A"/>
    <w:rsid w:val="00F82EDD"/>
    <w:rsid w:val="00F84F1A"/>
    <w:rsid w:val="00F87954"/>
    <w:rsid w:val="00F90ECA"/>
    <w:rsid w:val="00F91E7A"/>
    <w:rsid w:val="00F958A7"/>
    <w:rsid w:val="00F97DC2"/>
    <w:rsid w:val="00FA0DE0"/>
    <w:rsid w:val="00FA2BD5"/>
    <w:rsid w:val="00FA4C03"/>
    <w:rsid w:val="00FA6056"/>
    <w:rsid w:val="00FB07FA"/>
    <w:rsid w:val="00FB0A18"/>
    <w:rsid w:val="00FB24CF"/>
    <w:rsid w:val="00FB3060"/>
    <w:rsid w:val="00FB3E52"/>
    <w:rsid w:val="00FB5E30"/>
    <w:rsid w:val="00FB68D1"/>
    <w:rsid w:val="00FB72D6"/>
    <w:rsid w:val="00FB7337"/>
    <w:rsid w:val="00FB78D4"/>
    <w:rsid w:val="00FC07FB"/>
    <w:rsid w:val="00FC1408"/>
    <w:rsid w:val="00FC26B4"/>
    <w:rsid w:val="00FC692A"/>
    <w:rsid w:val="00FD2D64"/>
    <w:rsid w:val="00FD2EF7"/>
    <w:rsid w:val="00FD6C16"/>
    <w:rsid w:val="00FD7776"/>
    <w:rsid w:val="00FD7C78"/>
    <w:rsid w:val="00FE03B4"/>
    <w:rsid w:val="00FE0932"/>
    <w:rsid w:val="00FE0A63"/>
    <w:rsid w:val="00FE13E2"/>
    <w:rsid w:val="00FE326A"/>
    <w:rsid w:val="00FE3EB9"/>
    <w:rsid w:val="00FE6529"/>
    <w:rsid w:val="00FF41C4"/>
    <w:rsid w:val="00FF4B3B"/>
    <w:rsid w:val="00FF59E4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7DD95"/>
  <w15:docId w15:val="{F404394D-E121-4E99-AE18-FF598494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06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51F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2A2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2A2D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F2A2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F2A2D"/>
    <w:rPr>
      <w:rFonts w:ascii="Cambria" w:eastAsia="Cambria" w:hAnsi="Cambria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31792E"/>
    <w:rPr>
      <w:i/>
      <w:iCs/>
    </w:rPr>
  </w:style>
  <w:style w:type="paragraph" w:styleId="PargrafodaLista">
    <w:name w:val="List Paragraph"/>
    <w:basedOn w:val="Normal"/>
    <w:uiPriority w:val="1"/>
    <w:qFormat/>
    <w:rsid w:val="009A77F2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3A25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A2553"/>
    <w:rPr>
      <w:rFonts w:ascii="Segoe UI" w:eastAsia="Cambria" w:hAnsi="Segoe UI" w:cs="Segoe UI"/>
      <w:sz w:val="18"/>
      <w:szCs w:val="18"/>
    </w:rPr>
  </w:style>
  <w:style w:type="paragraph" w:customStyle="1" w:styleId="Standard">
    <w:name w:val="Standard"/>
    <w:rsid w:val="00E64C3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64C31"/>
    <w:pPr>
      <w:spacing w:after="140" w:line="288" w:lineRule="auto"/>
    </w:pPr>
  </w:style>
  <w:style w:type="paragraph" w:customStyle="1" w:styleId="texto1">
    <w:name w:val="texto1"/>
    <w:basedOn w:val="Normal"/>
    <w:rsid w:val="00050973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Forte">
    <w:name w:val="Strong"/>
    <w:basedOn w:val="Fontepargpadro"/>
    <w:uiPriority w:val="22"/>
    <w:qFormat/>
    <w:rsid w:val="00050973"/>
    <w:rPr>
      <w:b/>
      <w:bCs/>
    </w:rPr>
  </w:style>
  <w:style w:type="paragraph" w:customStyle="1" w:styleId="Default">
    <w:name w:val="Default"/>
    <w:rsid w:val="007F49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value">
    <w:name w:val="value"/>
    <w:basedOn w:val="Fontepargpadro"/>
    <w:rsid w:val="007F49B2"/>
  </w:style>
  <w:style w:type="character" w:styleId="Hyperlink">
    <w:name w:val="Hyperlink"/>
    <w:basedOn w:val="Fontepargpadro"/>
    <w:uiPriority w:val="99"/>
    <w:unhideWhenUsed/>
    <w:rsid w:val="00CE10E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4142A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A7D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7D8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7D88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7D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7D88"/>
    <w:rPr>
      <w:rFonts w:ascii="Cambria" w:eastAsia="Cambria" w:hAnsi="Cambria" w:cs="Times New Roman"/>
      <w:b/>
      <w:bCs/>
      <w:sz w:val="20"/>
      <w:szCs w:val="20"/>
    </w:rPr>
  </w:style>
  <w:style w:type="paragraph" w:styleId="Textodenotaderodap">
    <w:name w:val="footnote text"/>
    <w:aliases w:val="Char, Char"/>
    <w:basedOn w:val="Normal"/>
    <w:link w:val="TextodenotaderodapChar"/>
    <w:unhideWhenUsed/>
    <w:rsid w:val="00A54E16"/>
    <w:rPr>
      <w:sz w:val="20"/>
      <w:szCs w:val="20"/>
    </w:rPr>
  </w:style>
  <w:style w:type="character" w:customStyle="1" w:styleId="TextodenotaderodapChar">
    <w:name w:val="Texto de nota de rodapé Char"/>
    <w:aliases w:val="Char Char, Char Char"/>
    <w:basedOn w:val="Fontepargpadro"/>
    <w:link w:val="Textodenotaderodap"/>
    <w:rsid w:val="00A54E16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nhideWhenUsed/>
    <w:rsid w:val="00A54E16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626B6"/>
    <w:rPr>
      <w:rFonts w:ascii="Calibri" w:eastAsiaTheme="minorHAnsi" w:hAnsi="Calibri" w:cs="Calibri"/>
      <w:sz w:val="22"/>
      <w:szCs w:val="22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F626B6"/>
    <w:rPr>
      <w:rFonts w:ascii="Calibri" w:hAnsi="Calibri" w:cs="Calibri"/>
    </w:rPr>
  </w:style>
  <w:style w:type="table" w:styleId="Tabelacomgrade">
    <w:name w:val="Table Grid"/>
    <w:basedOn w:val="Tabelanormal"/>
    <w:uiPriority w:val="59"/>
    <w:rsid w:val="004A564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uzana">
    <w:name w:val="Suzana"/>
    <w:uiPriority w:val="99"/>
    <w:rsid w:val="00A41A13"/>
    <w:pPr>
      <w:numPr>
        <w:numId w:val="5"/>
      </w:numPr>
    </w:pPr>
  </w:style>
  <w:style w:type="paragraph" w:customStyle="1" w:styleId="padro">
    <w:name w:val="padro"/>
    <w:basedOn w:val="Normal"/>
    <w:rsid w:val="00A4353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semiHidden/>
    <w:rsid w:val="00875394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F161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F1612"/>
    <w:rPr>
      <w:rFonts w:ascii="Cambria" w:eastAsia="Cambria" w:hAnsi="Cambria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F1612"/>
    <w:rPr>
      <w:vertAlign w:val="superscript"/>
    </w:rPr>
  </w:style>
  <w:style w:type="paragraph" w:customStyle="1" w:styleId="paragraph">
    <w:name w:val="paragraph"/>
    <w:basedOn w:val="Normal"/>
    <w:rsid w:val="00CB655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normaltextrun">
    <w:name w:val="normaltextrun"/>
    <w:basedOn w:val="Fontepargpadro"/>
    <w:rsid w:val="00CB6558"/>
  </w:style>
  <w:style w:type="character" w:customStyle="1" w:styleId="eop">
    <w:name w:val="eop"/>
    <w:basedOn w:val="Fontepargpadro"/>
    <w:rsid w:val="00CB6558"/>
  </w:style>
  <w:style w:type="character" w:customStyle="1" w:styleId="Ttulo1Char">
    <w:name w:val="Título 1 Char"/>
    <w:basedOn w:val="Fontepargpadro"/>
    <w:link w:val="Ttulo1"/>
    <w:uiPriority w:val="9"/>
    <w:rsid w:val="00551F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551F14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32E85"/>
    <w:pPr>
      <w:tabs>
        <w:tab w:val="left" w:pos="390"/>
        <w:tab w:val="right" w:leader="dot" w:pos="9346"/>
      </w:tabs>
      <w:spacing w:before="120" w:after="120" w:line="276" w:lineRule="auto"/>
    </w:pPr>
    <w:rPr>
      <w:rFonts w:ascii="Calibri" w:hAnsi="Calibri" w:cstheme="minorHAnsi"/>
      <w:b/>
      <w:caps/>
      <w:noProof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132E85"/>
    <w:pPr>
      <w:tabs>
        <w:tab w:val="left" w:pos="426"/>
        <w:tab w:val="left" w:pos="709"/>
        <w:tab w:val="right" w:pos="9498"/>
      </w:tabs>
      <w:spacing w:before="120" w:after="120" w:line="276" w:lineRule="auto"/>
      <w:ind w:left="425"/>
      <w:outlineLvl w:val="0"/>
    </w:pPr>
    <w:rPr>
      <w:rFonts w:ascii="Calibri" w:hAnsi="Calibri" w:cstheme="minorHAnsi"/>
      <w:bCs/>
      <w:smallCaps/>
      <w:noProof/>
      <w:sz w:val="20"/>
      <w:szCs w:val="22"/>
    </w:rPr>
  </w:style>
  <w:style w:type="paragraph" w:styleId="Sumrio2">
    <w:name w:val="toc 2"/>
    <w:basedOn w:val="Normal"/>
    <w:next w:val="Normal"/>
    <w:autoRedefine/>
    <w:uiPriority w:val="39"/>
    <w:unhideWhenUsed/>
    <w:rsid w:val="00132E85"/>
    <w:pPr>
      <w:tabs>
        <w:tab w:val="left" w:pos="613"/>
        <w:tab w:val="right" w:pos="9346"/>
      </w:tabs>
      <w:spacing w:before="120" w:after="120" w:line="276" w:lineRule="auto"/>
      <w:ind w:left="284"/>
    </w:pPr>
    <w:rPr>
      <w:rFonts w:ascii="Calibri" w:hAnsi="Calibri" w:cstheme="minorHAnsi"/>
      <w:bCs/>
      <w:smallCaps/>
      <w:noProof/>
      <w:sz w:val="20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0A5379"/>
    <w:rPr>
      <w:rFonts w:asciiTheme="minorHAnsi" w:hAnsiTheme="minorHAnsi" w:cstheme="minorHAnsi"/>
      <w:sz w:val="22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0A5379"/>
    <w:rPr>
      <w:rFonts w:asciiTheme="minorHAnsi" w:hAnsiTheme="minorHAnsi" w:cstheme="minorHAnsi"/>
      <w:sz w:val="22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0A5379"/>
    <w:rPr>
      <w:rFonts w:asciiTheme="minorHAnsi" w:hAnsiTheme="minorHAnsi" w:cstheme="minorHAnsi"/>
      <w:sz w:val="22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0A5379"/>
    <w:rPr>
      <w:rFonts w:asciiTheme="minorHAnsi" w:hAnsiTheme="minorHAnsi" w:cstheme="minorHAns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0A5379"/>
    <w:rPr>
      <w:rFonts w:asciiTheme="minorHAnsi" w:hAnsiTheme="minorHAnsi" w:cstheme="minorHAns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0A5379"/>
    <w:rPr>
      <w:rFonts w:asciiTheme="minorHAnsi" w:hAnsiTheme="minorHAnsi" w:cstheme="minorHAnsi"/>
      <w:sz w:val="22"/>
      <w:szCs w:val="22"/>
    </w:rPr>
  </w:style>
  <w:style w:type="paragraph" w:customStyle="1" w:styleId="li2">
    <w:name w:val="li2"/>
    <w:basedOn w:val="Normal"/>
    <w:rsid w:val="0077145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s1">
    <w:name w:val="s1"/>
    <w:basedOn w:val="Fontepargpadro"/>
    <w:rsid w:val="00771455"/>
  </w:style>
  <w:style w:type="character" w:styleId="MenoPendente">
    <w:name w:val="Unresolved Mention"/>
    <w:basedOn w:val="Fontepargpadro"/>
    <w:uiPriority w:val="99"/>
    <w:semiHidden/>
    <w:unhideWhenUsed/>
    <w:rsid w:val="00A3106A"/>
    <w:rPr>
      <w:color w:val="605E5C"/>
      <w:shd w:val="clear" w:color="auto" w:fill="E1DFDD"/>
    </w:rPr>
  </w:style>
  <w:style w:type="character" w:customStyle="1" w:styleId="ui-provider">
    <w:name w:val="ui-provider"/>
    <w:basedOn w:val="Fontepargpadro"/>
    <w:rsid w:val="004F4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0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83E35-9035-416F-9A6D-8D716762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9</Pages>
  <Words>2962</Words>
  <Characters>15999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Henrique Munaterro Ficht</cp:lastModifiedBy>
  <cp:revision>31</cp:revision>
  <cp:lastPrinted>2023-01-19T21:48:00Z</cp:lastPrinted>
  <dcterms:created xsi:type="dcterms:W3CDTF">2023-03-01T22:02:00Z</dcterms:created>
  <dcterms:modified xsi:type="dcterms:W3CDTF">2024-07-20T15:30:00Z</dcterms:modified>
</cp:coreProperties>
</file>