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346" w:rsidRPr="00D14035" w:rsidRDefault="00847346" w:rsidP="00D14035">
      <w:pPr>
        <w:jc w:val="both"/>
      </w:pPr>
    </w:p>
    <w:p w:rsidR="00A77461" w:rsidRPr="00D14035" w:rsidRDefault="00D14035" w:rsidP="00D14035">
      <w:pPr>
        <w:jc w:val="center"/>
        <w:rPr>
          <w:b/>
        </w:rPr>
      </w:pPr>
      <w:r w:rsidRPr="00D14035">
        <w:rPr>
          <w:b/>
        </w:rPr>
        <w:t>QUESTIONAMENTO 5</w:t>
      </w:r>
    </w:p>
    <w:p w:rsidR="0072005F" w:rsidRPr="00D14035" w:rsidRDefault="0072005F" w:rsidP="00D14035">
      <w:pPr>
        <w:jc w:val="both"/>
      </w:pPr>
    </w:p>
    <w:p w:rsidR="008628AB" w:rsidRDefault="00D14035" w:rsidP="00D14035">
      <w:pPr>
        <w:jc w:val="both"/>
      </w:pPr>
      <w:r w:rsidRPr="00D14035">
        <w:t>O subitem 11.3.3.a) solicita relação de todas as peças publicitárias que a licitante julga necessárias para superar o desafio e alcançar os objetivos de comunicação estabelecidos no Briefin</w:t>
      </w:r>
      <w:r w:rsidR="008628AB">
        <w:t>g, com a descrição de cada uma.</w:t>
      </w:r>
    </w:p>
    <w:p w:rsidR="008628AB" w:rsidRDefault="00D14035" w:rsidP="00D14035">
      <w:pPr>
        <w:jc w:val="both"/>
      </w:pPr>
      <w:r w:rsidRPr="00D14035">
        <w:t>Nossa dúvida se relaciona precisamente à exigência e ao conteúdo dessa descrição, tendo em vista que o Plano de Comunicação Publicitária - Via Identificada (item 11.4) deve ser uma cópia do Plano de Comunicação Publicitária - Via Não Ide</w:t>
      </w:r>
      <w:r w:rsidR="008628AB">
        <w:t>nt</w:t>
      </w:r>
      <w:r w:rsidRPr="00D14035">
        <w:t>ificada, sem os exemplos de peças publicitárias da I</w:t>
      </w:r>
      <w:r w:rsidR="008628AB">
        <w:t>deia Criativa.</w:t>
      </w:r>
    </w:p>
    <w:p w:rsidR="00D14035" w:rsidRDefault="00D14035" w:rsidP="00D14035">
      <w:pPr>
        <w:jc w:val="both"/>
      </w:pPr>
      <w:r w:rsidRPr="00D14035">
        <w:t>Ou seja</w:t>
      </w:r>
      <w:r>
        <w:t>,</w:t>
      </w:r>
      <w:r w:rsidRPr="00D14035">
        <w:t xml:space="preserve"> a mesma lógica que veda a apresentação desses exemplos na Via Não Identificada parece sugerir que essas mesmas peças não sejam desc</w:t>
      </w:r>
      <w:r>
        <w:t>ritas em qualquer uma das vias.</w:t>
      </w:r>
    </w:p>
    <w:p w:rsidR="00D14035" w:rsidRDefault="00D14035" w:rsidP="00D14035">
      <w:pPr>
        <w:jc w:val="both"/>
      </w:pPr>
      <w:r w:rsidRPr="00D14035">
        <w:t>Está correto o entendimento que a mencionada "descrição" deve limitar-se à função tática de cada peça, sem descrever partidos temáticos, slogans, títulos, ilustrações ou outros elementos presentes nos layouts que somente podem ser apresentados na Via Não Identificada do Plano de Comunicação?</w:t>
      </w:r>
    </w:p>
    <w:p w:rsidR="00645784" w:rsidRDefault="00645784" w:rsidP="00D14035">
      <w:pPr>
        <w:jc w:val="both"/>
      </w:pPr>
    </w:p>
    <w:p w:rsidR="00645784" w:rsidRDefault="00645784" w:rsidP="00D14035">
      <w:pPr>
        <w:jc w:val="both"/>
        <w:rPr>
          <w:color w:val="0070C0"/>
        </w:rPr>
      </w:pPr>
      <w:r>
        <w:rPr>
          <w:color w:val="0070C0"/>
        </w:rPr>
        <w:t>Os exemplos das peças devem ser apresentados juntamente com o</w:t>
      </w:r>
      <w:r w:rsidRPr="00645784">
        <w:rPr>
          <w:color w:val="0070C0"/>
        </w:rPr>
        <w:t xml:space="preserve"> </w:t>
      </w:r>
      <w:r w:rsidRPr="00645784">
        <w:rPr>
          <w:color w:val="0070C0"/>
        </w:rPr>
        <w:t>Plano de Comunicação Publicitária - Via Não Identificada</w:t>
      </w:r>
      <w:r w:rsidRPr="00645784">
        <w:rPr>
          <w:color w:val="0070C0"/>
        </w:rPr>
        <w:t>, conforme subitem 11.3.3, alínea b)</w:t>
      </w:r>
      <w:r w:rsidR="00A62D38">
        <w:rPr>
          <w:color w:val="0070C0"/>
        </w:rPr>
        <w:t xml:space="preserve"> e 11.2.4</w:t>
      </w:r>
      <w:r w:rsidRPr="00645784">
        <w:rPr>
          <w:color w:val="0070C0"/>
        </w:rPr>
        <w:t>.</w:t>
      </w:r>
    </w:p>
    <w:p w:rsidR="00A62D38" w:rsidRDefault="0075409E" w:rsidP="00D14035">
      <w:pPr>
        <w:jc w:val="both"/>
        <w:rPr>
          <w:color w:val="0070C0"/>
        </w:rPr>
      </w:pPr>
      <w:r>
        <w:rPr>
          <w:color w:val="0070C0"/>
        </w:rPr>
        <w:t>Acerca da descrição mencionada na alínea a) do subitem 11.3.3, deve-se observar o subitem 11.3.3.1.</w:t>
      </w:r>
      <w:bookmarkStart w:id="0" w:name="_GoBack"/>
      <w:bookmarkEnd w:id="0"/>
    </w:p>
    <w:sectPr w:rsidR="00A62D3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FAA" w:rsidRDefault="00562FAA" w:rsidP="00847346">
      <w:pPr>
        <w:spacing w:after="0" w:line="240" w:lineRule="auto"/>
      </w:pPr>
      <w:r>
        <w:separator/>
      </w:r>
    </w:p>
  </w:endnote>
  <w:endnote w:type="continuationSeparator" w:id="0">
    <w:p w:rsidR="00562FAA" w:rsidRDefault="00562FAA" w:rsidP="0084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46" w:rsidRDefault="00847346" w:rsidP="00847346">
    <w:pPr>
      <w:tabs>
        <w:tab w:val="center" w:pos="4320"/>
        <w:tab w:val="right" w:pos="8640"/>
      </w:tabs>
      <w:spacing w:after="120" w:line="276" w:lineRule="auto"/>
      <w:ind w:left="-1701" w:right="-1701"/>
      <w:jc w:val="center"/>
      <w:rPr>
        <w:rFonts w:ascii="DaxCondensed" w:hAnsi="DaxCondensed" w:cs="Arial"/>
        <w:color w:val="2C778C"/>
        <w:sz w:val="20"/>
        <w:szCs w:val="20"/>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w:t>
    </w:r>
    <w:r>
      <w:rPr>
        <w:rFonts w:ascii="Arial" w:hAnsi="Arial" w:cs="Arial"/>
        <w:b/>
        <w:color w:val="2C778C"/>
      </w:rPr>
      <w:t>________</w:t>
    </w:r>
    <w:r w:rsidRPr="0093154B">
      <w:rPr>
        <w:rFonts w:ascii="Arial" w:hAnsi="Arial" w:cs="Arial"/>
        <w:b/>
        <w:color w:val="2C778C"/>
      </w:rPr>
      <w:t>_____________________________________________________________</w:t>
    </w:r>
    <w:r>
      <w:rPr>
        <w:rFonts w:ascii="Arial" w:hAnsi="Arial" w:cs="Arial"/>
        <w:b/>
        <w:color w:val="2C778C"/>
      </w:rPr>
      <w:t>_</w:t>
    </w:r>
  </w:p>
  <w:p w:rsidR="00847346" w:rsidRPr="003F1946" w:rsidRDefault="00847346" w:rsidP="00847346">
    <w:pPr>
      <w:pStyle w:val="Rodap"/>
      <w:ind w:left="-851"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5478048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5409E">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847346" w:rsidRPr="00847346" w:rsidRDefault="00847346" w:rsidP="00847346">
    <w:pPr>
      <w:pStyle w:val="Rodap"/>
      <w:ind w:left="-851"/>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FAA" w:rsidRDefault="00562FAA" w:rsidP="00847346">
      <w:pPr>
        <w:spacing w:after="0" w:line="240" w:lineRule="auto"/>
      </w:pPr>
      <w:r>
        <w:separator/>
      </w:r>
    </w:p>
  </w:footnote>
  <w:footnote w:type="continuationSeparator" w:id="0">
    <w:p w:rsidR="00562FAA" w:rsidRDefault="00562FAA" w:rsidP="00847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46" w:rsidRDefault="00847346">
    <w:pPr>
      <w:pStyle w:val="Cabealho"/>
    </w:pPr>
    <w:r>
      <w:rPr>
        <w:rFonts w:ascii="DaxCondensed-Regular" w:hAnsi="DaxCondensed-Regular" w:cs="DaxCondensed-Regular"/>
        <w:noProof/>
        <w:color w:val="000002"/>
        <w:lang w:eastAsia="pt-BR"/>
      </w:rPr>
      <w:drawing>
        <wp:anchor distT="0" distB="0" distL="114300" distR="114300" simplePos="0" relativeHeight="251659264" behindDoc="1" locked="0" layoutInCell="1" allowOverlap="1" wp14:anchorId="1B52295E" wp14:editId="3A09C9D3">
          <wp:simplePos x="0" y="0"/>
          <wp:positionH relativeFrom="page">
            <wp:posOffset>-24765</wp:posOffset>
          </wp:positionH>
          <wp:positionV relativeFrom="paragraph">
            <wp:posOffset>-361950</wp:posOffset>
          </wp:positionV>
          <wp:extent cx="7572375" cy="971550"/>
          <wp:effectExtent l="0" t="0" r="9525" b="0"/>
          <wp:wrapNone/>
          <wp:docPr id="23" name="Imagem 2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E3"/>
    <w:rsid w:val="00215F3C"/>
    <w:rsid w:val="00221233"/>
    <w:rsid w:val="0031349E"/>
    <w:rsid w:val="003F5A6A"/>
    <w:rsid w:val="00491C35"/>
    <w:rsid w:val="004A12A2"/>
    <w:rsid w:val="004D1A7E"/>
    <w:rsid w:val="00546592"/>
    <w:rsid w:val="00562FAA"/>
    <w:rsid w:val="005651D8"/>
    <w:rsid w:val="00645784"/>
    <w:rsid w:val="006B2C7A"/>
    <w:rsid w:val="0072005F"/>
    <w:rsid w:val="0075409E"/>
    <w:rsid w:val="0078309C"/>
    <w:rsid w:val="00796849"/>
    <w:rsid w:val="00847346"/>
    <w:rsid w:val="00861A72"/>
    <w:rsid w:val="008628AB"/>
    <w:rsid w:val="008D2151"/>
    <w:rsid w:val="00950706"/>
    <w:rsid w:val="009D3846"/>
    <w:rsid w:val="00A62D38"/>
    <w:rsid w:val="00A77461"/>
    <w:rsid w:val="00C1389F"/>
    <w:rsid w:val="00C77FA4"/>
    <w:rsid w:val="00CD46F2"/>
    <w:rsid w:val="00D14035"/>
    <w:rsid w:val="00D91DC3"/>
    <w:rsid w:val="00E40F69"/>
    <w:rsid w:val="00E56A75"/>
    <w:rsid w:val="00F507F4"/>
    <w:rsid w:val="00F644B0"/>
    <w:rsid w:val="00F64E9B"/>
    <w:rsid w:val="00F93BB7"/>
    <w:rsid w:val="00FB46CE"/>
    <w:rsid w:val="00FD47A5"/>
    <w:rsid w:val="00FE41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FBE2D-A31D-4125-85F4-8D188C71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31349E"/>
    <w:rPr>
      <w:color w:val="0000FF"/>
      <w:u w:val="single"/>
    </w:rPr>
  </w:style>
  <w:style w:type="paragraph" w:customStyle="1" w:styleId="Default">
    <w:name w:val="Default"/>
    <w:basedOn w:val="Normal"/>
    <w:rsid w:val="0031349E"/>
    <w:pPr>
      <w:autoSpaceDE w:val="0"/>
      <w:autoSpaceDN w:val="0"/>
      <w:spacing w:after="0" w:line="240" w:lineRule="auto"/>
    </w:pPr>
    <w:rPr>
      <w:rFonts w:ascii="Calibri" w:eastAsiaTheme="minorEastAsia" w:hAnsi="Calibri" w:cs="Calibri"/>
      <w:color w:val="000000"/>
      <w:sz w:val="24"/>
      <w:szCs w:val="24"/>
      <w:lang w:eastAsia="pt-BR"/>
    </w:rPr>
  </w:style>
  <w:style w:type="table" w:customStyle="1" w:styleId="TableNormal">
    <w:name w:val="Table Normal"/>
    <w:uiPriority w:val="99"/>
    <w:semiHidden/>
    <w:rsid w:val="0031349E"/>
    <w:pPr>
      <w:spacing w:after="0" w:line="240" w:lineRule="auto"/>
    </w:pPr>
    <w:rPr>
      <w:rFonts w:eastAsiaTheme="minorEastAsia"/>
      <w:lang w:eastAsia="pt-BR"/>
    </w:rPr>
    <w:tblPr>
      <w:tblCellMar>
        <w:top w:w="0" w:type="dxa"/>
        <w:left w:w="108" w:type="dxa"/>
        <w:bottom w:w="0" w:type="dxa"/>
        <w:right w:w="108" w:type="dxa"/>
      </w:tblCellMar>
    </w:tblPr>
  </w:style>
  <w:style w:type="paragraph" w:styleId="Cabealho">
    <w:name w:val="header"/>
    <w:basedOn w:val="Normal"/>
    <w:link w:val="CabealhoChar"/>
    <w:uiPriority w:val="99"/>
    <w:unhideWhenUsed/>
    <w:rsid w:val="008473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7346"/>
  </w:style>
  <w:style w:type="paragraph" w:styleId="Rodap">
    <w:name w:val="footer"/>
    <w:basedOn w:val="Normal"/>
    <w:link w:val="RodapChar"/>
    <w:uiPriority w:val="99"/>
    <w:unhideWhenUsed/>
    <w:rsid w:val="00847346"/>
    <w:pPr>
      <w:tabs>
        <w:tab w:val="center" w:pos="4252"/>
        <w:tab w:val="right" w:pos="8504"/>
      </w:tabs>
      <w:spacing w:after="0" w:line="240" w:lineRule="auto"/>
    </w:pPr>
  </w:style>
  <w:style w:type="character" w:customStyle="1" w:styleId="RodapChar">
    <w:name w:val="Rodapé Char"/>
    <w:basedOn w:val="Fontepargpadro"/>
    <w:link w:val="Rodap"/>
    <w:uiPriority w:val="99"/>
    <w:rsid w:val="00847346"/>
  </w:style>
  <w:style w:type="paragraph" w:styleId="NormalWeb">
    <w:name w:val="Normal (Web)"/>
    <w:basedOn w:val="Normal"/>
    <w:uiPriority w:val="99"/>
    <w:semiHidden/>
    <w:unhideWhenUsed/>
    <w:rsid w:val="00C1389F"/>
    <w:pPr>
      <w:spacing w:before="100" w:beforeAutospacing="1" w:after="100" w:afterAutospacing="1" w:line="240" w:lineRule="auto"/>
    </w:pPr>
    <w:rPr>
      <w:rFonts w:ascii="Calibri" w:eastAsiaTheme="minorEastAsia" w:hAnsi="Calibri" w:cs="Calibri"/>
      <w:lang w:eastAsia="pt-BR"/>
    </w:rPr>
  </w:style>
  <w:style w:type="paragraph" w:customStyle="1" w:styleId="gmail-western">
    <w:name w:val="gmail-western"/>
    <w:basedOn w:val="Normal"/>
    <w:rsid w:val="00E56A75"/>
    <w:pPr>
      <w:spacing w:before="100" w:beforeAutospacing="1" w:after="100" w:afterAutospacing="1" w:line="240" w:lineRule="auto"/>
    </w:pPr>
    <w:rPr>
      <w:rFonts w:ascii="Calibri" w:eastAsiaTheme="minorEastAsia" w:hAnsi="Calibri" w:cs="Calibri"/>
      <w:lang w:eastAsia="pt-BR"/>
    </w:rPr>
  </w:style>
  <w:style w:type="paragraph" w:styleId="PargrafodaLista">
    <w:name w:val="List Paragraph"/>
    <w:basedOn w:val="Normal"/>
    <w:uiPriority w:val="34"/>
    <w:qFormat/>
    <w:rsid w:val="00796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1974">
      <w:bodyDiv w:val="1"/>
      <w:marLeft w:val="0"/>
      <w:marRight w:val="0"/>
      <w:marTop w:val="0"/>
      <w:marBottom w:val="0"/>
      <w:divBdr>
        <w:top w:val="none" w:sz="0" w:space="0" w:color="auto"/>
        <w:left w:val="none" w:sz="0" w:space="0" w:color="auto"/>
        <w:bottom w:val="none" w:sz="0" w:space="0" w:color="auto"/>
        <w:right w:val="none" w:sz="0" w:space="0" w:color="auto"/>
      </w:divBdr>
    </w:div>
    <w:div w:id="87700294">
      <w:bodyDiv w:val="1"/>
      <w:marLeft w:val="0"/>
      <w:marRight w:val="0"/>
      <w:marTop w:val="0"/>
      <w:marBottom w:val="0"/>
      <w:divBdr>
        <w:top w:val="none" w:sz="0" w:space="0" w:color="auto"/>
        <w:left w:val="none" w:sz="0" w:space="0" w:color="auto"/>
        <w:bottom w:val="none" w:sz="0" w:space="0" w:color="auto"/>
        <w:right w:val="none" w:sz="0" w:space="0" w:color="auto"/>
      </w:divBdr>
    </w:div>
    <w:div w:id="664430745">
      <w:bodyDiv w:val="1"/>
      <w:marLeft w:val="0"/>
      <w:marRight w:val="0"/>
      <w:marTop w:val="0"/>
      <w:marBottom w:val="0"/>
      <w:divBdr>
        <w:top w:val="none" w:sz="0" w:space="0" w:color="auto"/>
        <w:left w:val="none" w:sz="0" w:space="0" w:color="auto"/>
        <w:bottom w:val="none" w:sz="0" w:space="0" w:color="auto"/>
        <w:right w:val="none" w:sz="0" w:space="0" w:color="auto"/>
      </w:divBdr>
    </w:div>
    <w:div w:id="685523643">
      <w:bodyDiv w:val="1"/>
      <w:marLeft w:val="0"/>
      <w:marRight w:val="0"/>
      <w:marTop w:val="0"/>
      <w:marBottom w:val="0"/>
      <w:divBdr>
        <w:top w:val="none" w:sz="0" w:space="0" w:color="auto"/>
        <w:left w:val="none" w:sz="0" w:space="0" w:color="auto"/>
        <w:bottom w:val="none" w:sz="0" w:space="0" w:color="auto"/>
        <w:right w:val="none" w:sz="0" w:space="0" w:color="auto"/>
      </w:divBdr>
    </w:div>
    <w:div w:id="1024940980">
      <w:bodyDiv w:val="1"/>
      <w:marLeft w:val="0"/>
      <w:marRight w:val="0"/>
      <w:marTop w:val="0"/>
      <w:marBottom w:val="0"/>
      <w:divBdr>
        <w:top w:val="none" w:sz="0" w:space="0" w:color="auto"/>
        <w:left w:val="none" w:sz="0" w:space="0" w:color="auto"/>
        <w:bottom w:val="none" w:sz="0" w:space="0" w:color="auto"/>
        <w:right w:val="none" w:sz="0" w:space="0" w:color="auto"/>
      </w:divBdr>
    </w:div>
    <w:div w:id="123601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B7355-01CD-4CE6-B81E-2EA6A064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199</Words>
  <Characters>1078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 dos Santos Albrecht</dc:creator>
  <cp:keywords/>
  <dc:description/>
  <cp:lastModifiedBy>Thiago dos Santos Albrecht</cp:lastModifiedBy>
  <cp:revision>18</cp:revision>
  <dcterms:created xsi:type="dcterms:W3CDTF">2020-06-08T14:31:00Z</dcterms:created>
  <dcterms:modified xsi:type="dcterms:W3CDTF">2020-07-13T23:46:00Z</dcterms:modified>
</cp:coreProperties>
</file>