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70E8B" w14:textId="60A4B5B8" w:rsidR="001E14AF" w:rsidRDefault="001E14AF" w:rsidP="008171FE">
      <w:pPr>
        <w:spacing w:line="360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Cs w:val="20"/>
        </w:rPr>
      </w:pPr>
    </w:p>
    <w:p w14:paraId="0DD5867C" w14:textId="77777777" w:rsidR="008171FE" w:rsidRPr="008171FE" w:rsidRDefault="008171FE" w:rsidP="008171FE">
      <w:pPr>
        <w:shd w:val="clear" w:color="auto" w:fill="F2F2F2" w:themeFill="background1" w:themeFillShade="F2"/>
        <w:spacing w:line="360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Cs w:val="20"/>
        </w:rPr>
      </w:pPr>
      <w:r w:rsidRPr="008171FE">
        <w:rPr>
          <w:rFonts w:asciiTheme="minorHAnsi" w:hAnsiTheme="minorHAnsi" w:cstheme="minorHAnsi"/>
          <w:b/>
          <w:bCs/>
          <w:color w:val="000000"/>
          <w:szCs w:val="20"/>
        </w:rPr>
        <w:t>ANEXO I</w:t>
      </w:r>
    </w:p>
    <w:p w14:paraId="539504C2" w14:textId="77777777" w:rsidR="008171FE" w:rsidRDefault="008171FE" w:rsidP="008171FE">
      <w:pPr>
        <w:shd w:val="clear" w:color="auto" w:fill="F2F2F2" w:themeFill="background1" w:themeFillShade="F2"/>
        <w:spacing w:line="360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Cs w:val="20"/>
        </w:rPr>
      </w:pPr>
      <w:r w:rsidRPr="008171FE">
        <w:rPr>
          <w:rFonts w:asciiTheme="minorHAnsi" w:hAnsiTheme="minorHAnsi" w:cstheme="minorHAnsi"/>
          <w:b/>
          <w:bCs/>
          <w:color w:val="000000"/>
          <w:szCs w:val="20"/>
        </w:rPr>
        <w:t>TERMO DE REFERÊNCIA</w:t>
      </w:r>
    </w:p>
    <w:p w14:paraId="5407A14F" w14:textId="74483F48" w:rsidR="008171FE" w:rsidRPr="008171FE" w:rsidRDefault="008171FE" w:rsidP="008171FE">
      <w:pPr>
        <w:shd w:val="clear" w:color="auto" w:fill="F2F2F2" w:themeFill="background1" w:themeFillShade="F2"/>
        <w:spacing w:line="360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Cs w:val="20"/>
        </w:rPr>
        <w:t>PREGÃO ELETRÔNICO Nº 003/2018</w:t>
      </w:r>
    </w:p>
    <w:p w14:paraId="0323A9EC" w14:textId="16E46BC8" w:rsidR="008171FE" w:rsidRPr="008171FE" w:rsidRDefault="008171FE" w:rsidP="008171FE">
      <w:pPr>
        <w:shd w:val="clear" w:color="auto" w:fill="F2F2F2" w:themeFill="background1" w:themeFillShade="F2"/>
        <w:spacing w:line="360" w:lineRule="auto"/>
        <w:ind w:right="-15"/>
        <w:jc w:val="center"/>
        <w:rPr>
          <w:rFonts w:asciiTheme="minorHAnsi" w:hAnsiTheme="minorHAnsi" w:cstheme="minorHAnsi"/>
          <w:bCs/>
          <w:color w:val="000000"/>
          <w:szCs w:val="20"/>
        </w:rPr>
      </w:pPr>
      <w:r w:rsidRPr="008171FE">
        <w:rPr>
          <w:rFonts w:asciiTheme="minorHAnsi" w:hAnsiTheme="minorHAnsi" w:cstheme="minorHAnsi"/>
          <w:bCs/>
          <w:color w:val="000000"/>
          <w:szCs w:val="20"/>
        </w:rPr>
        <w:t>(Processo Administrativo n° 12/2018)</w:t>
      </w:r>
    </w:p>
    <w:p w14:paraId="001AC431" w14:textId="77777777" w:rsidR="008171FE" w:rsidRPr="008171FE" w:rsidRDefault="008171FE" w:rsidP="008171FE">
      <w:pPr>
        <w:spacing w:line="360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Cs w:val="20"/>
        </w:rPr>
      </w:pPr>
    </w:p>
    <w:p w14:paraId="1A370E95" w14:textId="77777777" w:rsidR="001E14AF" w:rsidRPr="008171FE" w:rsidRDefault="001E14AF" w:rsidP="008171FE">
      <w:pPr>
        <w:pStyle w:val="Nivel1"/>
        <w:numPr>
          <w:ilvl w:val="0"/>
          <w:numId w:val="33"/>
        </w:numPr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8171FE">
        <w:rPr>
          <w:rFonts w:asciiTheme="minorHAnsi" w:hAnsiTheme="minorHAnsi" w:cstheme="minorHAnsi"/>
          <w:color w:val="auto"/>
        </w:rPr>
        <w:t>DO OBJETO</w:t>
      </w:r>
    </w:p>
    <w:p w14:paraId="1A370E98" w14:textId="45831E9B" w:rsidR="001E14AF" w:rsidRPr="008171FE" w:rsidRDefault="008171FE" w:rsidP="008171FE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71FE">
        <w:rPr>
          <w:rFonts w:asciiTheme="minorHAnsi" w:hAnsiTheme="minorHAnsi" w:cstheme="minorHAnsi"/>
          <w:szCs w:val="20"/>
        </w:rPr>
        <w:t xml:space="preserve">Aquisição de softwares para o Conselho de Arquitetura e Urbanismo do Rio Grande do Sul </w:t>
      </w:r>
      <w:r>
        <w:rPr>
          <w:rFonts w:asciiTheme="minorHAnsi" w:hAnsiTheme="minorHAnsi" w:cstheme="minorHAnsi"/>
          <w:szCs w:val="20"/>
        </w:rPr>
        <w:t xml:space="preserve">- </w:t>
      </w:r>
      <w:r w:rsidRPr="008171FE">
        <w:rPr>
          <w:rFonts w:asciiTheme="minorHAnsi" w:hAnsiTheme="minorHAnsi" w:cstheme="minorHAnsi"/>
          <w:szCs w:val="20"/>
        </w:rPr>
        <w:t>CAU/RS, conforme condições, quantidades e exigências estabelecidas neste instrumento:</w:t>
      </w:r>
    </w:p>
    <w:tbl>
      <w:tblPr>
        <w:tblW w:w="9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948"/>
        <w:gridCol w:w="1020"/>
        <w:gridCol w:w="1079"/>
        <w:gridCol w:w="963"/>
        <w:gridCol w:w="1246"/>
        <w:gridCol w:w="1134"/>
      </w:tblGrid>
      <w:tr w:rsidR="008171FE" w:rsidRPr="008171FE" w14:paraId="0939915D" w14:textId="77777777" w:rsidTr="008171FE">
        <w:trPr>
          <w:jc w:val="center"/>
        </w:trPr>
        <w:tc>
          <w:tcPr>
            <w:tcW w:w="794" w:type="dxa"/>
            <w:vAlign w:val="center"/>
          </w:tcPr>
          <w:p w14:paraId="6C7367C8" w14:textId="77777777" w:rsidR="008171FE" w:rsidRPr="008171FE" w:rsidRDefault="008171FE" w:rsidP="00AC32DC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171FE">
              <w:rPr>
                <w:rFonts w:asciiTheme="minorHAnsi" w:hAnsiTheme="minorHAnsi" w:cstheme="minorHAnsi"/>
                <w:b/>
                <w:bCs/>
                <w:szCs w:val="20"/>
              </w:rPr>
              <w:t>ITEM</w:t>
            </w:r>
          </w:p>
        </w:tc>
        <w:tc>
          <w:tcPr>
            <w:tcW w:w="2948" w:type="dxa"/>
            <w:vAlign w:val="center"/>
          </w:tcPr>
          <w:p w14:paraId="22614C68" w14:textId="77777777" w:rsidR="008171FE" w:rsidRPr="008171FE" w:rsidRDefault="008171FE" w:rsidP="00AC32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171FE">
              <w:rPr>
                <w:rFonts w:asciiTheme="minorHAnsi" w:hAnsiTheme="minorHAnsi" w:cstheme="minorHAnsi"/>
                <w:b/>
                <w:bCs/>
                <w:szCs w:val="20"/>
              </w:rPr>
              <w:t>DESCRIÇÃO/ESPECIFICAÇÃO</w:t>
            </w:r>
          </w:p>
        </w:tc>
        <w:tc>
          <w:tcPr>
            <w:tcW w:w="1020" w:type="dxa"/>
            <w:vAlign w:val="center"/>
          </w:tcPr>
          <w:p w14:paraId="09BD093A" w14:textId="77777777" w:rsidR="008171FE" w:rsidRPr="008171FE" w:rsidRDefault="008171FE" w:rsidP="00AC32DC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171FE">
              <w:rPr>
                <w:rFonts w:asciiTheme="minorHAnsi" w:hAnsiTheme="minorHAnsi" w:cstheme="minorHAnsi"/>
                <w:b/>
                <w:bCs/>
                <w:szCs w:val="20"/>
              </w:rPr>
              <w:t>CATMAT</w:t>
            </w:r>
          </w:p>
        </w:tc>
        <w:tc>
          <w:tcPr>
            <w:tcW w:w="1079" w:type="dxa"/>
            <w:vAlign w:val="center"/>
          </w:tcPr>
          <w:p w14:paraId="3417A893" w14:textId="77777777" w:rsidR="008171FE" w:rsidRPr="008171FE" w:rsidRDefault="008171FE" w:rsidP="00AC32DC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171FE">
              <w:rPr>
                <w:rFonts w:asciiTheme="minorHAnsi" w:hAnsiTheme="minorHAnsi" w:cstheme="minorHAnsi"/>
                <w:b/>
                <w:bCs/>
                <w:szCs w:val="20"/>
              </w:rPr>
              <w:t>UNIDADE</w:t>
            </w:r>
          </w:p>
          <w:p w14:paraId="0AAAD337" w14:textId="77777777" w:rsidR="008171FE" w:rsidRPr="008171FE" w:rsidRDefault="008171FE" w:rsidP="00AC32DC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171FE">
              <w:rPr>
                <w:rFonts w:asciiTheme="minorHAnsi" w:hAnsiTheme="minorHAnsi" w:cstheme="minorHAnsi"/>
                <w:b/>
                <w:bCs/>
                <w:szCs w:val="20"/>
              </w:rPr>
              <w:t>DE</w:t>
            </w:r>
          </w:p>
          <w:p w14:paraId="5675A737" w14:textId="77777777" w:rsidR="008171FE" w:rsidRPr="008171FE" w:rsidRDefault="008171FE" w:rsidP="00AC32DC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171FE">
              <w:rPr>
                <w:rFonts w:asciiTheme="minorHAnsi" w:hAnsiTheme="minorHAnsi" w:cstheme="minorHAnsi"/>
                <w:b/>
                <w:bCs/>
                <w:szCs w:val="20"/>
              </w:rPr>
              <w:t>MEDIDA</w:t>
            </w:r>
          </w:p>
        </w:tc>
        <w:tc>
          <w:tcPr>
            <w:tcW w:w="963" w:type="dxa"/>
            <w:vAlign w:val="center"/>
          </w:tcPr>
          <w:p w14:paraId="7A9CD8B2" w14:textId="77777777" w:rsidR="008171FE" w:rsidRPr="008171FE" w:rsidRDefault="008171FE" w:rsidP="00AC32DC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171FE">
              <w:rPr>
                <w:rFonts w:asciiTheme="minorHAnsi" w:hAnsiTheme="minorHAnsi" w:cstheme="minorHAnsi"/>
                <w:b/>
                <w:bCs/>
                <w:szCs w:val="20"/>
              </w:rPr>
              <w:t>QUANT.</w:t>
            </w:r>
          </w:p>
        </w:tc>
        <w:tc>
          <w:tcPr>
            <w:tcW w:w="1246" w:type="dxa"/>
            <w:vAlign w:val="center"/>
          </w:tcPr>
          <w:p w14:paraId="6E321E32" w14:textId="77777777" w:rsidR="008171FE" w:rsidRPr="008171FE" w:rsidRDefault="008171FE" w:rsidP="00AC32DC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171FE">
              <w:rPr>
                <w:rFonts w:asciiTheme="minorHAnsi" w:hAnsiTheme="minorHAnsi" w:cstheme="minorHAnsi"/>
                <w:b/>
                <w:bCs/>
                <w:szCs w:val="20"/>
              </w:rPr>
              <w:t>VALOR</w:t>
            </w:r>
          </w:p>
          <w:p w14:paraId="13BD55FC" w14:textId="77777777" w:rsidR="008171FE" w:rsidRPr="008171FE" w:rsidRDefault="008171FE" w:rsidP="00AC32DC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171FE">
              <w:rPr>
                <w:rFonts w:asciiTheme="minorHAnsi" w:hAnsiTheme="minorHAnsi" w:cstheme="minorHAnsi"/>
                <w:b/>
                <w:bCs/>
                <w:szCs w:val="20"/>
              </w:rPr>
              <w:t>UNITÁRIO</w:t>
            </w:r>
          </w:p>
          <w:p w14:paraId="619854B9" w14:textId="77777777" w:rsidR="008171FE" w:rsidRPr="008171FE" w:rsidRDefault="008171FE" w:rsidP="00AC32DC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171FE">
              <w:rPr>
                <w:rFonts w:asciiTheme="minorHAnsi" w:hAnsiTheme="minorHAnsi" w:cstheme="minorHAnsi"/>
                <w:b/>
                <w:bCs/>
                <w:szCs w:val="20"/>
              </w:rPr>
              <w:t>MÁXIMO</w:t>
            </w:r>
          </w:p>
        </w:tc>
        <w:tc>
          <w:tcPr>
            <w:tcW w:w="1134" w:type="dxa"/>
            <w:vAlign w:val="center"/>
          </w:tcPr>
          <w:p w14:paraId="2BF7358B" w14:textId="77777777" w:rsidR="008171FE" w:rsidRPr="008171FE" w:rsidRDefault="008171FE" w:rsidP="00AC32DC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171FE">
              <w:rPr>
                <w:rFonts w:asciiTheme="minorHAnsi" w:hAnsiTheme="minorHAnsi" w:cstheme="minorHAnsi"/>
                <w:b/>
                <w:bCs/>
                <w:szCs w:val="20"/>
              </w:rPr>
              <w:t>VALOR</w:t>
            </w:r>
          </w:p>
          <w:p w14:paraId="45CDE465" w14:textId="77777777" w:rsidR="008171FE" w:rsidRPr="008171FE" w:rsidRDefault="008171FE" w:rsidP="00AC32DC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171FE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  <w:p w14:paraId="06BFDACD" w14:textId="77777777" w:rsidR="008171FE" w:rsidRPr="008171FE" w:rsidRDefault="008171FE" w:rsidP="00AC32DC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171FE">
              <w:rPr>
                <w:rFonts w:asciiTheme="minorHAnsi" w:hAnsiTheme="minorHAnsi" w:cstheme="minorHAnsi"/>
                <w:b/>
                <w:bCs/>
                <w:szCs w:val="20"/>
              </w:rPr>
              <w:t>MÁXIMO</w:t>
            </w:r>
          </w:p>
        </w:tc>
      </w:tr>
      <w:tr w:rsidR="008171FE" w:rsidRPr="008171FE" w14:paraId="2FD2E258" w14:textId="77777777" w:rsidTr="008171FE">
        <w:trPr>
          <w:jc w:val="center"/>
        </w:trPr>
        <w:tc>
          <w:tcPr>
            <w:tcW w:w="794" w:type="dxa"/>
            <w:vAlign w:val="center"/>
          </w:tcPr>
          <w:p w14:paraId="008A5AAE" w14:textId="77777777" w:rsidR="008171FE" w:rsidRPr="008171FE" w:rsidRDefault="008171FE" w:rsidP="00AC32DC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171FE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2948" w:type="dxa"/>
            <w:vAlign w:val="center"/>
          </w:tcPr>
          <w:p w14:paraId="56C57A09" w14:textId="77777777" w:rsidR="008171FE" w:rsidRPr="008171FE" w:rsidRDefault="008171FE" w:rsidP="00AC32DC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8171FE">
              <w:rPr>
                <w:rFonts w:asciiTheme="minorHAnsi" w:hAnsiTheme="minorHAnsi" w:cstheme="minorHAnsi"/>
                <w:szCs w:val="20"/>
                <w:lang w:val="en-US"/>
              </w:rPr>
              <w:t xml:space="preserve">Creative Cloud for teams – All Apps - Multi Latin American Languages - 36 meses VIP </w:t>
            </w:r>
          </w:p>
        </w:tc>
        <w:tc>
          <w:tcPr>
            <w:tcW w:w="1020" w:type="dxa"/>
            <w:vAlign w:val="center"/>
          </w:tcPr>
          <w:p w14:paraId="70E78748" w14:textId="1BD14AD8" w:rsidR="008171FE" w:rsidRPr="008171FE" w:rsidRDefault="00D57AA8" w:rsidP="00AC32DC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298427</w:t>
            </w:r>
            <w:bookmarkStart w:id="0" w:name="_GoBack"/>
            <w:bookmarkEnd w:id="0"/>
          </w:p>
        </w:tc>
        <w:tc>
          <w:tcPr>
            <w:tcW w:w="1079" w:type="dxa"/>
            <w:vAlign w:val="center"/>
          </w:tcPr>
          <w:p w14:paraId="7D3DBC8E" w14:textId="1F57C824" w:rsidR="008171FE" w:rsidRPr="008171FE" w:rsidRDefault="008171FE" w:rsidP="00AC32DC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8171FE">
              <w:rPr>
                <w:rFonts w:asciiTheme="minorHAnsi" w:hAnsiTheme="minorHAnsi" w:cstheme="minorHAnsi"/>
                <w:szCs w:val="20"/>
                <w:lang w:val="en-US"/>
              </w:rPr>
              <w:t>Licença</w:t>
            </w:r>
          </w:p>
        </w:tc>
        <w:tc>
          <w:tcPr>
            <w:tcW w:w="963" w:type="dxa"/>
            <w:vAlign w:val="center"/>
          </w:tcPr>
          <w:p w14:paraId="447786E7" w14:textId="77777777" w:rsidR="008171FE" w:rsidRPr="008171FE" w:rsidRDefault="008171FE" w:rsidP="00AC32DC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8171FE">
              <w:rPr>
                <w:rFonts w:asciiTheme="minorHAnsi" w:hAnsiTheme="minorHAnsi" w:cstheme="minorHAnsi"/>
                <w:szCs w:val="20"/>
                <w:lang w:val="en-US"/>
              </w:rPr>
              <w:t>5</w:t>
            </w:r>
          </w:p>
        </w:tc>
        <w:tc>
          <w:tcPr>
            <w:tcW w:w="1246" w:type="dxa"/>
            <w:vAlign w:val="center"/>
          </w:tcPr>
          <w:p w14:paraId="387F1460" w14:textId="77777777" w:rsidR="008171FE" w:rsidRPr="008171FE" w:rsidRDefault="008171FE" w:rsidP="00AC32DC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8171FE">
              <w:rPr>
                <w:rFonts w:asciiTheme="minorHAnsi" w:hAnsiTheme="minorHAnsi" w:cstheme="minorHAnsi"/>
                <w:szCs w:val="20"/>
                <w:lang w:val="en-US"/>
              </w:rPr>
              <w:t>R$</w:t>
            </w:r>
          </w:p>
          <w:p w14:paraId="7E3D7326" w14:textId="52B42445" w:rsidR="008171FE" w:rsidRPr="008171FE" w:rsidRDefault="008171FE" w:rsidP="008171F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8171FE">
              <w:rPr>
                <w:rFonts w:asciiTheme="minorHAnsi" w:hAnsiTheme="minorHAnsi" w:cstheme="minorHAnsi"/>
                <w:szCs w:val="20"/>
                <w:lang w:val="en-US"/>
              </w:rPr>
              <w:t>11.058,48</w:t>
            </w:r>
          </w:p>
        </w:tc>
        <w:tc>
          <w:tcPr>
            <w:tcW w:w="1134" w:type="dxa"/>
            <w:vAlign w:val="center"/>
          </w:tcPr>
          <w:p w14:paraId="16777590" w14:textId="77777777" w:rsidR="008171FE" w:rsidRPr="008171FE" w:rsidRDefault="008171FE" w:rsidP="00AC32DC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8171FE">
              <w:rPr>
                <w:rFonts w:asciiTheme="minorHAnsi" w:hAnsiTheme="minorHAnsi" w:cstheme="minorHAnsi"/>
                <w:szCs w:val="20"/>
                <w:lang w:val="en-US"/>
              </w:rPr>
              <w:t>R$</w:t>
            </w:r>
          </w:p>
          <w:p w14:paraId="7FE5D96B" w14:textId="0893B720" w:rsidR="008171FE" w:rsidRPr="008171FE" w:rsidRDefault="008171FE" w:rsidP="008171F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8171FE">
              <w:rPr>
                <w:rFonts w:asciiTheme="minorHAnsi" w:hAnsiTheme="minorHAnsi" w:cstheme="minorHAnsi"/>
                <w:szCs w:val="20"/>
                <w:lang w:val="en-US"/>
              </w:rPr>
              <w:t>55.292,40</w:t>
            </w:r>
          </w:p>
        </w:tc>
      </w:tr>
      <w:tr w:rsidR="00E4370A" w:rsidRPr="008171FE" w14:paraId="0BF1930E" w14:textId="77777777" w:rsidTr="00136317">
        <w:trPr>
          <w:jc w:val="center"/>
        </w:trPr>
        <w:tc>
          <w:tcPr>
            <w:tcW w:w="8050" w:type="dxa"/>
            <w:gridSpan w:val="6"/>
            <w:vAlign w:val="center"/>
          </w:tcPr>
          <w:p w14:paraId="1757F0E8" w14:textId="7A217816" w:rsidR="00E4370A" w:rsidRPr="008171FE" w:rsidRDefault="00E4370A" w:rsidP="00E4370A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 w:cstheme="minorHAnsi"/>
                <w:szCs w:val="20"/>
                <w:highlight w:val="yellow"/>
              </w:rPr>
            </w:pPr>
            <w:r w:rsidRPr="008171FE">
              <w:rPr>
                <w:rFonts w:asciiTheme="minorHAnsi" w:hAnsiTheme="minorHAnsi" w:cstheme="minorHAnsi"/>
                <w:b/>
                <w:szCs w:val="20"/>
              </w:rPr>
              <w:t>TOTAL</w:t>
            </w:r>
          </w:p>
        </w:tc>
        <w:tc>
          <w:tcPr>
            <w:tcW w:w="1134" w:type="dxa"/>
            <w:vAlign w:val="center"/>
          </w:tcPr>
          <w:p w14:paraId="23C1C295" w14:textId="77777777" w:rsidR="00E4370A" w:rsidRPr="008171FE" w:rsidRDefault="00E4370A" w:rsidP="00AC32DC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171FE">
              <w:rPr>
                <w:rFonts w:asciiTheme="minorHAnsi" w:hAnsiTheme="minorHAnsi" w:cstheme="minorHAnsi"/>
                <w:szCs w:val="20"/>
              </w:rPr>
              <w:t>R$</w:t>
            </w:r>
          </w:p>
          <w:p w14:paraId="5B52A0D9" w14:textId="7D4FC23B" w:rsidR="00E4370A" w:rsidRPr="008171FE" w:rsidRDefault="00E4370A" w:rsidP="008171F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171FE">
              <w:rPr>
                <w:rFonts w:asciiTheme="minorHAnsi" w:hAnsiTheme="minorHAnsi" w:cstheme="minorHAnsi"/>
                <w:szCs w:val="20"/>
                <w:lang w:val="en-US"/>
              </w:rPr>
              <w:t>55.292,40</w:t>
            </w:r>
          </w:p>
        </w:tc>
      </w:tr>
    </w:tbl>
    <w:p w14:paraId="7E8C6973" w14:textId="77777777" w:rsidR="008171FE" w:rsidRPr="008171FE" w:rsidRDefault="008171FE" w:rsidP="008171F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1A370F09" w14:textId="77777777" w:rsidR="00A25E48" w:rsidRPr="008171FE" w:rsidRDefault="00A25E48" w:rsidP="008171FE">
      <w:pPr>
        <w:pStyle w:val="Nivel1"/>
        <w:numPr>
          <w:ilvl w:val="0"/>
          <w:numId w:val="33"/>
        </w:numPr>
        <w:spacing w:before="0" w:after="0" w:line="360" w:lineRule="auto"/>
        <w:rPr>
          <w:rFonts w:asciiTheme="minorHAnsi" w:hAnsiTheme="minorHAnsi" w:cstheme="minorHAnsi"/>
        </w:rPr>
      </w:pPr>
      <w:r w:rsidRPr="008171FE">
        <w:rPr>
          <w:rFonts w:asciiTheme="minorHAnsi" w:hAnsiTheme="minorHAnsi" w:cstheme="minorHAnsi"/>
        </w:rPr>
        <w:t>JUSTIFICATIVA E OBJETIVO DA CONTRATAÇÃO</w:t>
      </w:r>
    </w:p>
    <w:p w14:paraId="3BA5A198" w14:textId="681EBCE7" w:rsidR="008171FE" w:rsidRPr="008171FE" w:rsidRDefault="008171FE" w:rsidP="008171FE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171FE">
        <w:rPr>
          <w:rFonts w:asciiTheme="minorHAnsi" w:hAnsiTheme="minorHAnsi" w:cstheme="minorHAnsi"/>
          <w:color w:val="000000"/>
          <w:szCs w:val="20"/>
        </w:rPr>
        <w:t>Em vista da solicitação de aquisição do objeto Adobe Creative Cloud for Teams, apresentam-se as justificativas abaixo para consideração:</w:t>
      </w:r>
    </w:p>
    <w:p w14:paraId="5C350BC6" w14:textId="3CF41028" w:rsidR="008171FE" w:rsidRPr="008171FE" w:rsidRDefault="008171FE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171FE">
        <w:rPr>
          <w:rFonts w:asciiTheme="minorHAnsi" w:hAnsiTheme="minorHAnsi" w:cstheme="minorHAnsi"/>
          <w:color w:val="000000"/>
          <w:szCs w:val="20"/>
        </w:rPr>
        <w:t>Necessidade do objeto: Devido à imprescindibilidade de criação ou desenvolvimento interno de certificados, material de divulgação de eventos, layout de cartilhas, dentre outras peças indispen</w:t>
      </w:r>
      <w:r>
        <w:rPr>
          <w:rFonts w:asciiTheme="minorHAnsi" w:hAnsiTheme="minorHAnsi" w:cstheme="minorHAnsi"/>
          <w:color w:val="000000"/>
          <w:szCs w:val="20"/>
        </w:rPr>
        <w:t>sáveis à Comunicação do CAU/RS.</w:t>
      </w:r>
    </w:p>
    <w:p w14:paraId="7A1196AC" w14:textId="37A51F7F" w:rsidR="008171FE" w:rsidRPr="008171FE" w:rsidRDefault="008171FE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171FE">
        <w:rPr>
          <w:rFonts w:asciiTheme="minorHAnsi" w:hAnsiTheme="minorHAnsi" w:cstheme="minorHAnsi"/>
          <w:color w:val="000000"/>
          <w:szCs w:val="20"/>
        </w:rPr>
        <w:t>Especificação do objeto: A contratação do Adobe Creative Cloud for Teams é mais econômica e vantajosa para a Administração, na medida em que o CAU/RS possui licença de mesma suíte sendo utilizada. Ademais, já houve investimento de tempo e recursos financeiros em capacitação de equipe pa</w:t>
      </w:r>
      <w:r>
        <w:rPr>
          <w:rFonts w:asciiTheme="minorHAnsi" w:hAnsiTheme="minorHAnsi" w:cstheme="minorHAnsi"/>
          <w:color w:val="000000"/>
          <w:szCs w:val="20"/>
        </w:rPr>
        <w:t>ra utilizá-la.</w:t>
      </w:r>
    </w:p>
    <w:p w14:paraId="1A370F0A" w14:textId="0FCE4C55" w:rsidR="00A25E48" w:rsidRPr="008171FE" w:rsidRDefault="008171FE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171FE">
        <w:rPr>
          <w:rFonts w:asciiTheme="minorHAnsi" w:hAnsiTheme="minorHAnsi" w:cstheme="minorHAnsi"/>
          <w:color w:val="000000"/>
          <w:szCs w:val="20"/>
        </w:rPr>
        <w:t>Quantidade estimada do objeto: foi realizado levantamento e definido que serão utilizadas 4 licenças na unidade de Comunicação e 1 licença na unidade de Eventos.</w:t>
      </w:r>
    </w:p>
    <w:p w14:paraId="1A370F10" w14:textId="77777777" w:rsidR="00A25E48" w:rsidRDefault="00A25E48" w:rsidP="008171FE">
      <w:pPr>
        <w:autoSpaceDE w:val="0"/>
        <w:spacing w:line="360" w:lineRule="auto"/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14:paraId="0B87EC05" w14:textId="2A28F381" w:rsidR="008171FE" w:rsidRPr="008171FE" w:rsidRDefault="008171FE" w:rsidP="008171FE">
      <w:pPr>
        <w:pStyle w:val="Nivel1"/>
        <w:numPr>
          <w:ilvl w:val="0"/>
          <w:numId w:val="33"/>
        </w:numPr>
        <w:spacing w:before="0" w:after="0" w:line="360" w:lineRule="auto"/>
        <w:rPr>
          <w:rFonts w:asciiTheme="minorHAnsi" w:hAnsiTheme="minorHAnsi" w:cstheme="minorHAnsi"/>
        </w:rPr>
      </w:pPr>
      <w:r w:rsidRPr="008171FE">
        <w:rPr>
          <w:rFonts w:asciiTheme="minorHAnsi" w:hAnsiTheme="minorHAnsi" w:cstheme="minorHAnsi"/>
        </w:rPr>
        <w:t>DO ALINHAMENTO ESTRATÉGICO</w:t>
      </w:r>
    </w:p>
    <w:p w14:paraId="78762B05" w14:textId="283C0DF0" w:rsidR="008171FE" w:rsidRDefault="008171FE" w:rsidP="008171FE">
      <w:pPr>
        <w:pStyle w:val="PargrafodaLista"/>
        <w:numPr>
          <w:ilvl w:val="1"/>
          <w:numId w:val="33"/>
        </w:numPr>
        <w:autoSpaceDE w:val="0"/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171FE">
        <w:rPr>
          <w:rFonts w:asciiTheme="minorHAnsi" w:hAnsiTheme="minorHAnsi" w:cstheme="minorHAnsi"/>
          <w:color w:val="000000"/>
          <w:szCs w:val="20"/>
        </w:rPr>
        <w:t>A presente aquisição está prevista no Plano de Ação do CAU/RS para o exercício de 2018, na classificação abaixo:</w:t>
      </w:r>
    </w:p>
    <w:p w14:paraId="685D494A" w14:textId="76D5DA5E" w:rsidR="008171FE" w:rsidRDefault="008171FE" w:rsidP="008171FE">
      <w:pPr>
        <w:pStyle w:val="PargrafodaLista"/>
        <w:numPr>
          <w:ilvl w:val="2"/>
          <w:numId w:val="33"/>
        </w:numPr>
        <w:autoSpaceDE w:val="0"/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171FE">
        <w:rPr>
          <w:rFonts w:asciiTheme="minorHAnsi" w:hAnsiTheme="minorHAnsi" w:cstheme="minorHAnsi"/>
          <w:color w:val="000000"/>
          <w:szCs w:val="20"/>
        </w:rPr>
        <w:t>Unidade Organizacional: Gerência de Comunicação</w:t>
      </w:r>
    </w:p>
    <w:p w14:paraId="5DD17A11" w14:textId="183C8B1D" w:rsidR="008171FE" w:rsidRDefault="008171FE" w:rsidP="008171FE">
      <w:pPr>
        <w:pStyle w:val="PargrafodaLista"/>
        <w:numPr>
          <w:ilvl w:val="2"/>
          <w:numId w:val="33"/>
        </w:numPr>
        <w:autoSpaceDE w:val="0"/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171FE">
        <w:rPr>
          <w:rFonts w:asciiTheme="minorHAnsi" w:hAnsiTheme="minorHAnsi" w:cstheme="minorHAnsi"/>
          <w:color w:val="000000"/>
          <w:szCs w:val="20"/>
        </w:rPr>
        <w:t>Projeto: Aquisição de sistemas/programas (software)</w:t>
      </w:r>
    </w:p>
    <w:p w14:paraId="12CA23C0" w14:textId="4D3F6ABE" w:rsidR="008171FE" w:rsidRPr="008171FE" w:rsidRDefault="008171FE" w:rsidP="008171FE">
      <w:pPr>
        <w:pStyle w:val="PargrafodaLista"/>
        <w:numPr>
          <w:ilvl w:val="2"/>
          <w:numId w:val="33"/>
        </w:numPr>
        <w:autoSpaceDE w:val="0"/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171FE">
        <w:rPr>
          <w:rFonts w:asciiTheme="minorHAnsi" w:hAnsiTheme="minorHAnsi" w:cstheme="minorHAnsi"/>
          <w:color w:val="000000"/>
          <w:szCs w:val="20"/>
        </w:rPr>
        <w:lastRenderedPageBreak/>
        <w:t>Objetivo Estratégico: Ter sistemas de informação e infraestrutura que viabilizem a gestão e o atendimento dos Arquitetos e Urbanistas e Sociedade</w:t>
      </w:r>
      <w:r>
        <w:rPr>
          <w:rFonts w:asciiTheme="minorHAnsi" w:hAnsiTheme="minorHAnsi" w:cstheme="minorHAnsi"/>
          <w:color w:val="000000"/>
          <w:szCs w:val="20"/>
        </w:rPr>
        <w:t>.</w:t>
      </w:r>
    </w:p>
    <w:p w14:paraId="6FCA4534" w14:textId="77777777" w:rsidR="008171FE" w:rsidRPr="008171FE" w:rsidRDefault="008171FE" w:rsidP="008171FE">
      <w:pPr>
        <w:autoSpaceDE w:val="0"/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</w:p>
    <w:p w14:paraId="1A370F11" w14:textId="77777777" w:rsidR="001E14AF" w:rsidRPr="008171FE" w:rsidRDefault="001E14AF" w:rsidP="008171FE">
      <w:pPr>
        <w:pStyle w:val="Nivel1"/>
        <w:numPr>
          <w:ilvl w:val="0"/>
          <w:numId w:val="33"/>
        </w:numPr>
        <w:spacing w:before="0" w:after="0" w:line="360" w:lineRule="auto"/>
        <w:rPr>
          <w:rFonts w:asciiTheme="minorHAnsi" w:hAnsiTheme="minorHAnsi" w:cstheme="minorHAnsi"/>
        </w:rPr>
      </w:pPr>
      <w:r w:rsidRPr="008171FE">
        <w:rPr>
          <w:rFonts w:asciiTheme="minorHAnsi" w:hAnsiTheme="minorHAnsi" w:cstheme="minorHAnsi"/>
        </w:rPr>
        <w:t>CLASSIFICAÇÃO DOS BENS COMUNS</w:t>
      </w:r>
    </w:p>
    <w:p w14:paraId="43045E21" w14:textId="77777777" w:rsidR="008171FE" w:rsidRPr="008171FE" w:rsidRDefault="008171FE" w:rsidP="008171FE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8171FE">
        <w:rPr>
          <w:rFonts w:asciiTheme="minorHAnsi" w:hAnsiTheme="minorHAnsi" w:cstheme="minorHAnsi"/>
          <w:color w:val="000000"/>
          <w:szCs w:val="20"/>
        </w:rPr>
        <w:t>A natureza do objeto a ser contratado neste pregão atende ao estabelecido no parágrafo único, do art. 1º, da Lei nº 10.520, de 17 de julho de 2002.</w:t>
      </w:r>
    </w:p>
    <w:p w14:paraId="1A370F13" w14:textId="0855F2E0" w:rsidR="001E14AF" w:rsidRPr="008171FE" w:rsidRDefault="001E14AF" w:rsidP="008171F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1A370F14" w14:textId="77777777" w:rsidR="001E14AF" w:rsidRPr="008171FE" w:rsidRDefault="001E14AF" w:rsidP="008171FE">
      <w:pPr>
        <w:pStyle w:val="Nivel1"/>
        <w:numPr>
          <w:ilvl w:val="0"/>
          <w:numId w:val="33"/>
        </w:numPr>
        <w:spacing w:before="0" w:after="0" w:line="360" w:lineRule="auto"/>
        <w:rPr>
          <w:rFonts w:asciiTheme="minorHAnsi" w:hAnsiTheme="minorHAnsi" w:cstheme="minorHAnsi"/>
        </w:rPr>
      </w:pPr>
      <w:r w:rsidRPr="008171FE">
        <w:rPr>
          <w:rFonts w:asciiTheme="minorHAnsi" w:hAnsiTheme="minorHAnsi" w:cstheme="minorHAnsi"/>
        </w:rPr>
        <w:t>ENTREGA E CRITÉRIOS DE ACEITAÇÃO DO OBJETO.</w:t>
      </w:r>
    </w:p>
    <w:p w14:paraId="1F5B19BD" w14:textId="77777777" w:rsidR="001406CD" w:rsidRPr="00EB6EF1" w:rsidRDefault="001406CD" w:rsidP="001406CD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EB6EF1">
        <w:rPr>
          <w:rFonts w:asciiTheme="minorHAnsi" w:hAnsiTheme="minorHAnsi" w:cstheme="minorHAnsi"/>
          <w:iCs/>
          <w:color w:val="000000"/>
          <w:szCs w:val="20"/>
        </w:rPr>
        <w:t>O prazo de entrega dos bens é de 15 (quinze) dias, contados do recebimento da Nota de Empenho, em remessa única, no seguinte endereço: Rua Dona Laura nº 320, 14º andar, bairro Rio Branco, Porto Alegre/RS.</w:t>
      </w:r>
    </w:p>
    <w:p w14:paraId="04F72F5F" w14:textId="77777777" w:rsidR="001406CD" w:rsidRPr="00EB6EF1" w:rsidRDefault="001406CD" w:rsidP="001406CD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EB6EF1">
        <w:rPr>
          <w:rFonts w:asciiTheme="minorHAnsi" w:hAnsiTheme="minorHAnsi" w:cstheme="minorHAnsi"/>
          <w:color w:val="000000"/>
          <w:szCs w:val="20"/>
        </w:rPr>
        <w:t xml:space="preserve">Os bens serão recebidos provisoriamente no ato da entrega, pela </w:t>
      </w:r>
      <w:r w:rsidRPr="00EB6EF1">
        <w:rPr>
          <w:rFonts w:asciiTheme="minorHAnsi" w:hAnsiTheme="minorHAnsi" w:cstheme="minorHAnsi"/>
          <w:iCs/>
          <w:color w:val="000000"/>
          <w:szCs w:val="20"/>
        </w:rPr>
        <w:t>responsável</w:t>
      </w:r>
      <w:r w:rsidRPr="00EB6EF1">
        <w:rPr>
          <w:rFonts w:asciiTheme="minorHAnsi" w:hAnsiTheme="minorHAnsi" w:cstheme="minorHAnsi"/>
          <w:color w:val="000000"/>
          <w:szCs w:val="20"/>
        </w:rPr>
        <w:t xml:space="preserve"> pelo acompanhamento e fiscalização do contrato, para efeito de posterior verificação de sua conformidade com as especificações constantes neste Termo de Referência e na proposta.</w:t>
      </w:r>
    </w:p>
    <w:p w14:paraId="19E0FC79" w14:textId="77777777" w:rsidR="001406CD" w:rsidRPr="00EB6EF1" w:rsidRDefault="001406CD" w:rsidP="001406CD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B6EF1">
        <w:rPr>
          <w:rFonts w:asciiTheme="minorHAnsi" w:hAnsiTheme="minorHAnsi" w:cstheme="minorHAnsi"/>
          <w:bCs/>
          <w:color w:val="000000"/>
          <w:szCs w:val="20"/>
        </w:rPr>
        <w:t>Os bens poderão ser rejeitados, no todo ou em parte, quando em desacordo com as especificações constantes neste Termo de Referência e na proposta, devendo ser substituídos no prazo de 10 (dez) dias, a contar da notificação da contratada, às suas custas, sem prejuízo da aplicação das penalidades.</w:t>
      </w:r>
    </w:p>
    <w:p w14:paraId="674260D5" w14:textId="77777777" w:rsidR="001406CD" w:rsidRPr="00EB6EF1" w:rsidRDefault="001406CD" w:rsidP="001406CD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B6EF1">
        <w:rPr>
          <w:rFonts w:asciiTheme="minorHAnsi" w:hAnsiTheme="minorHAnsi" w:cstheme="minorHAnsi"/>
          <w:color w:val="000000"/>
          <w:szCs w:val="20"/>
        </w:rPr>
        <w:t>Os bens serão recebidos definitivamente no prazo de 15 (quinze) dias, contados do recebimento provisório, após a verificação da qualidade e quantidade do material e consequente aceitação mediante termo circunstanciado.</w:t>
      </w:r>
    </w:p>
    <w:p w14:paraId="7889B207" w14:textId="77777777" w:rsidR="001406CD" w:rsidRPr="00EB6EF1" w:rsidRDefault="001406CD" w:rsidP="001406CD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EB6EF1">
        <w:rPr>
          <w:rFonts w:asciiTheme="minorHAnsi" w:hAnsiTheme="minorHAnsi" w:cstheme="minorHAnsi"/>
          <w:color w:val="000000"/>
          <w:szCs w:val="20"/>
          <w:lang w:eastAsia="en-US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557FB0E6" w14:textId="77777777" w:rsidR="001406CD" w:rsidRPr="00EB6EF1" w:rsidRDefault="001406CD" w:rsidP="001406CD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B6EF1">
        <w:rPr>
          <w:rFonts w:asciiTheme="minorHAnsi" w:hAnsiTheme="minorHAnsi" w:cstheme="minorHAnsi"/>
          <w:color w:val="000000"/>
          <w:szCs w:val="20"/>
          <w:lang w:eastAsia="en-US"/>
        </w:rPr>
        <w:t>O recebimento provisório ou definitivo do objeto não exclui a responsabilidade da contratada pelos prejuízos resultantes da incorreta execução do contrato.</w:t>
      </w:r>
    </w:p>
    <w:p w14:paraId="1A90BF2E" w14:textId="77777777" w:rsidR="001406CD" w:rsidRDefault="001406CD" w:rsidP="001406CD">
      <w:pPr>
        <w:spacing w:line="360" w:lineRule="auto"/>
        <w:jc w:val="both"/>
        <w:rPr>
          <w:rFonts w:asciiTheme="minorHAnsi" w:hAnsiTheme="minorHAnsi" w:cstheme="minorHAnsi"/>
          <w:color w:val="000000"/>
          <w:szCs w:val="20"/>
          <w:lang w:eastAsia="en-US"/>
        </w:rPr>
      </w:pPr>
    </w:p>
    <w:p w14:paraId="1A370F1F" w14:textId="77777777" w:rsidR="001E14AF" w:rsidRPr="008171FE" w:rsidRDefault="001E14AF" w:rsidP="008171FE">
      <w:pPr>
        <w:pStyle w:val="Nivel1"/>
        <w:numPr>
          <w:ilvl w:val="0"/>
          <w:numId w:val="33"/>
        </w:numPr>
        <w:spacing w:before="0" w:after="0" w:line="360" w:lineRule="auto"/>
        <w:rPr>
          <w:rFonts w:asciiTheme="minorHAnsi" w:hAnsiTheme="minorHAnsi" w:cstheme="minorHAnsi"/>
        </w:rPr>
      </w:pPr>
      <w:r w:rsidRPr="008171FE">
        <w:rPr>
          <w:rFonts w:asciiTheme="minorHAnsi" w:hAnsiTheme="minorHAnsi" w:cstheme="minorHAnsi"/>
          <w:lang w:eastAsia="en-US"/>
        </w:rPr>
        <w:t>OBRIGAÇÕES DA CONTRATANTE</w:t>
      </w:r>
    </w:p>
    <w:p w14:paraId="1A370F20" w14:textId="77777777" w:rsidR="001E14AF" w:rsidRPr="008171FE" w:rsidRDefault="001E14AF" w:rsidP="008171FE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Cs w:val="20"/>
        </w:rPr>
      </w:pPr>
      <w:r w:rsidRPr="008171FE">
        <w:rPr>
          <w:rFonts w:asciiTheme="minorHAnsi" w:hAnsiTheme="minorHAnsi" w:cstheme="minorHAnsi"/>
          <w:szCs w:val="20"/>
        </w:rPr>
        <w:t>São obrigações da C</w:t>
      </w:r>
      <w:r w:rsidR="00812ACB" w:rsidRPr="008171FE">
        <w:rPr>
          <w:rFonts w:asciiTheme="minorHAnsi" w:hAnsiTheme="minorHAnsi" w:cstheme="minorHAnsi"/>
          <w:szCs w:val="20"/>
        </w:rPr>
        <w:t>ontratante</w:t>
      </w:r>
      <w:r w:rsidRPr="008171FE">
        <w:rPr>
          <w:rFonts w:asciiTheme="minorHAnsi" w:hAnsiTheme="minorHAnsi" w:cstheme="minorHAnsi"/>
          <w:szCs w:val="20"/>
        </w:rPr>
        <w:t>:</w:t>
      </w:r>
    </w:p>
    <w:p w14:paraId="1A370F21" w14:textId="77777777" w:rsidR="001E14AF" w:rsidRPr="008171FE" w:rsidRDefault="001E14AF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Cs w:val="20"/>
        </w:rPr>
      </w:pPr>
      <w:r w:rsidRPr="008171FE">
        <w:rPr>
          <w:rFonts w:asciiTheme="minorHAnsi" w:hAnsiTheme="minorHAnsi" w:cstheme="minorHAnsi"/>
          <w:szCs w:val="20"/>
        </w:rPr>
        <w:t>receber o objeto no prazo e condições estabelecidas no Edital e seus anexos;</w:t>
      </w:r>
    </w:p>
    <w:p w14:paraId="1A370F22" w14:textId="77777777" w:rsidR="001E14AF" w:rsidRPr="008171FE" w:rsidRDefault="008C1AF7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Cs w:val="20"/>
        </w:rPr>
      </w:pPr>
      <w:r w:rsidRPr="008171FE">
        <w:rPr>
          <w:rFonts w:asciiTheme="minorHAnsi" w:hAnsiTheme="minorHAnsi" w:cstheme="minorHAnsi"/>
          <w:szCs w:val="20"/>
          <w:lang w:eastAsia="en-US"/>
        </w:rPr>
        <w:t>v</w:t>
      </w:r>
      <w:r w:rsidR="001E14AF" w:rsidRPr="008171FE">
        <w:rPr>
          <w:rFonts w:asciiTheme="minorHAnsi" w:hAnsiTheme="minorHAnsi" w:cstheme="minorHAnsi"/>
          <w:szCs w:val="20"/>
          <w:lang w:eastAsia="en-US"/>
        </w:rPr>
        <w:t>erificar minuciosamente, no prazo fixado, a conformidade dos bens recebidos provisoriamente com as especificações constantes do Edital e da proposta, para fins de aceitação e recebimento definitivo;</w:t>
      </w:r>
    </w:p>
    <w:p w14:paraId="1A370F23" w14:textId="77777777" w:rsidR="001E14AF" w:rsidRPr="008171FE" w:rsidRDefault="001E14AF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Cs w:val="20"/>
        </w:rPr>
      </w:pPr>
      <w:r w:rsidRPr="008171FE">
        <w:rPr>
          <w:rFonts w:asciiTheme="minorHAnsi" w:hAnsiTheme="minorHAnsi" w:cstheme="minorHAnsi"/>
          <w:szCs w:val="20"/>
        </w:rPr>
        <w:t xml:space="preserve">comunicar à </w:t>
      </w:r>
      <w:r w:rsidR="006D3F97" w:rsidRPr="008171FE">
        <w:rPr>
          <w:rFonts w:asciiTheme="minorHAnsi" w:hAnsiTheme="minorHAnsi" w:cstheme="minorHAnsi"/>
          <w:szCs w:val="20"/>
        </w:rPr>
        <w:t>Contratada</w:t>
      </w:r>
      <w:r w:rsidRPr="008171FE">
        <w:rPr>
          <w:rFonts w:asciiTheme="minorHAnsi" w:hAnsiTheme="minorHAnsi" w:cstheme="minorHAnsi"/>
          <w:szCs w:val="20"/>
        </w:rPr>
        <w:t>, por escrito, sobre imperfeições, falhas ou irregularidades verificadas no objeto fornecido, para que seja substituído, reparado ou corrigido;</w:t>
      </w:r>
    </w:p>
    <w:p w14:paraId="1A370F24" w14:textId="77777777" w:rsidR="001E14AF" w:rsidRPr="008171FE" w:rsidRDefault="006D3F97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Cs w:val="20"/>
        </w:rPr>
      </w:pPr>
      <w:r w:rsidRPr="008171FE">
        <w:rPr>
          <w:rFonts w:asciiTheme="minorHAnsi" w:hAnsiTheme="minorHAnsi" w:cstheme="minorHAnsi"/>
          <w:szCs w:val="20"/>
          <w:lang w:eastAsia="en-US"/>
        </w:rPr>
        <w:t>a</w:t>
      </w:r>
      <w:r w:rsidR="001E14AF" w:rsidRPr="008171FE">
        <w:rPr>
          <w:rFonts w:asciiTheme="minorHAnsi" w:hAnsiTheme="minorHAnsi" w:cstheme="minorHAnsi"/>
          <w:szCs w:val="20"/>
          <w:lang w:eastAsia="en-US"/>
        </w:rPr>
        <w:t xml:space="preserve">companhar e fiscalizar o cumprimento das obrigações da Contratada, através de </w:t>
      </w:r>
      <w:r w:rsidRPr="008171FE">
        <w:rPr>
          <w:rFonts w:asciiTheme="minorHAnsi" w:hAnsiTheme="minorHAnsi" w:cstheme="minorHAnsi"/>
          <w:szCs w:val="20"/>
          <w:lang w:eastAsia="en-US"/>
        </w:rPr>
        <w:t>comissão/</w:t>
      </w:r>
      <w:r w:rsidR="001E14AF" w:rsidRPr="008171FE">
        <w:rPr>
          <w:rFonts w:asciiTheme="minorHAnsi" w:hAnsiTheme="minorHAnsi" w:cstheme="minorHAnsi"/>
          <w:szCs w:val="20"/>
          <w:lang w:eastAsia="en-US"/>
        </w:rPr>
        <w:t>servidor especialmente designado;</w:t>
      </w:r>
    </w:p>
    <w:p w14:paraId="1A370F25" w14:textId="77777777" w:rsidR="001E14AF" w:rsidRPr="008171FE" w:rsidRDefault="001E14AF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Cs w:val="20"/>
        </w:rPr>
      </w:pPr>
      <w:r w:rsidRPr="008171FE">
        <w:rPr>
          <w:rFonts w:asciiTheme="minorHAnsi" w:hAnsiTheme="minorHAnsi" w:cstheme="minorHAnsi"/>
          <w:szCs w:val="20"/>
        </w:rPr>
        <w:lastRenderedPageBreak/>
        <w:t>efetuar o pagamento à C</w:t>
      </w:r>
      <w:r w:rsidR="006D3F97" w:rsidRPr="008171FE">
        <w:rPr>
          <w:rFonts w:asciiTheme="minorHAnsi" w:hAnsiTheme="minorHAnsi" w:cstheme="minorHAnsi"/>
          <w:szCs w:val="20"/>
        </w:rPr>
        <w:t>ontratada</w:t>
      </w:r>
      <w:r w:rsidRPr="008171FE">
        <w:rPr>
          <w:rFonts w:asciiTheme="minorHAnsi" w:hAnsiTheme="minorHAnsi" w:cstheme="minorHAnsi"/>
          <w:b/>
          <w:szCs w:val="20"/>
        </w:rPr>
        <w:t xml:space="preserve"> </w:t>
      </w:r>
      <w:r w:rsidRPr="008171FE">
        <w:rPr>
          <w:rFonts w:asciiTheme="minorHAnsi" w:hAnsiTheme="minorHAnsi" w:cstheme="minorHAnsi"/>
          <w:szCs w:val="20"/>
        </w:rPr>
        <w:t>no valor correspondente ao fornecimento do objeto, no prazo e forma estabelecidos n</w:t>
      </w:r>
      <w:r w:rsidR="006D3F97" w:rsidRPr="008171FE">
        <w:rPr>
          <w:rFonts w:asciiTheme="minorHAnsi" w:hAnsiTheme="minorHAnsi" w:cstheme="minorHAnsi"/>
          <w:szCs w:val="20"/>
        </w:rPr>
        <w:t>o</w:t>
      </w:r>
      <w:r w:rsidRPr="008171FE">
        <w:rPr>
          <w:rFonts w:asciiTheme="minorHAnsi" w:hAnsiTheme="minorHAnsi" w:cstheme="minorHAnsi"/>
          <w:szCs w:val="20"/>
        </w:rPr>
        <w:t xml:space="preserve"> </w:t>
      </w:r>
      <w:r w:rsidR="006D3F97" w:rsidRPr="008171FE">
        <w:rPr>
          <w:rFonts w:asciiTheme="minorHAnsi" w:hAnsiTheme="minorHAnsi" w:cstheme="minorHAnsi"/>
          <w:szCs w:val="20"/>
        </w:rPr>
        <w:t>Edital e seus anexos;</w:t>
      </w:r>
    </w:p>
    <w:p w14:paraId="1A370F26" w14:textId="77777777" w:rsidR="001E14AF" w:rsidRPr="001406CD" w:rsidRDefault="00812ACB" w:rsidP="008171FE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Cs w:val="20"/>
        </w:rPr>
      </w:pPr>
      <w:r w:rsidRPr="008171FE">
        <w:rPr>
          <w:rFonts w:asciiTheme="minorHAnsi" w:hAnsiTheme="minorHAnsi" w:cstheme="minorHAnsi"/>
          <w:szCs w:val="20"/>
        </w:rPr>
        <w:t xml:space="preserve">A Administração </w:t>
      </w:r>
      <w:r w:rsidR="001E14AF" w:rsidRPr="008171FE">
        <w:rPr>
          <w:rFonts w:asciiTheme="minorHAnsi" w:hAnsiTheme="minorHAnsi" w:cstheme="minorHAnsi"/>
          <w:szCs w:val="20"/>
        </w:rPr>
        <w:t>não responderá por quaisquer compromissos assumidos pela C</w:t>
      </w:r>
      <w:r w:rsidRPr="008171FE">
        <w:rPr>
          <w:rFonts w:asciiTheme="minorHAnsi" w:hAnsiTheme="minorHAnsi" w:cstheme="minorHAnsi"/>
          <w:szCs w:val="20"/>
        </w:rPr>
        <w:t>ontratada</w:t>
      </w:r>
      <w:r w:rsidR="001E14AF" w:rsidRPr="008171FE">
        <w:rPr>
          <w:rFonts w:asciiTheme="minorHAnsi" w:hAnsiTheme="minorHAnsi" w:cstheme="minorHAnsi"/>
          <w:szCs w:val="20"/>
        </w:rPr>
        <w:t xml:space="preserve"> com terceiros, ainda que vinculados à execução do presente Termo de Contrato, bem como por qualquer dano causado a terceiros em decorrência de ato da C</w:t>
      </w:r>
      <w:r w:rsidRPr="008171FE">
        <w:rPr>
          <w:rFonts w:asciiTheme="minorHAnsi" w:hAnsiTheme="minorHAnsi" w:cstheme="minorHAnsi"/>
          <w:szCs w:val="20"/>
        </w:rPr>
        <w:t>ontratada</w:t>
      </w:r>
      <w:r w:rsidR="001E14AF" w:rsidRPr="008171FE">
        <w:rPr>
          <w:rFonts w:asciiTheme="minorHAnsi" w:hAnsiTheme="minorHAnsi" w:cstheme="minorHAnsi"/>
          <w:szCs w:val="20"/>
        </w:rPr>
        <w:t>, de seus empregados, prepostos ou subordinados.</w:t>
      </w:r>
    </w:p>
    <w:p w14:paraId="1EB25939" w14:textId="77777777" w:rsidR="001406CD" w:rsidRPr="008171FE" w:rsidRDefault="001406CD" w:rsidP="001406CD">
      <w:pPr>
        <w:spacing w:line="360" w:lineRule="auto"/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14:paraId="1A370F27" w14:textId="77777777" w:rsidR="001E14AF" w:rsidRPr="008171FE" w:rsidRDefault="001E14AF" w:rsidP="008171FE">
      <w:pPr>
        <w:pStyle w:val="Nivel1"/>
        <w:numPr>
          <w:ilvl w:val="0"/>
          <w:numId w:val="33"/>
        </w:numPr>
        <w:spacing w:before="0" w:after="0" w:line="360" w:lineRule="auto"/>
        <w:rPr>
          <w:rFonts w:asciiTheme="minorHAnsi" w:hAnsiTheme="minorHAnsi" w:cstheme="minorHAnsi"/>
        </w:rPr>
      </w:pPr>
      <w:r w:rsidRPr="008171FE">
        <w:rPr>
          <w:rFonts w:asciiTheme="minorHAnsi" w:hAnsiTheme="minorHAnsi" w:cstheme="minorHAnsi"/>
        </w:rPr>
        <w:t>OBRIGAÇÕES DA CONTRATADA</w:t>
      </w:r>
    </w:p>
    <w:p w14:paraId="1A370F28" w14:textId="77777777" w:rsidR="001E14AF" w:rsidRPr="001406CD" w:rsidRDefault="001E14AF" w:rsidP="008171FE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1406CD">
        <w:rPr>
          <w:rFonts w:asciiTheme="minorHAnsi" w:hAnsiTheme="minorHAnsi" w:cstheme="minorHAnsi"/>
          <w:szCs w:val="20"/>
        </w:rPr>
        <w:t>A C</w:t>
      </w:r>
      <w:r w:rsidR="00812ACB" w:rsidRPr="001406CD">
        <w:rPr>
          <w:rFonts w:asciiTheme="minorHAnsi" w:hAnsiTheme="minorHAnsi" w:cstheme="minorHAnsi"/>
          <w:szCs w:val="20"/>
        </w:rPr>
        <w:t xml:space="preserve">ontratada </w:t>
      </w:r>
      <w:r w:rsidRPr="001406CD">
        <w:rPr>
          <w:rFonts w:asciiTheme="minorHAnsi" w:hAnsiTheme="minorHAnsi" w:cstheme="minorHAnsi"/>
          <w:szCs w:val="20"/>
        </w:rPr>
        <w:t>deve cumprir todas as obrigações constantes no Edital, seus anexos e sua proposta, assumindo como exclusivamente seus os riscos e as despesas decorrentes da boa e perfeita execução do objeto e, ainda:</w:t>
      </w:r>
    </w:p>
    <w:p w14:paraId="1A370F29" w14:textId="48E3FF68" w:rsidR="001E14AF" w:rsidRPr="001406CD" w:rsidRDefault="001E14AF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1406CD">
        <w:rPr>
          <w:rFonts w:asciiTheme="minorHAnsi" w:hAnsiTheme="minorHAnsi" w:cstheme="minorHAnsi"/>
          <w:szCs w:val="20"/>
        </w:rPr>
        <w:t>efetuar a entrega do objeto em perfeitas condições, conforme especificações, prazo e local constantes no Edital e seus anexos, acompanhado da respectiva nota fiscal, na qual constarão as indicações referentes a: marca, fabricante, modelo, procedência e prazo de garantia ou validade</w:t>
      </w:r>
      <w:r w:rsidR="001406CD" w:rsidRPr="001406CD">
        <w:rPr>
          <w:rFonts w:asciiTheme="minorHAnsi" w:hAnsiTheme="minorHAnsi" w:cstheme="minorHAnsi"/>
          <w:szCs w:val="20"/>
        </w:rPr>
        <w:t>, conforme o caso</w:t>
      </w:r>
      <w:r w:rsidRPr="001406CD">
        <w:rPr>
          <w:rFonts w:asciiTheme="minorHAnsi" w:hAnsiTheme="minorHAnsi" w:cstheme="minorHAnsi"/>
          <w:szCs w:val="20"/>
        </w:rPr>
        <w:t>;</w:t>
      </w:r>
    </w:p>
    <w:p w14:paraId="1A370F2B" w14:textId="77777777" w:rsidR="001E14AF" w:rsidRPr="001406CD" w:rsidRDefault="001E14AF" w:rsidP="008171FE">
      <w:pPr>
        <w:numPr>
          <w:ilvl w:val="3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406CD">
        <w:rPr>
          <w:rFonts w:asciiTheme="minorHAnsi" w:hAnsiTheme="minorHAnsi" w:cstheme="minorHAnsi"/>
          <w:szCs w:val="20"/>
        </w:rPr>
        <w:t xml:space="preserve">O objeto deve estar acompanhado do manual do usuário, com uma </w:t>
      </w:r>
      <w:r w:rsidRPr="001406CD">
        <w:rPr>
          <w:rFonts w:asciiTheme="minorHAnsi" w:hAnsiTheme="minorHAnsi" w:cstheme="minorHAnsi"/>
          <w:bCs/>
          <w:iCs/>
          <w:szCs w:val="20"/>
          <w:lang w:eastAsia="en-US"/>
        </w:rPr>
        <w:t>versão</w:t>
      </w:r>
      <w:r w:rsidRPr="001406CD">
        <w:rPr>
          <w:rFonts w:asciiTheme="minorHAnsi" w:hAnsiTheme="minorHAnsi" w:cstheme="minorHAnsi"/>
          <w:szCs w:val="20"/>
        </w:rPr>
        <w:t xml:space="preserve"> em português e da relação da rede de assistência técnica autorizada;</w:t>
      </w:r>
    </w:p>
    <w:p w14:paraId="1A370F2C" w14:textId="77777777" w:rsidR="001E14AF" w:rsidRPr="001406CD" w:rsidRDefault="001E14AF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406CD">
        <w:rPr>
          <w:rFonts w:asciiTheme="minorHAnsi" w:hAnsiTheme="minorHAnsi" w:cstheme="minorHAnsi"/>
          <w:szCs w:val="20"/>
        </w:rPr>
        <w:t>responsabilizar-se pelos vícios e danos decorrentes do objeto, de acordo com os artigos 12, 13</w:t>
      </w:r>
      <w:r w:rsidR="006E0448" w:rsidRPr="001406CD">
        <w:rPr>
          <w:rFonts w:asciiTheme="minorHAnsi" w:hAnsiTheme="minorHAnsi" w:cstheme="minorHAnsi"/>
          <w:szCs w:val="20"/>
        </w:rPr>
        <w:t xml:space="preserve"> e</w:t>
      </w:r>
      <w:r w:rsidRPr="001406CD">
        <w:rPr>
          <w:rFonts w:asciiTheme="minorHAnsi" w:hAnsiTheme="minorHAnsi" w:cstheme="minorHAnsi"/>
          <w:szCs w:val="20"/>
        </w:rPr>
        <w:t xml:space="preserve"> 1</w:t>
      </w:r>
      <w:r w:rsidR="006E0448" w:rsidRPr="001406CD">
        <w:rPr>
          <w:rFonts w:asciiTheme="minorHAnsi" w:hAnsiTheme="minorHAnsi" w:cstheme="minorHAnsi"/>
          <w:szCs w:val="20"/>
        </w:rPr>
        <w:t>7</w:t>
      </w:r>
      <w:r w:rsidRPr="001406CD">
        <w:rPr>
          <w:rFonts w:asciiTheme="minorHAnsi" w:hAnsiTheme="minorHAnsi" w:cstheme="minorHAnsi"/>
          <w:szCs w:val="20"/>
        </w:rPr>
        <w:t xml:space="preserve"> a 27, do Código de Defesa do Consumidor (Lei nº 8.078, de 1990);</w:t>
      </w:r>
    </w:p>
    <w:p w14:paraId="1A370F2D" w14:textId="77777777" w:rsidR="001E14AF" w:rsidRPr="001406CD" w:rsidRDefault="001E14AF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406CD">
        <w:rPr>
          <w:rFonts w:asciiTheme="minorHAnsi" w:hAnsiTheme="minorHAnsi" w:cstheme="minorHAnsi"/>
          <w:szCs w:val="20"/>
        </w:rPr>
        <w:t>substituir, reparar ou corrigir, às suas expensas, no prazo fixado neste Termo de Referência, o objeto com avarias ou defeitos;</w:t>
      </w:r>
    </w:p>
    <w:p w14:paraId="1A370F2E" w14:textId="77777777" w:rsidR="001E14AF" w:rsidRPr="001406CD" w:rsidRDefault="001E14AF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406CD">
        <w:rPr>
          <w:rFonts w:asciiTheme="minorHAnsi" w:hAnsiTheme="minorHAnsi" w:cstheme="minorHAnsi"/>
          <w:szCs w:val="20"/>
        </w:rPr>
        <w:t>comunicar à C</w:t>
      </w:r>
      <w:r w:rsidR="00812ACB" w:rsidRPr="001406CD">
        <w:rPr>
          <w:rFonts w:asciiTheme="minorHAnsi" w:hAnsiTheme="minorHAnsi" w:cstheme="minorHAnsi"/>
          <w:szCs w:val="20"/>
        </w:rPr>
        <w:t>ontratante</w:t>
      </w:r>
      <w:r w:rsidRPr="001406CD">
        <w:rPr>
          <w:rFonts w:asciiTheme="minorHAnsi" w:hAnsiTheme="minorHAnsi" w:cstheme="minorHAnsi"/>
          <w:szCs w:val="20"/>
        </w:rPr>
        <w:t>, no prazo máximo de 24 (vinte e quatro) horas que antecede a data da entrega, os motivos que impossibilitem o cumprimento do prazo previsto, com a devida comprovação;</w:t>
      </w:r>
    </w:p>
    <w:p w14:paraId="1A370F2F" w14:textId="77777777" w:rsidR="001E14AF" w:rsidRPr="001406CD" w:rsidRDefault="001E14AF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406CD">
        <w:rPr>
          <w:rFonts w:asciiTheme="minorHAnsi" w:hAnsiTheme="minorHAnsi" w:cstheme="minorHAnsi"/>
          <w:szCs w:val="20"/>
        </w:rPr>
        <w:t>manter, durante toda a execução do contrato, em compatibilidade com as obrigações assumidas, todas as condições de habilitação e qualificação exigidas na licitação;</w:t>
      </w:r>
    </w:p>
    <w:p w14:paraId="1A370F30" w14:textId="77777777" w:rsidR="001E14AF" w:rsidRPr="001406CD" w:rsidRDefault="001E14AF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406CD">
        <w:rPr>
          <w:rFonts w:asciiTheme="minorHAnsi" w:hAnsiTheme="minorHAnsi" w:cstheme="minorHAnsi"/>
          <w:szCs w:val="20"/>
        </w:rPr>
        <w:t>indicar preposto para representá-la durante a execução do contrato.</w:t>
      </w:r>
    </w:p>
    <w:p w14:paraId="3B15A83D" w14:textId="77777777" w:rsidR="001406CD" w:rsidRPr="008171FE" w:rsidRDefault="001406CD" w:rsidP="001406CD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1A370F32" w14:textId="77777777" w:rsidR="001E14AF" w:rsidRPr="001406CD" w:rsidRDefault="001E14AF" w:rsidP="008171FE">
      <w:pPr>
        <w:pStyle w:val="Nivel1"/>
        <w:numPr>
          <w:ilvl w:val="0"/>
          <w:numId w:val="33"/>
        </w:numPr>
        <w:spacing w:before="0" w:after="0" w:line="360" w:lineRule="auto"/>
        <w:rPr>
          <w:rFonts w:asciiTheme="minorHAnsi" w:hAnsiTheme="minorHAnsi" w:cstheme="minorHAnsi"/>
        </w:rPr>
      </w:pPr>
      <w:r w:rsidRPr="001406CD">
        <w:rPr>
          <w:rFonts w:asciiTheme="minorHAnsi" w:hAnsiTheme="minorHAnsi" w:cstheme="minorHAnsi"/>
        </w:rPr>
        <w:t>DA SUBCONTRATAÇÃO</w:t>
      </w:r>
    </w:p>
    <w:p w14:paraId="1A370F33" w14:textId="13ABA552" w:rsidR="001E14AF" w:rsidRPr="001406CD" w:rsidRDefault="001E14AF" w:rsidP="001406CD">
      <w:pPr>
        <w:pStyle w:val="PargrafodaLista"/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406CD">
        <w:rPr>
          <w:rFonts w:asciiTheme="minorHAnsi" w:hAnsiTheme="minorHAnsi" w:cstheme="minorHAnsi"/>
          <w:szCs w:val="20"/>
        </w:rPr>
        <w:t>Não será admitida a subcontratação do objeto licitatório.</w:t>
      </w:r>
    </w:p>
    <w:p w14:paraId="6DCA0B0D" w14:textId="77777777" w:rsidR="001406CD" w:rsidRPr="001406CD" w:rsidRDefault="001406CD" w:rsidP="001406CD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1A370F3E" w14:textId="77777777" w:rsidR="00274E7D" w:rsidRPr="001406CD" w:rsidRDefault="00503208" w:rsidP="008171FE">
      <w:pPr>
        <w:pStyle w:val="Nivel1"/>
        <w:numPr>
          <w:ilvl w:val="0"/>
          <w:numId w:val="33"/>
        </w:numPr>
        <w:spacing w:before="0" w:after="0" w:line="360" w:lineRule="auto"/>
        <w:rPr>
          <w:rFonts w:asciiTheme="minorHAnsi" w:hAnsiTheme="minorHAnsi" w:cstheme="minorHAnsi"/>
          <w:color w:val="auto"/>
          <w:lang w:eastAsia="en-US"/>
        </w:rPr>
      </w:pPr>
      <w:r w:rsidRPr="001406CD">
        <w:rPr>
          <w:rFonts w:asciiTheme="minorHAnsi" w:hAnsiTheme="minorHAnsi" w:cstheme="minorHAnsi"/>
          <w:color w:val="auto"/>
          <w:lang w:eastAsia="en-US"/>
        </w:rPr>
        <w:t>ALTERAÇÃO SUBJETIVA</w:t>
      </w:r>
    </w:p>
    <w:p w14:paraId="1A370F3F" w14:textId="77777777" w:rsidR="00EF7D88" w:rsidRDefault="00EF7D88" w:rsidP="008171FE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1406CD">
        <w:rPr>
          <w:rFonts w:asciiTheme="minorHAnsi" w:hAnsiTheme="minorHAnsi" w:cstheme="minorHAnsi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</w:t>
      </w:r>
      <w:r w:rsidR="00E8114B" w:rsidRPr="001406CD">
        <w:rPr>
          <w:rFonts w:asciiTheme="minorHAnsi" w:hAnsiTheme="minorHAnsi" w:cstheme="minorHAnsi"/>
          <w:szCs w:val="20"/>
          <w:lang w:eastAsia="en-US"/>
        </w:rPr>
        <w:t>o</w:t>
      </w:r>
      <w:r w:rsidRPr="001406CD">
        <w:rPr>
          <w:rFonts w:asciiTheme="minorHAnsi" w:hAnsiTheme="minorHAnsi" w:cstheme="minorHAnsi"/>
          <w:szCs w:val="20"/>
          <w:lang w:eastAsia="en-US"/>
        </w:rPr>
        <w:t xml:space="preserve"> à continuidade do contrato.</w:t>
      </w:r>
    </w:p>
    <w:p w14:paraId="179A0718" w14:textId="77777777" w:rsidR="001406CD" w:rsidRPr="001406CD" w:rsidRDefault="001406CD" w:rsidP="001406CD">
      <w:p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1A370F40" w14:textId="77777777" w:rsidR="001E14AF" w:rsidRPr="008171FE" w:rsidRDefault="001E14AF" w:rsidP="008171FE">
      <w:pPr>
        <w:pStyle w:val="Nivel1"/>
        <w:numPr>
          <w:ilvl w:val="0"/>
          <w:numId w:val="33"/>
        </w:numPr>
        <w:spacing w:before="0" w:after="0" w:line="360" w:lineRule="auto"/>
        <w:rPr>
          <w:rFonts w:asciiTheme="minorHAnsi" w:hAnsiTheme="minorHAnsi" w:cstheme="minorHAnsi"/>
          <w:lang w:eastAsia="en-US"/>
        </w:rPr>
      </w:pPr>
      <w:r w:rsidRPr="008171FE">
        <w:rPr>
          <w:rFonts w:asciiTheme="minorHAnsi" w:hAnsiTheme="minorHAnsi" w:cstheme="minorHAnsi"/>
          <w:lang w:eastAsia="en-US"/>
        </w:rPr>
        <w:t>CONTROLE DA EXECUÇÃO</w:t>
      </w:r>
    </w:p>
    <w:p w14:paraId="1A370F41" w14:textId="77777777" w:rsidR="009A1099" w:rsidRPr="008171FE" w:rsidRDefault="009A1099" w:rsidP="008171FE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8171FE">
        <w:rPr>
          <w:rFonts w:asciiTheme="minorHAnsi" w:hAnsiTheme="minorHAnsi" w:cstheme="minorHAnsi"/>
          <w:color w:val="000000"/>
          <w:szCs w:val="2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14:paraId="1A370F44" w14:textId="77777777" w:rsidR="001E14AF" w:rsidRPr="008171FE" w:rsidRDefault="001E14AF" w:rsidP="008171FE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  <w:lang w:eastAsia="en-US"/>
        </w:rPr>
      </w:pPr>
      <w:r w:rsidRPr="008171FE">
        <w:rPr>
          <w:rFonts w:asciiTheme="minorHAnsi" w:hAnsiTheme="minorHAnsi" w:cstheme="minorHAnsi"/>
          <w:color w:val="000000"/>
          <w:szCs w:val="20"/>
          <w:lang w:eastAsia="en-US"/>
        </w:rPr>
        <w:t xml:space="preserve">A fiscalização de que trata este item não exclui nem reduz a responsabilidade da </w:t>
      </w:r>
      <w:r w:rsidR="009A1099" w:rsidRPr="008171FE">
        <w:rPr>
          <w:rFonts w:asciiTheme="minorHAnsi" w:hAnsiTheme="minorHAnsi" w:cstheme="minorHAnsi"/>
          <w:color w:val="000000"/>
          <w:szCs w:val="20"/>
          <w:lang w:eastAsia="en-US"/>
        </w:rPr>
        <w:t>Contratada</w:t>
      </w:r>
      <w:r w:rsidRPr="008171FE">
        <w:rPr>
          <w:rFonts w:asciiTheme="minorHAnsi" w:hAnsiTheme="minorHAnsi" w:cstheme="minorHAnsi"/>
          <w:color w:val="000000"/>
          <w:szCs w:val="20"/>
          <w:lang w:eastAsia="en-US"/>
        </w:rPr>
        <w:t>, inclusive perante terceiros, por qualquer irregularidade, ainda que resultante de imperfeições técnicas</w:t>
      </w:r>
      <w:r w:rsidR="009A1099" w:rsidRPr="008171FE">
        <w:rPr>
          <w:rFonts w:asciiTheme="minorHAnsi" w:hAnsiTheme="minorHAnsi" w:cstheme="minorHAnsi"/>
          <w:color w:val="000000"/>
          <w:szCs w:val="20"/>
          <w:lang w:eastAsia="en-US"/>
        </w:rPr>
        <w:t xml:space="preserve"> ou vícios redibitórios, </w:t>
      </w:r>
      <w:r w:rsidRPr="008171FE">
        <w:rPr>
          <w:rFonts w:asciiTheme="minorHAnsi" w:hAnsiTheme="minorHAnsi" w:cstheme="minorHAnsi"/>
          <w:color w:val="000000"/>
          <w:szCs w:val="20"/>
          <w:lang w:eastAsia="en-US"/>
        </w:rPr>
        <w:t xml:space="preserve">e, na ocorrência desta, não implica em </w:t>
      </w:r>
      <w:r w:rsidR="001A425B" w:rsidRPr="008171FE">
        <w:rPr>
          <w:rFonts w:asciiTheme="minorHAnsi" w:hAnsiTheme="minorHAnsi" w:cstheme="minorHAnsi"/>
          <w:color w:val="000000"/>
          <w:szCs w:val="20"/>
          <w:lang w:eastAsia="en-US"/>
        </w:rPr>
        <w:t>corresponsabilidade</w:t>
      </w:r>
      <w:r w:rsidRPr="008171FE">
        <w:rPr>
          <w:rFonts w:asciiTheme="minorHAnsi" w:hAnsiTheme="minorHAnsi" w:cstheme="minorHAnsi"/>
          <w:color w:val="000000"/>
          <w:szCs w:val="20"/>
          <w:lang w:eastAsia="en-US"/>
        </w:rPr>
        <w:t xml:space="preserve"> da Administração ou de seus agentes e prepostos, de conformidade com o art. 70 da Lei nº 8.666, de 1993.</w:t>
      </w:r>
    </w:p>
    <w:p w14:paraId="1A370F45" w14:textId="77777777" w:rsidR="001E14AF" w:rsidRDefault="001E14AF" w:rsidP="008171FE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171FE">
        <w:rPr>
          <w:rFonts w:asciiTheme="minorHAnsi" w:hAnsiTheme="minorHAnsi" w:cstheme="minorHAnsi"/>
          <w:color w:val="000000"/>
          <w:szCs w:val="20"/>
          <w:lang w:eastAsia="en-US"/>
        </w:rPr>
        <w:t xml:space="preserve">O </w:t>
      </w:r>
      <w:r w:rsidR="009A1099" w:rsidRPr="008171FE">
        <w:rPr>
          <w:rFonts w:asciiTheme="minorHAnsi" w:hAnsiTheme="minorHAnsi" w:cstheme="minorHAnsi"/>
          <w:color w:val="000000"/>
          <w:szCs w:val="20"/>
          <w:lang w:eastAsia="en-US"/>
        </w:rPr>
        <w:t xml:space="preserve">representante da Administração </w:t>
      </w:r>
      <w:r w:rsidRPr="008171FE">
        <w:rPr>
          <w:rFonts w:asciiTheme="minorHAnsi" w:hAnsiTheme="minorHAnsi" w:cstheme="minorHAnsi"/>
          <w:color w:val="000000"/>
          <w:szCs w:val="20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8171FE">
        <w:rPr>
          <w:rFonts w:asciiTheme="minorHAnsi" w:hAnsiTheme="minorHAnsi" w:cstheme="minorHAnsi"/>
          <w:color w:val="000000"/>
          <w:szCs w:val="20"/>
          <w:lang w:eastAsia="en-US"/>
        </w:rPr>
        <w:t>larização das falhas</w:t>
      </w:r>
      <w:r w:rsidRPr="008171FE">
        <w:rPr>
          <w:rFonts w:asciiTheme="minorHAnsi" w:hAnsiTheme="minorHAnsi" w:cstheme="minorHAnsi"/>
          <w:color w:val="000000"/>
          <w:szCs w:val="20"/>
          <w:lang w:eastAsia="en-US"/>
        </w:rPr>
        <w:t xml:space="preserve"> ou defeitos observados e encaminhando os apontamentos à autoridade competente para as providências cabíveis.</w:t>
      </w:r>
    </w:p>
    <w:p w14:paraId="0B0ED314" w14:textId="77777777" w:rsidR="001406CD" w:rsidRPr="008171FE" w:rsidRDefault="001406CD" w:rsidP="001406CD">
      <w:p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</w:p>
    <w:p w14:paraId="1A370F46" w14:textId="77777777" w:rsidR="001E14AF" w:rsidRPr="008171FE" w:rsidRDefault="001E14AF" w:rsidP="008171FE">
      <w:pPr>
        <w:pStyle w:val="Nivel1"/>
        <w:numPr>
          <w:ilvl w:val="0"/>
          <w:numId w:val="33"/>
        </w:numPr>
        <w:spacing w:before="0" w:after="0" w:line="360" w:lineRule="auto"/>
        <w:rPr>
          <w:rFonts w:asciiTheme="minorHAnsi" w:hAnsiTheme="minorHAnsi" w:cstheme="minorHAnsi"/>
        </w:rPr>
      </w:pPr>
      <w:r w:rsidRPr="008171FE">
        <w:rPr>
          <w:rFonts w:asciiTheme="minorHAnsi" w:hAnsiTheme="minorHAnsi" w:cstheme="minorHAnsi"/>
        </w:rPr>
        <w:t>DAS SANÇÕES ADMINISTRATIVAS</w:t>
      </w:r>
    </w:p>
    <w:p w14:paraId="1A370F47" w14:textId="77777777" w:rsidR="001E14AF" w:rsidRPr="008171FE" w:rsidRDefault="001E14AF" w:rsidP="008171FE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8171FE">
        <w:rPr>
          <w:rFonts w:asciiTheme="minorHAnsi" w:hAnsiTheme="minorHAnsi" w:cstheme="minorHAnsi"/>
          <w:szCs w:val="20"/>
        </w:rPr>
        <w:t>Comete infração administrativa nos termos da Lei nº 8.666, de 1993 e da Lei nº 10.520, de 2002, a C</w:t>
      </w:r>
      <w:r w:rsidR="00A96322" w:rsidRPr="008171FE">
        <w:rPr>
          <w:rFonts w:asciiTheme="minorHAnsi" w:hAnsiTheme="minorHAnsi" w:cstheme="minorHAnsi"/>
          <w:szCs w:val="20"/>
        </w:rPr>
        <w:t>ontratada</w:t>
      </w:r>
      <w:r w:rsidRPr="008171FE">
        <w:rPr>
          <w:rFonts w:asciiTheme="minorHAnsi" w:hAnsiTheme="minorHAnsi" w:cstheme="minorHAnsi"/>
          <w:szCs w:val="20"/>
        </w:rPr>
        <w:t xml:space="preserve"> que:</w:t>
      </w:r>
    </w:p>
    <w:p w14:paraId="1A370F48" w14:textId="77777777" w:rsidR="001E14AF" w:rsidRPr="008171FE" w:rsidRDefault="001E14AF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8171FE">
        <w:rPr>
          <w:rFonts w:asciiTheme="minorHAnsi" w:hAnsiTheme="minorHAnsi" w:cstheme="minorHAnsi"/>
          <w:szCs w:val="20"/>
        </w:rPr>
        <w:t>inexecutar total ou parcialmente qualquer das obrigações assumidas em decorrência da contratação;</w:t>
      </w:r>
    </w:p>
    <w:p w14:paraId="1A370F49" w14:textId="77777777" w:rsidR="001E14AF" w:rsidRPr="008171FE" w:rsidRDefault="001E14AF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8171FE">
        <w:rPr>
          <w:rFonts w:asciiTheme="minorHAnsi" w:hAnsiTheme="minorHAnsi" w:cstheme="minorHAnsi"/>
          <w:szCs w:val="20"/>
        </w:rPr>
        <w:t>ensejar o retardamento da execução do objeto;</w:t>
      </w:r>
    </w:p>
    <w:p w14:paraId="1A370F4A" w14:textId="77777777" w:rsidR="001E14AF" w:rsidRPr="008171FE" w:rsidRDefault="001E14AF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8171FE">
        <w:rPr>
          <w:rFonts w:asciiTheme="minorHAnsi" w:hAnsiTheme="minorHAnsi" w:cstheme="minorHAnsi"/>
          <w:szCs w:val="20"/>
        </w:rPr>
        <w:t>fraudar na execução do contrato;</w:t>
      </w:r>
    </w:p>
    <w:p w14:paraId="1A370F4B" w14:textId="77777777" w:rsidR="001E14AF" w:rsidRPr="008171FE" w:rsidRDefault="001E14AF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8171FE">
        <w:rPr>
          <w:rFonts w:asciiTheme="minorHAnsi" w:hAnsiTheme="minorHAnsi" w:cstheme="minorHAnsi"/>
          <w:szCs w:val="20"/>
        </w:rPr>
        <w:t>comportar-se de modo inidôneo;</w:t>
      </w:r>
    </w:p>
    <w:p w14:paraId="1A370F4C" w14:textId="77777777" w:rsidR="001E14AF" w:rsidRPr="008171FE" w:rsidRDefault="001E14AF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8171FE">
        <w:rPr>
          <w:rFonts w:asciiTheme="minorHAnsi" w:hAnsiTheme="minorHAnsi" w:cstheme="minorHAnsi"/>
          <w:szCs w:val="20"/>
        </w:rPr>
        <w:t>cometer fraude fiscal;</w:t>
      </w:r>
    </w:p>
    <w:p w14:paraId="1A370F4D" w14:textId="77777777" w:rsidR="001E14AF" w:rsidRPr="008171FE" w:rsidRDefault="001E14AF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8171FE">
        <w:rPr>
          <w:rFonts w:asciiTheme="minorHAnsi" w:hAnsiTheme="minorHAnsi" w:cstheme="minorHAnsi"/>
          <w:szCs w:val="20"/>
        </w:rPr>
        <w:t>não mantiver a proposta.</w:t>
      </w:r>
    </w:p>
    <w:p w14:paraId="1A370F4E" w14:textId="77777777" w:rsidR="001E14AF" w:rsidRPr="008171FE" w:rsidRDefault="001E14AF" w:rsidP="008171FE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8171FE">
        <w:rPr>
          <w:rFonts w:asciiTheme="minorHAnsi" w:hAnsiTheme="minorHAnsi" w:cstheme="minorHAnsi"/>
          <w:szCs w:val="20"/>
        </w:rPr>
        <w:t>A C</w:t>
      </w:r>
      <w:r w:rsidR="00A96322" w:rsidRPr="008171FE">
        <w:rPr>
          <w:rFonts w:asciiTheme="minorHAnsi" w:hAnsiTheme="minorHAnsi" w:cstheme="minorHAnsi"/>
          <w:szCs w:val="20"/>
        </w:rPr>
        <w:t>ontratada</w:t>
      </w:r>
      <w:r w:rsidRPr="008171FE">
        <w:rPr>
          <w:rFonts w:asciiTheme="minorHAnsi" w:hAnsiTheme="minorHAnsi" w:cstheme="minorHAnsi"/>
          <w:szCs w:val="20"/>
        </w:rPr>
        <w:t xml:space="preserve"> que cometer qualquer das infrações discriminadas no subitem acima ficará sujeita, sem prejuízo da responsabilidade civil e criminal, às seguintes sanções:</w:t>
      </w:r>
    </w:p>
    <w:p w14:paraId="1A370F4F" w14:textId="77777777" w:rsidR="001E14AF" w:rsidRPr="008171FE" w:rsidRDefault="001E14AF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8171FE">
        <w:rPr>
          <w:rFonts w:asciiTheme="minorHAnsi" w:hAnsiTheme="minorHAnsi" w:cstheme="minorHAnsi"/>
          <w:szCs w:val="20"/>
        </w:rPr>
        <w:t>advertência por faltas leves, assim entendidas aquelas que não acarretem prejuízos significativos para a C</w:t>
      </w:r>
      <w:r w:rsidR="00A96322" w:rsidRPr="008171FE">
        <w:rPr>
          <w:rFonts w:asciiTheme="minorHAnsi" w:hAnsiTheme="minorHAnsi" w:cstheme="minorHAnsi"/>
          <w:szCs w:val="20"/>
        </w:rPr>
        <w:t>ontratante</w:t>
      </w:r>
      <w:r w:rsidRPr="008171FE">
        <w:rPr>
          <w:rFonts w:asciiTheme="minorHAnsi" w:hAnsiTheme="minorHAnsi" w:cstheme="minorHAnsi"/>
          <w:szCs w:val="20"/>
        </w:rPr>
        <w:t>;</w:t>
      </w:r>
    </w:p>
    <w:p w14:paraId="1A370F50" w14:textId="1B68DE1D" w:rsidR="001E14AF" w:rsidRPr="008171FE" w:rsidRDefault="001E14AF" w:rsidP="001406CD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8171FE">
        <w:rPr>
          <w:rFonts w:asciiTheme="minorHAnsi" w:hAnsiTheme="minorHAnsi" w:cstheme="minorHAnsi"/>
          <w:szCs w:val="20"/>
        </w:rPr>
        <w:t xml:space="preserve">multa moratória de </w:t>
      </w:r>
      <w:r w:rsidR="001406CD">
        <w:rPr>
          <w:rFonts w:asciiTheme="minorHAnsi" w:hAnsiTheme="minorHAnsi" w:cstheme="minorHAnsi"/>
          <w:szCs w:val="20"/>
        </w:rPr>
        <w:t>1</w:t>
      </w:r>
      <w:r w:rsidRPr="008171FE">
        <w:rPr>
          <w:rFonts w:asciiTheme="minorHAnsi" w:hAnsiTheme="minorHAnsi" w:cstheme="minorHAnsi"/>
          <w:szCs w:val="20"/>
        </w:rPr>
        <w:t>% (</w:t>
      </w:r>
      <w:r w:rsidR="001406CD">
        <w:rPr>
          <w:rFonts w:asciiTheme="minorHAnsi" w:hAnsiTheme="minorHAnsi" w:cstheme="minorHAnsi"/>
          <w:szCs w:val="20"/>
        </w:rPr>
        <w:t>um</w:t>
      </w:r>
      <w:r w:rsidRPr="008171FE">
        <w:rPr>
          <w:rFonts w:asciiTheme="minorHAnsi" w:hAnsiTheme="minorHAnsi" w:cstheme="minorHAnsi"/>
          <w:szCs w:val="20"/>
        </w:rPr>
        <w:t xml:space="preserve"> por cento) por dia de atraso injustificado sobre o valor da parcela inadimplida, até o limite de </w:t>
      </w:r>
      <w:r w:rsidR="001406CD">
        <w:rPr>
          <w:rFonts w:asciiTheme="minorHAnsi" w:hAnsiTheme="minorHAnsi" w:cstheme="minorHAnsi"/>
          <w:szCs w:val="20"/>
        </w:rPr>
        <w:t>15 (quinze)</w:t>
      </w:r>
      <w:r w:rsidRPr="008171FE">
        <w:rPr>
          <w:rFonts w:asciiTheme="minorHAnsi" w:hAnsiTheme="minorHAnsi" w:cstheme="minorHAnsi"/>
          <w:szCs w:val="20"/>
        </w:rPr>
        <w:t xml:space="preserve"> dias;</w:t>
      </w:r>
    </w:p>
    <w:p w14:paraId="1A370F52" w14:textId="79002B6D" w:rsidR="001E14AF" w:rsidRPr="008171FE" w:rsidRDefault="001E14AF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8171FE">
        <w:rPr>
          <w:rFonts w:asciiTheme="minorHAnsi" w:hAnsiTheme="minorHAnsi" w:cstheme="minorHAnsi"/>
          <w:szCs w:val="20"/>
        </w:rPr>
        <w:t xml:space="preserve">multa compensatória de </w:t>
      </w:r>
      <w:r w:rsidR="001406CD">
        <w:rPr>
          <w:rFonts w:asciiTheme="minorHAnsi" w:hAnsiTheme="minorHAnsi" w:cstheme="minorHAnsi"/>
          <w:szCs w:val="20"/>
        </w:rPr>
        <w:t>5</w:t>
      </w:r>
      <w:r w:rsidRPr="008171FE">
        <w:rPr>
          <w:rFonts w:asciiTheme="minorHAnsi" w:hAnsiTheme="minorHAnsi" w:cstheme="minorHAnsi"/>
          <w:szCs w:val="20"/>
        </w:rPr>
        <w:t xml:space="preserve">% </w:t>
      </w:r>
      <w:r w:rsidR="001406CD">
        <w:rPr>
          <w:rFonts w:asciiTheme="minorHAnsi" w:hAnsiTheme="minorHAnsi" w:cstheme="minorHAnsi"/>
          <w:szCs w:val="20"/>
        </w:rPr>
        <w:t>(cinco</w:t>
      </w:r>
      <w:r w:rsidRPr="008171FE">
        <w:rPr>
          <w:rFonts w:asciiTheme="minorHAnsi" w:hAnsiTheme="minorHAnsi" w:cstheme="minorHAnsi"/>
          <w:szCs w:val="20"/>
        </w:rPr>
        <w:t xml:space="preserve"> por cento) sobre o valor total do contrato, no caso de inexecução total do objeto;</w:t>
      </w:r>
    </w:p>
    <w:p w14:paraId="1A370F53" w14:textId="77777777" w:rsidR="001E14AF" w:rsidRPr="008171FE" w:rsidRDefault="001E14AF" w:rsidP="001406CD">
      <w:pPr>
        <w:numPr>
          <w:ilvl w:val="3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8171FE">
        <w:rPr>
          <w:rFonts w:asciiTheme="minorHAnsi" w:hAnsiTheme="minorHAnsi" w:cstheme="minorHAnsi"/>
          <w:szCs w:val="20"/>
        </w:rPr>
        <w:t>em caso de inexecução parcial, a multa compensatória, no mesmo percentual do subitem acima, será aplicada de forma proporcional à obrigação inadimplida;</w:t>
      </w:r>
    </w:p>
    <w:p w14:paraId="1A370F54" w14:textId="168EDB2D" w:rsidR="001E14AF" w:rsidRPr="001406CD" w:rsidRDefault="00B92C22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  <w:u w:val="single"/>
        </w:rPr>
      </w:pPr>
      <w:r w:rsidRPr="001406CD">
        <w:rPr>
          <w:rFonts w:asciiTheme="minorHAnsi" w:hAnsiTheme="minorHAnsi" w:cstheme="minorHAnsi"/>
          <w:szCs w:val="20"/>
        </w:rPr>
        <w:lastRenderedPageBreak/>
        <w:t>suspensão de licitar e impedimento de contratar com o órgão, entidade ou unidade administrativa pela qual a Administração Pública opera e atua concretamente, pelo prazo de até dois anos;</w:t>
      </w:r>
    </w:p>
    <w:p w14:paraId="1A370F55" w14:textId="77777777" w:rsidR="001E14AF" w:rsidRPr="008171FE" w:rsidRDefault="001E14AF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406CD">
        <w:rPr>
          <w:rFonts w:asciiTheme="minorHAnsi" w:hAnsiTheme="minorHAnsi" w:cstheme="minorHAnsi"/>
          <w:szCs w:val="20"/>
        </w:rPr>
        <w:t xml:space="preserve">impedimento de licitar e contratar com a União com o consequente descredenciamento no </w:t>
      </w:r>
      <w:r w:rsidRPr="008171FE">
        <w:rPr>
          <w:rFonts w:asciiTheme="minorHAnsi" w:hAnsiTheme="minorHAnsi" w:cstheme="minorHAnsi"/>
          <w:szCs w:val="20"/>
        </w:rPr>
        <w:t>SICAF pelo prazo de até cinco anos;</w:t>
      </w:r>
    </w:p>
    <w:p w14:paraId="1A370F56" w14:textId="77777777" w:rsidR="001E14AF" w:rsidRPr="008171FE" w:rsidRDefault="001E14AF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8171FE">
        <w:rPr>
          <w:rFonts w:asciiTheme="minorHAnsi" w:hAnsiTheme="minorHAnsi" w:cstheme="minorHAnsi"/>
          <w:szCs w:val="20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</w:t>
      </w:r>
      <w:r w:rsidR="00A96322" w:rsidRPr="008171FE">
        <w:rPr>
          <w:rFonts w:asciiTheme="minorHAnsi" w:hAnsiTheme="minorHAnsi" w:cstheme="minorHAnsi"/>
          <w:szCs w:val="20"/>
        </w:rPr>
        <w:t>ontratada</w:t>
      </w:r>
      <w:r w:rsidRPr="008171FE">
        <w:rPr>
          <w:rFonts w:asciiTheme="minorHAnsi" w:hAnsiTheme="minorHAnsi" w:cstheme="minorHAnsi"/>
          <w:szCs w:val="20"/>
        </w:rPr>
        <w:t xml:space="preserve"> ressarcir a C</w:t>
      </w:r>
      <w:r w:rsidR="00A96322" w:rsidRPr="008171FE">
        <w:rPr>
          <w:rFonts w:asciiTheme="minorHAnsi" w:hAnsiTheme="minorHAnsi" w:cstheme="minorHAnsi"/>
          <w:szCs w:val="20"/>
        </w:rPr>
        <w:t>ontratante</w:t>
      </w:r>
      <w:r w:rsidRPr="008171FE">
        <w:rPr>
          <w:rFonts w:asciiTheme="minorHAnsi" w:hAnsiTheme="minorHAnsi" w:cstheme="minorHAnsi"/>
          <w:szCs w:val="20"/>
        </w:rPr>
        <w:t xml:space="preserve"> pelos prejuízos causados;</w:t>
      </w:r>
    </w:p>
    <w:p w14:paraId="1A370F57" w14:textId="412FEE74" w:rsidR="001E14AF" w:rsidRPr="008171FE" w:rsidRDefault="001E14AF" w:rsidP="008171FE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8171FE">
        <w:rPr>
          <w:rFonts w:asciiTheme="minorHAnsi" w:hAnsiTheme="minorHAnsi" w:cstheme="minorHAnsi"/>
          <w:szCs w:val="20"/>
        </w:rPr>
        <w:t>Também ficam sujeitas às penalidades do art. 87, III e IV da Lei nº 8.666, de 1993, a</w:t>
      </w:r>
      <w:r w:rsidR="00806D9B" w:rsidRPr="008171FE">
        <w:rPr>
          <w:rFonts w:asciiTheme="minorHAnsi" w:hAnsiTheme="minorHAnsi" w:cstheme="minorHAnsi"/>
          <w:szCs w:val="20"/>
        </w:rPr>
        <w:t>s</w:t>
      </w:r>
      <w:r w:rsidRPr="008171FE">
        <w:rPr>
          <w:rFonts w:asciiTheme="minorHAnsi" w:hAnsiTheme="minorHAnsi" w:cstheme="minorHAnsi"/>
          <w:szCs w:val="20"/>
        </w:rPr>
        <w:t xml:space="preserve"> </w:t>
      </w:r>
      <w:r w:rsidR="00806D9B" w:rsidRPr="008171FE">
        <w:rPr>
          <w:rFonts w:asciiTheme="minorHAnsi" w:hAnsiTheme="minorHAnsi" w:cstheme="minorHAnsi"/>
          <w:szCs w:val="20"/>
        </w:rPr>
        <w:t>empresas ou profissionais</w:t>
      </w:r>
      <w:r w:rsidRPr="008171FE">
        <w:rPr>
          <w:rFonts w:asciiTheme="minorHAnsi" w:hAnsiTheme="minorHAnsi" w:cstheme="minorHAnsi"/>
          <w:szCs w:val="20"/>
        </w:rPr>
        <w:t xml:space="preserve"> que:</w:t>
      </w:r>
    </w:p>
    <w:p w14:paraId="1A370F58" w14:textId="1AF96D6F" w:rsidR="001E14AF" w:rsidRPr="008171FE" w:rsidRDefault="001E14AF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8171FE">
        <w:rPr>
          <w:rFonts w:asciiTheme="minorHAnsi" w:hAnsiTheme="minorHAnsi" w:cstheme="minorHAnsi"/>
          <w:szCs w:val="20"/>
        </w:rPr>
        <w:t>tenha</w:t>
      </w:r>
      <w:r w:rsidR="00806D9B" w:rsidRPr="008171FE">
        <w:rPr>
          <w:rFonts w:asciiTheme="minorHAnsi" w:hAnsiTheme="minorHAnsi" w:cstheme="minorHAnsi"/>
          <w:szCs w:val="20"/>
        </w:rPr>
        <w:t>m</w:t>
      </w:r>
      <w:r w:rsidRPr="008171FE">
        <w:rPr>
          <w:rFonts w:asciiTheme="minorHAnsi" w:hAnsiTheme="minorHAnsi" w:cstheme="minorHAnsi"/>
          <w:szCs w:val="20"/>
        </w:rPr>
        <w:t xml:space="preserve"> sofrido condenação definitiva por praticar, por meio dolosos, fraude fiscal no recolhimento de quaisquer tributos;</w:t>
      </w:r>
    </w:p>
    <w:p w14:paraId="1A370F59" w14:textId="66DBB50D" w:rsidR="001E14AF" w:rsidRPr="008171FE" w:rsidRDefault="001E14AF" w:rsidP="008171FE">
      <w:pPr>
        <w:numPr>
          <w:ilvl w:val="2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8171FE">
        <w:rPr>
          <w:rFonts w:asciiTheme="minorHAnsi" w:hAnsiTheme="minorHAnsi" w:cstheme="minorHAnsi"/>
          <w:szCs w:val="20"/>
        </w:rPr>
        <w:t>tenha</w:t>
      </w:r>
      <w:r w:rsidR="00806D9B" w:rsidRPr="008171FE">
        <w:rPr>
          <w:rFonts w:asciiTheme="minorHAnsi" w:hAnsiTheme="minorHAnsi" w:cstheme="minorHAnsi"/>
          <w:szCs w:val="20"/>
        </w:rPr>
        <w:t>m</w:t>
      </w:r>
      <w:r w:rsidRPr="008171FE">
        <w:rPr>
          <w:rFonts w:asciiTheme="minorHAnsi" w:hAnsiTheme="minorHAnsi" w:cstheme="minorHAnsi"/>
          <w:szCs w:val="20"/>
        </w:rPr>
        <w:t xml:space="preserve"> praticado atos ilícitos visando a frustrar os objetivos da licitação;</w:t>
      </w:r>
    </w:p>
    <w:p w14:paraId="1A370F5A" w14:textId="789DA5D0" w:rsidR="001E14AF" w:rsidRPr="008171FE" w:rsidRDefault="001E14AF" w:rsidP="008171FE">
      <w:pPr>
        <w:numPr>
          <w:ilvl w:val="2"/>
          <w:numId w:val="33"/>
        </w:numPr>
        <w:spacing w:line="360" w:lineRule="auto"/>
        <w:ind w:right="-17"/>
        <w:jc w:val="both"/>
        <w:rPr>
          <w:rFonts w:asciiTheme="minorHAnsi" w:hAnsiTheme="minorHAnsi" w:cstheme="minorHAnsi"/>
          <w:szCs w:val="20"/>
        </w:rPr>
      </w:pPr>
      <w:r w:rsidRPr="008171FE">
        <w:rPr>
          <w:rFonts w:asciiTheme="minorHAnsi" w:hAnsiTheme="minorHAnsi" w:cstheme="minorHAnsi"/>
          <w:szCs w:val="20"/>
        </w:rPr>
        <w:t>demonstre</w:t>
      </w:r>
      <w:r w:rsidR="00806D9B" w:rsidRPr="008171FE">
        <w:rPr>
          <w:rFonts w:asciiTheme="minorHAnsi" w:hAnsiTheme="minorHAnsi" w:cstheme="minorHAnsi"/>
          <w:szCs w:val="20"/>
        </w:rPr>
        <w:t>m</w:t>
      </w:r>
      <w:r w:rsidRPr="008171FE">
        <w:rPr>
          <w:rFonts w:asciiTheme="minorHAnsi" w:hAnsiTheme="minorHAnsi" w:cstheme="minorHAnsi"/>
          <w:szCs w:val="20"/>
        </w:rPr>
        <w:t xml:space="preserve"> não possuir idoneidade para contratar com a Administração em virtude de atos ilícitos praticados.</w:t>
      </w:r>
    </w:p>
    <w:p w14:paraId="1A370F5B" w14:textId="77777777" w:rsidR="001E14AF" w:rsidRPr="001406CD" w:rsidRDefault="001E14AF" w:rsidP="008171FE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406CD">
        <w:rPr>
          <w:rFonts w:asciiTheme="minorHAnsi" w:hAnsiTheme="minorHAnsi" w:cstheme="minorHAnsi"/>
          <w:szCs w:val="20"/>
        </w:rPr>
        <w:t>A aplicação de qualquer das penalidades previstas realizar-se-á em processo administrativo que assegurará o contraditório e a ampla defesa à C</w:t>
      </w:r>
      <w:r w:rsidR="009E377E" w:rsidRPr="001406CD">
        <w:rPr>
          <w:rFonts w:asciiTheme="minorHAnsi" w:hAnsiTheme="minorHAnsi" w:cstheme="minorHAnsi"/>
          <w:szCs w:val="20"/>
        </w:rPr>
        <w:t>ontratada</w:t>
      </w:r>
      <w:r w:rsidRPr="001406CD">
        <w:rPr>
          <w:rFonts w:asciiTheme="minorHAnsi" w:hAnsiTheme="minorHAnsi" w:cstheme="minorHAnsi"/>
          <w:szCs w:val="20"/>
        </w:rPr>
        <w:t>, observando-se o procedimento previsto na Lei nº 8.666, de 1993, e subsidiariamente a Lei nº 9.784, de 1999.</w:t>
      </w:r>
    </w:p>
    <w:p w14:paraId="1A370F5C" w14:textId="77777777" w:rsidR="001E14AF" w:rsidRPr="001406CD" w:rsidRDefault="001E14AF" w:rsidP="008171FE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406CD">
        <w:rPr>
          <w:rFonts w:asciiTheme="minorHAnsi" w:hAnsiTheme="minorHAnsi" w:cstheme="minorHAnsi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1A370F5D" w14:textId="77777777" w:rsidR="001E14AF" w:rsidRDefault="001E14AF" w:rsidP="008171FE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406CD">
        <w:rPr>
          <w:rFonts w:asciiTheme="minorHAnsi" w:hAnsiTheme="minorHAnsi" w:cstheme="minorHAnsi"/>
          <w:szCs w:val="20"/>
        </w:rPr>
        <w:t>As penalidades serão obrigatoriamente registradas no SICAF.</w:t>
      </w:r>
    </w:p>
    <w:p w14:paraId="3C69CA86" w14:textId="77777777" w:rsidR="001406CD" w:rsidRDefault="001406CD" w:rsidP="001406CD">
      <w:pPr>
        <w:spacing w:line="360" w:lineRule="auto"/>
        <w:rPr>
          <w:rFonts w:asciiTheme="minorHAnsi" w:hAnsiTheme="minorHAnsi" w:cstheme="minorHAnsi"/>
          <w:szCs w:val="20"/>
        </w:rPr>
      </w:pPr>
    </w:p>
    <w:p w14:paraId="1A370F5E" w14:textId="76376556" w:rsidR="001E14AF" w:rsidRDefault="001406CD" w:rsidP="001406CD">
      <w:pPr>
        <w:spacing w:line="360" w:lineRule="auto"/>
        <w:jc w:val="righ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Porto Alegre/RS, 06 de abril de 2018</w:t>
      </w:r>
      <w:r w:rsidR="001E14AF" w:rsidRPr="001406CD">
        <w:rPr>
          <w:rFonts w:asciiTheme="minorHAnsi" w:hAnsiTheme="minorHAnsi" w:cstheme="minorHAnsi"/>
          <w:szCs w:val="20"/>
        </w:rPr>
        <w:t>.</w:t>
      </w:r>
    </w:p>
    <w:p w14:paraId="6D09D361" w14:textId="77777777" w:rsidR="001406CD" w:rsidRDefault="001406CD" w:rsidP="001406CD">
      <w:pPr>
        <w:jc w:val="center"/>
        <w:rPr>
          <w:rFonts w:asciiTheme="minorHAnsi" w:hAnsiTheme="minorHAnsi" w:cstheme="minorHAnsi"/>
          <w:szCs w:val="20"/>
        </w:rPr>
        <w:sectPr w:rsidR="001406CD" w:rsidSect="008171FE">
          <w:headerReference w:type="default" r:id="rId8"/>
          <w:footerReference w:type="default" r:id="rId9"/>
          <w:pgSz w:w="11906" w:h="16838"/>
          <w:pgMar w:top="1701" w:right="1134" w:bottom="1134" w:left="1701" w:header="567" w:footer="709" w:gutter="0"/>
          <w:cols w:space="708"/>
          <w:docGrid w:linePitch="360"/>
        </w:sectPr>
      </w:pPr>
    </w:p>
    <w:p w14:paraId="27AAC696" w14:textId="77777777" w:rsidR="001406CD" w:rsidRDefault="001406CD" w:rsidP="001406CD">
      <w:pPr>
        <w:jc w:val="center"/>
        <w:rPr>
          <w:rFonts w:asciiTheme="minorHAnsi" w:hAnsiTheme="minorHAnsi" w:cstheme="minorHAnsi"/>
          <w:szCs w:val="20"/>
        </w:rPr>
      </w:pPr>
    </w:p>
    <w:p w14:paraId="7B9BA96B" w14:textId="77777777" w:rsidR="001406CD" w:rsidRDefault="001406CD" w:rsidP="001406CD">
      <w:pPr>
        <w:jc w:val="center"/>
        <w:rPr>
          <w:rFonts w:asciiTheme="minorHAnsi" w:hAnsiTheme="minorHAnsi" w:cstheme="minorHAnsi"/>
          <w:szCs w:val="20"/>
        </w:rPr>
      </w:pPr>
    </w:p>
    <w:p w14:paraId="35B42A5A" w14:textId="77777777" w:rsidR="001406CD" w:rsidRPr="001406CD" w:rsidRDefault="001406CD" w:rsidP="001406CD">
      <w:pPr>
        <w:jc w:val="center"/>
        <w:rPr>
          <w:rFonts w:asciiTheme="minorHAnsi" w:hAnsiTheme="minorHAnsi" w:cstheme="minorHAnsi"/>
          <w:szCs w:val="20"/>
        </w:rPr>
      </w:pPr>
      <w:r w:rsidRPr="001406CD">
        <w:rPr>
          <w:rFonts w:asciiTheme="minorHAnsi" w:hAnsiTheme="minorHAnsi" w:cstheme="minorHAnsi"/>
          <w:szCs w:val="20"/>
        </w:rPr>
        <w:t>_______________________</w:t>
      </w:r>
    </w:p>
    <w:p w14:paraId="602B2736" w14:textId="77777777" w:rsidR="001406CD" w:rsidRPr="001406CD" w:rsidRDefault="001406CD" w:rsidP="001406CD">
      <w:pPr>
        <w:jc w:val="center"/>
        <w:rPr>
          <w:rFonts w:asciiTheme="minorHAnsi" w:hAnsiTheme="minorHAnsi" w:cstheme="minorHAnsi"/>
          <w:szCs w:val="20"/>
        </w:rPr>
      </w:pPr>
      <w:r w:rsidRPr="001406CD">
        <w:rPr>
          <w:rFonts w:asciiTheme="minorHAnsi" w:hAnsiTheme="minorHAnsi" w:cstheme="minorHAnsi"/>
          <w:szCs w:val="20"/>
        </w:rPr>
        <w:t>Mônica Marques</w:t>
      </w:r>
    </w:p>
    <w:p w14:paraId="728C3EEC" w14:textId="77777777" w:rsidR="001406CD" w:rsidRPr="001406CD" w:rsidRDefault="001406CD" w:rsidP="001406CD">
      <w:pPr>
        <w:jc w:val="center"/>
        <w:rPr>
          <w:rFonts w:asciiTheme="minorHAnsi" w:hAnsiTheme="minorHAnsi" w:cstheme="minorHAnsi"/>
          <w:szCs w:val="20"/>
        </w:rPr>
      </w:pPr>
      <w:r w:rsidRPr="001406CD">
        <w:rPr>
          <w:rFonts w:asciiTheme="minorHAnsi" w:hAnsiTheme="minorHAnsi" w:cstheme="minorHAnsi"/>
          <w:szCs w:val="20"/>
        </w:rPr>
        <w:t xml:space="preserve">Assistente Administrativo </w:t>
      </w:r>
    </w:p>
    <w:p w14:paraId="1DBF5D84" w14:textId="77777777" w:rsidR="001406CD" w:rsidRDefault="001406CD" w:rsidP="001406CD">
      <w:pPr>
        <w:jc w:val="center"/>
        <w:rPr>
          <w:rFonts w:asciiTheme="minorHAnsi" w:hAnsiTheme="minorHAnsi" w:cstheme="minorHAnsi"/>
          <w:szCs w:val="20"/>
        </w:rPr>
      </w:pPr>
    </w:p>
    <w:p w14:paraId="51735D4E" w14:textId="77777777" w:rsidR="001406CD" w:rsidRDefault="001406CD" w:rsidP="001406CD">
      <w:pPr>
        <w:jc w:val="center"/>
        <w:rPr>
          <w:rFonts w:asciiTheme="minorHAnsi" w:hAnsiTheme="minorHAnsi" w:cstheme="minorHAnsi"/>
          <w:szCs w:val="20"/>
        </w:rPr>
      </w:pPr>
    </w:p>
    <w:p w14:paraId="50858511" w14:textId="77777777" w:rsidR="001406CD" w:rsidRDefault="001406CD" w:rsidP="001406CD">
      <w:pPr>
        <w:jc w:val="center"/>
        <w:rPr>
          <w:rFonts w:asciiTheme="minorHAnsi" w:hAnsiTheme="minorHAnsi" w:cstheme="minorHAnsi"/>
          <w:szCs w:val="20"/>
        </w:rPr>
      </w:pPr>
    </w:p>
    <w:p w14:paraId="2D4EBD03" w14:textId="77777777" w:rsidR="001406CD" w:rsidRPr="001406CD" w:rsidRDefault="001406CD" w:rsidP="001406CD">
      <w:pPr>
        <w:jc w:val="center"/>
        <w:rPr>
          <w:rFonts w:asciiTheme="minorHAnsi" w:hAnsiTheme="minorHAnsi" w:cstheme="minorHAnsi"/>
          <w:szCs w:val="20"/>
        </w:rPr>
      </w:pPr>
    </w:p>
    <w:p w14:paraId="23776040" w14:textId="77777777" w:rsidR="001406CD" w:rsidRPr="001406CD" w:rsidRDefault="001406CD" w:rsidP="001406CD">
      <w:pPr>
        <w:jc w:val="center"/>
        <w:rPr>
          <w:rFonts w:asciiTheme="minorHAnsi" w:hAnsiTheme="minorHAnsi" w:cstheme="minorHAnsi"/>
          <w:szCs w:val="20"/>
        </w:rPr>
      </w:pPr>
      <w:r w:rsidRPr="001406CD">
        <w:rPr>
          <w:rFonts w:asciiTheme="minorHAnsi" w:hAnsiTheme="minorHAnsi" w:cstheme="minorHAnsi"/>
          <w:szCs w:val="20"/>
        </w:rPr>
        <w:t>_______________________</w:t>
      </w:r>
    </w:p>
    <w:p w14:paraId="66BA0EE6" w14:textId="77777777" w:rsidR="001406CD" w:rsidRPr="001406CD" w:rsidRDefault="001406CD" w:rsidP="001406CD">
      <w:pPr>
        <w:jc w:val="center"/>
        <w:rPr>
          <w:rFonts w:asciiTheme="minorHAnsi" w:hAnsiTheme="minorHAnsi" w:cstheme="minorHAnsi"/>
          <w:szCs w:val="20"/>
        </w:rPr>
      </w:pPr>
      <w:r w:rsidRPr="001406CD">
        <w:rPr>
          <w:rFonts w:asciiTheme="minorHAnsi" w:hAnsiTheme="minorHAnsi" w:cstheme="minorHAnsi"/>
          <w:szCs w:val="20"/>
        </w:rPr>
        <w:t>Luciano Antunes</w:t>
      </w:r>
    </w:p>
    <w:p w14:paraId="0ADA6EBE" w14:textId="77777777" w:rsidR="001406CD" w:rsidRPr="001406CD" w:rsidRDefault="001406CD" w:rsidP="001406CD">
      <w:pPr>
        <w:jc w:val="center"/>
        <w:rPr>
          <w:rFonts w:asciiTheme="minorHAnsi" w:hAnsiTheme="minorHAnsi" w:cstheme="minorHAnsi"/>
          <w:szCs w:val="20"/>
        </w:rPr>
      </w:pPr>
      <w:r w:rsidRPr="001406CD">
        <w:rPr>
          <w:rFonts w:asciiTheme="minorHAnsi" w:hAnsiTheme="minorHAnsi" w:cstheme="minorHAnsi"/>
          <w:szCs w:val="20"/>
        </w:rPr>
        <w:t>Gerente de Comunicação</w:t>
      </w:r>
    </w:p>
    <w:p w14:paraId="78D712B0" w14:textId="107BE20C" w:rsidR="001406CD" w:rsidRDefault="001406CD" w:rsidP="001406CD">
      <w:pPr>
        <w:jc w:val="center"/>
        <w:rPr>
          <w:rFonts w:asciiTheme="minorHAnsi" w:hAnsiTheme="minorHAnsi" w:cstheme="minorHAnsi"/>
          <w:szCs w:val="20"/>
        </w:rPr>
      </w:pPr>
    </w:p>
    <w:p w14:paraId="1A3DD0F2" w14:textId="77777777" w:rsidR="001406CD" w:rsidRPr="001406CD" w:rsidRDefault="001406CD" w:rsidP="001406CD">
      <w:pPr>
        <w:jc w:val="center"/>
        <w:rPr>
          <w:rFonts w:asciiTheme="minorHAnsi" w:hAnsiTheme="minorHAnsi" w:cstheme="minorHAnsi"/>
          <w:szCs w:val="20"/>
        </w:rPr>
      </w:pPr>
    </w:p>
    <w:p w14:paraId="52E14898" w14:textId="77777777" w:rsidR="001406CD" w:rsidRDefault="001406CD" w:rsidP="001406CD">
      <w:pPr>
        <w:spacing w:line="360" w:lineRule="auto"/>
        <w:jc w:val="center"/>
        <w:rPr>
          <w:rFonts w:asciiTheme="minorHAnsi" w:hAnsiTheme="minorHAnsi" w:cstheme="minorHAnsi"/>
          <w:szCs w:val="20"/>
        </w:rPr>
        <w:sectPr w:rsidR="001406CD" w:rsidSect="001406CD">
          <w:type w:val="continuous"/>
          <w:pgSz w:w="11906" w:h="16838"/>
          <w:pgMar w:top="1701" w:right="1134" w:bottom="1134" w:left="1701" w:header="567" w:footer="709" w:gutter="0"/>
          <w:cols w:num="2" w:space="708"/>
          <w:docGrid w:linePitch="360"/>
        </w:sectPr>
      </w:pPr>
    </w:p>
    <w:p w14:paraId="6DF4D575" w14:textId="2CFF22A8" w:rsidR="001406CD" w:rsidRPr="001406CD" w:rsidRDefault="001406CD" w:rsidP="001406CD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1406CD">
        <w:rPr>
          <w:rFonts w:asciiTheme="minorHAnsi" w:hAnsiTheme="minorHAnsi" w:cstheme="minorHAnsi"/>
          <w:szCs w:val="20"/>
        </w:rPr>
        <w:t>De acordo. Aprovo o Termo de Referência nos moldes delineados, à vista de todo o detalhamento descrito no referido documento e encaminho à Gerência Administrativa para prosseguimento.</w:t>
      </w:r>
    </w:p>
    <w:p w14:paraId="7CF1AD42" w14:textId="77777777" w:rsidR="001406CD" w:rsidRDefault="001406CD" w:rsidP="001406CD">
      <w:pPr>
        <w:jc w:val="center"/>
        <w:rPr>
          <w:rFonts w:asciiTheme="minorHAnsi" w:hAnsiTheme="minorHAnsi" w:cstheme="minorHAnsi"/>
          <w:szCs w:val="20"/>
        </w:rPr>
      </w:pPr>
    </w:p>
    <w:p w14:paraId="40B5DBC7" w14:textId="77777777" w:rsidR="001406CD" w:rsidRPr="001406CD" w:rsidRDefault="001406CD" w:rsidP="001406CD">
      <w:pPr>
        <w:jc w:val="center"/>
        <w:rPr>
          <w:rFonts w:asciiTheme="minorHAnsi" w:hAnsiTheme="minorHAnsi" w:cstheme="minorHAnsi"/>
          <w:szCs w:val="20"/>
        </w:rPr>
      </w:pPr>
    </w:p>
    <w:p w14:paraId="5E90C019" w14:textId="67CC5F2E" w:rsidR="001406CD" w:rsidRPr="001406CD" w:rsidRDefault="001406CD" w:rsidP="001406CD">
      <w:pPr>
        <w:jc w:val="center"/>
        <w:rPr>
          <w:rFonts w:asciiTheme="minorHAnsi" w:hAnsiTheme="minorHAnsi" w:cstheme="minorHAnsi"/>
          <w:szCs w:val="20"/>
        </w:rPr>
      </w:pPr>
      <w:r w:rsidRPr="001406CD">
        <w:rPr>
          <w:rFonts w:asciiTheme="minorHAnsi" w:hAnsiTheme="minorHAnsi" w:cstheme="minorHAnsi"/>
          <w:szCs w:val="20"/>
        </w:rPr>
        <w:t>_______________________</w:t>
      </w:r>
    </w:p>
    <w:p w14:paraId="72267A7C" w14:textId="77777777" w:rsidR="001406CD" w:rsidRPr="001406CD" w:rsidRDefault="001406CD" w:rsidP="001406CD">
      <w:pPr>
        <w:jc w:val="center"/>
        <w:rPr>
          <w:rFonts w:asciiTheme="minorHAnsi" w:hAnsiTheme="minorHAnsi" w:cstheme="minorHAnsi"/>
          <w:szCs w:val="20"/>
        </w:rPr>
      </w:pPr>
      <w:r w:rsidRPr="001406CD">
        <w:rPr>
          <w:rFonts w:asciiTheme="minorHAnsi" w:hAnsiTheme="minorHAnsi" w:cstheme="minorHAnsi"/>
          <w:szCs w:val="20"/>
        </w:rPr>
        <w:t>Tiago Holzmann da Silva</w:t>
      </w:r>
    </w:p>
    <w:p w14:paraId="49AC87FC" w14:textId="1BBD4A45" w:rsidR="001406CD" w:rsidRPr="001406CD" w:rsidRDefault="001406CD" w:rsidP="001406CD">
      <w:pPr>
        <w:jc w:val="center"/>
        <w:rPr>
          <w:rFonts w:asciiTheme="minorHAnsi" w:hAnsiTheme="minorHAnsi" w:cstheme="minorHAnsi"/>
          <w:szCs w:val="20"/>
        </w:rPr>
      </w:pPr>
      <w:r w:rsidRPr="001406CD">
        <w:rPr>
          <w:rFonts w:asciiTheme="minorHAnsi" w:hAnsiTheme="minorHAnsi" w:cstheme="minorHAnsi"/>
          <w:szCs w:val="20"/>
        </w:rPr>
        <w:t>Presidente do CAU/RS</w:t>
      </w:r>
    </w:p>
    <w:sectPr w:rsidR="001406CD" w:rsidRPr="001406CD" w:rsidSect="001406CD">
      <w:type w:val="continuous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70F66" w14:textId="77777777" w:rsidR="0012163E" w:rsidRDefault="0012163E">
      <w:r>
        <w:separator/>
      </w:r>
    </w:p>
  </w:endnote>
  <w:endnote w:type="continuationSeparator" w:id="0">
    <w:p w14:paraId="1A370F67" w14:textId="77777777" w:rsidR="0012163E" w:rsidRDefault="0012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70F68" w14:textId="77777777" w:rsidR="00A3644B" w:rsidRPr="00771167" w:rsidRDefault="00A3644B" w:rsidP="00A3644B">
    <w:pPr>
      <w:pStyle w:val="Rodap"/>
      <w:rPr>
        <w:rFonts w:ascii="Times New Roman" w:hAnsi="Times New Roman" w:cs="Times New Roman"/>
      </w:rPr>
    </w:pPr>
    <w:r w:rsidRPr="00771167">
      <w:rPr>
        <w:rFonts w:ascii="Times New Roman" w:hAnsi="Times New Roman" w:cs="Times New Roman"/>
      </w:rPr>
      <w:t>____________________________________________________________________</w:t>
    </w:r>
  </w:p>
  <w:p w14:paraId="1A370F69" w14:textId="77777777" w:rsidR="00A3644B" w:rsidRPr="00771167" w:rsidRDefault="00A3644B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>Comissão Permanente de Atualização de Editais da Consultoria-Geral da União</w:t>
    </w:r>
  </w:p>
  <w:p w14:paraId="1A370F6A" w14:textId="77777777" w:rsidR="00A3644B" w:rsidRPr="00771167" w:rsidRDefault="00A3644B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>Termo de Referência - Modelo para Pregão Eletrônico – Compras</w:t>
    </w:r>
  </w:p>
  <w:p w14:paraId="1A370F6B" w14:textId="6E5D2FD8" w:rsidR="00A3644B" w:rsidRPr="00771167" w:rsidRDefault="00BA5AAA" w:rsidP="00A3644B">
    <w:pPr>
      <w:pStyle w:val="Rodap"/>
      <w:rPr>
        <w:rFonts w:cs="Arial"/>
      </w:rPr>
    </w:pPr>
    <w:r>
      <w:rPr>
        <w:rFonts w:cs="Arial"/>
        <w:sz w:val="12"/>
        <w:szCs w:val="12"/>
      </w:rPr>
      <w:t xml:space="preserve">Atualização: </w:t>
    </w:r>
    <w:r w:rsidR="007918CE">
      <w:rPr>
        <w:rFonts w:cs="Arial"/>
        <w:sz w:val="12"/>
        <w:szCs w:val="12"/>
      </w:rPr>
      <w:t xml:space="preserve"> Maio/2017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70F64" w14:textId="77777777" w:rsidR="0012163E" w:rsidRDefault="0012163E">
      <w:r>
        <w:separator/>
      </w:r>
    </w:p>
  </w:footnote>
  <w:footnote w:type="continuationSeparator" w:id="0">
    <w:p w14:paraId="1A370F65" w14:textId="77777777" w:rsidR="0012163E" w:rsidRDefault="00121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F358B" w14:textId="77777777" w:rsidR="008171FE" w:rsidRPr="00CE4543" w:rsidRDefault="008171FE" w:rsidP="008171FE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 w14:anchorId="3746A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95pt;height:47.9pt" o:ole="" fillcolor="window">
          <v:imagedata r:id="rId1" o:title=""/>
        </v:shape>
        <o:OLEObject Type="Embed" ProgID="MSDraw" ShapeID="_x0000_i1025" DrawAspect="Content" ObjectID="_1585748688" r:id="rId2">
          <o:FieldCodes>\* LOWER</o:FieldCodes>
        </o:OLEObject>
      </w:object>
    </w:r>
  </w:p>
  <w:p w14:paraId="15D5D9D5" w14:textId="77777777" w:rsidR="008171FE" w:rsidRPr="00555945" w:rsidRDefault="008171FE" w:rsidP="008171FE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14:paraId="48128D08" w14:textId="77777777" w:rsidR="008171FE" w:rsidRDefault="008171FE" w:rsidP="008171FE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14:paraId="0AB93EC8" w14:textId="77777777" w:rsidR="008171FE" w:rsidRPr="008171FE" w:rsidRDefault="008171FE" w:rsidP="008171FE">
    <w:pPr>
      <w:pStyle w:val="Cabealho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2221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E01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FC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A09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33AF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42EA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7EA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2E4E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7101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F300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F267E1"/>
    <w:multiLevelType w:val="multilevel"/>
    <w:tmpl w:val="1430E7A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D301367"/>
    <w:multiLevelType w:val="multilevel"/>
    <w:tmpl w:val="AA8096D6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80E14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 w15:restartNumberingAfterBreak="0">
    <w:nsid w:val="1D5C100D"/>
    <w:multiLevelType w:val="multilevel"/>
    <w:tmpl w:val="86F8778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35A37478"/>
    <w:multiLevelType w:val="multilevel"/>
    <w:tmpl w:val="A8F40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4" w15:restartNumberingAfterBreak="0">
    <w:nsid w:val="38EC7D4A"/>
    <w:multiLevelType w:val="multilevel"/>
    <w:tmpl w:val="BEC65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ind w:left="875" w:hanging="450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  <w:b w:val="0"/>
        <w:color w:val="FF0000"/>
      </w:rPr>
    </w:lvl>
  </w:abstractNum>
  <w:abstractNum w:abstractNumId="25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8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967243"/>
    <w:multiLevelType w:val="hybridMultilevel"/>
    <w:tmpl w:val="3F16B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14FA3"/>
    <w:multiLevelType w:val="multilevel"/>
    <w:tmpl w:val="5C0E01F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31"/>
  </w:num>
  <w:num w:numId="5">
    <w:abstractNumId w:val="16"/>
  </w:num>
  <w:num w:numId="6">
    <w:abstractNumId w:val="27"/>
  </w:num>
  <w:num w:numId="7">
    <w:abstractNumId w:val="23"/>
  </w:num>
  <w:num w:numId="8">
    <w:abstractNumId w:val="25"/>
  </w:num>
  <w:num w:numId="9">
    <w:abstractNumId w:val="28"/>
  </w:num>
  <w:num w:numId="10">
    <w:abstractNumId w:val="11"/>
  </w:num>
  <w:num w:numId="11">
    <w:abstractNumId w:val="26"/>
  </w:num>
  <w:num w:numId="12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0"/>
  </w:num>
  <w:num w:numId="15">
    <w:abstractNumId w:val="21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2"/>
  </w:num>
  <w:num w:numId="27">
    <w:abstractNumId w:val="15"/>
  </w:num>
  <w:num w:numId="28">
    <w:abstractNumId w:val="30"/>
  </w:num>
  <w:num w:numId="29">
    <w:abstractNumId w:val="1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2"/>
  </w:num>
  <w:num w:numId="34">
    <w:abstractNumId w:val="24"/>
  </w:num>
  <w:num w:numId="35">
    <w:abstractNumId w:val="2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mirrorMargin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236D"/>
    <w:rsid w:val="00003298"/>
    <w:rsid w:val="0000392B"/>
    <w:rsid w:val="000135C0"/>
    <w:rsid w:val="0001661B"/>
    <w:rsid w:val="0002260C"/>
    <w:rsid w:val="0002306D"/>
    <w:rsid w:val="000242C8"/>
    <w:rsid w:val="00027155"/>
    <w:rsid w:val="000318BA"/>
    <w:rsid w:val="00034A29"/>
    <w:rsid w:val="00040957"/>
    <w:rsid w:val="00045830"/>
    <w:rsid w:val="00047D73"/>
    <w:rsid w:val="00056433"/>
    <w:rsid w:val="00060414"/>
    <w:rsid w:val="00062853"/>
    <w:rsid w:val="00062C9B"/>
    <w:rsid w:val="00063CC2"/>
    <w:rsid w:val="0006537A"/>
    <w:rsid w:val="000670EC"/>
    <w:rsid w:val="000677A2"/>
    <w:rsid w:val="00070EA5"/>
    <w:rsid w:val="00073282"/>
    <w:rsid w:val="00076CBC"/>
    <w:rsid w:val="000779C7"/>
    <w:rsid w:val="00081098"/>
    <w:rsid w:val="00087EF2"/>
    <w:rsid w:val="00090F5D"/>
    <w:rsid w:val="00092759"/>
    <w:rsid w:val="00094321"/>
    <w:rsid w:val="000A038D"/>
    <w:rsid w:val="000A102A"/>
    <w:rsid w:val="000A1A7B"/>
    <w:rsid w:val="000A1B88"/>
    <w:rsid w:val="000A23DA"/>
    <w:rsid w:val="000A674F"/>
    <w:rsid w:val="000B7B55"/>
    <w:rsid w:val="000C123B"/>
    <w:rsid w:val="000C21AD"/>
    <w:rsid w:val="000C2C16"/>
    <w:rsid w:val="000C5EE4"/>
    <w:rsid w:val="000C670A"/>
    <w:rsid w:val="000C709B"/>
    <w:rsid w:val="000D2A1E"/>
    <w:rsid w:val="000D2AC3"/>
    <w:rsid w:val="000D418A"/>
    <w:rsid w:val="000F1C1C"/>
    <w:rsid w:val="000F4088"/>
    <w:rsid w:val="000F4F96"/>
    <w:rsid w:val="000F5A07"/>
    <w:rsid w:val="00100990"/>
    <w:rsid w:val="00105707"/>
    <w:rsid w:val="001060BC"/>
    <w:rsid w:val="001103FF"/>
    <w:rsid w:val="00110F04"/>
    <w:rsid w:val="00113EEB"/>
    <w:rsid w:val="0012163E"/>
    <w:rsid w:val="001219B0"/>
    <w:rsid w:val="00124990"/>
    <w:rsid w:val="00124BB7"/>
    <w:rsid w:val="00124FA4"/>
    <w:rsid w:val="001304C0"/>
    <w:rsid w:val="001315F2"/>
    <w:rsid w:val="0014004B"/>
    <w:rsid w:val="001406CD"/>
    <w:rsid w:val="0014325E"/>
    <w:rsid w:val="00146BDF"/>
    <w:rsid w:val="001516EA"/>
    <w:rsid w:val="00153E25"/>
    <w:rsid w:val="00154505"/>
    <w:rsid w:val="0015684D"/>
    <w:rsid w:val="00160BBD"/>
    <w:rsid w:val="00160DA4"/>
    <w:rsid w:val="0016584A"/>
    <w:rsid w:val="00170CE1"/>
    <w:rsid w:val="00174CAA"/>
    <w:rsid w:val="00177CD5"/>
    <w:rsid w:val="001817D2"/>
    <w:rsid w:val="00184086"/>
    <w:rsid w:val="001904A8"/>
    <w:rsid w:val="001A1732"/>
    <w:rsid w:val="001A2CE9"/>
    <w:rsid w:val="001A3A05"/>
    <w:rsid w:val="001A3E18"/>
    <w:rsid w:val="001A425B"/>
    <w:rsid w:val="001B005B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106D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C50DF"/>
    <w:rsid w:val="002C54C1"/>
    <w:rsid w:val="002D78B4"/>
    <w:rsid w:val="002D7C8E"/>
    <w:rsid w:val="002E160F"/>
    <w:rsid w:val="002E3F91"/>
    <w:rsid w:val="002E480D"/>
    <w:rsid w:val="002E5F6B"/>
    <w:rsid w:val="002F084D"/>
    <w:rsid w:val="002F308B"/>
    <w:rsid w:val="003022D4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658A"/>
    <w:rsid w:val="00364141"/>
    <w:rsid w:val="00367EF6"/>
    <w:rsid w:val="00373F2A"/>
    <w:rsid w:val="003779A2"/>
    <w:rsid w:val="0038139C"/>
    <w:rsid w:val="00381D92"/>
    <w:rsid w:val="00386157"/>
    <w:rsid w:val="00386ADE"/>
    <w:rsid w:val="00391E14"/>
    <w:rsid w:val="003959F6"/>
    <w:rsid w:val="003A73C1"/>
    <w:rsid w:val="003B791E"/>
    <w:rsid w:val="003C609E"/>
    <w:rsid w:val="003C6275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59FC"/>
    <w:rsid w:val="0040443F"/>
    <w:rsid w:val="00404510"/>
    <w:rsid w:val="004053E1"/>
    <w:rsid w:val="00407F1C"/>
    <w:rsid w:val="00415F27"/>
    <w:rsid w:val="00416A59"/>
    <w:rsid w:val="00417CA8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B1D"/>
    <w:rsid w:val="00455CBE"/>
    <w:rsid w:val="00455EB7"/>
    <w:rsid w:val="00455FD5"/>
    <w:rsid w:val="00460E8A"/>
    <w:rsid w:val="0046230A"/>
    <w:rsid w:val="00462C95"/>
    <w:rsid w:val="0046486A"/>
    <w:rsid w:val="00473A3D"/>
    <w:rsid w:val="004773FC"/>
    <w:rsid w:val="00477FB8"/>
    <w:rsid w:val="00480328"/>
    <w:rsid w:val="00481A64"/>
    <w:rsid w:val="004834FC"/>
    <w:rsid w:val="00483B15"/>
    <w:rsid w:val="00483FB9"/>
    <w:rsid w:val="00491452"/>
    <w:rsid w:val="0049465E"/>
    <w:rsid w:val="00494AE7"/>
    <w:rsid w:val="004A030A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6184"/>
    <w:rsid w:val="004F1471"/>
    <w:rsid w:val="004F5DF9"/>
    <w:rsid w:val="004F66B4"/>
    <w:rsid w:val="004F78C6"/>
    <w:rsid w:val="0050224C"/>
    <w:rsid w:val="00503208"/>
    <w:rsid w:val="005037A6"/>
    <w:rsid w:val="00512D53"/>
    <w:rsid w:val="00514883"/>
    <w:rsid w:val="0053132E"/>
    <w:rsid w:val="00546070"/>
    <w:rsid w:val="00553BF9"/>
    <w:rsid w:val="00561C04"/>
    <w:rsid w:val="0056213B"/>
    <w:rsid w:val="00562F82"/>
    <w:rsid w:val="00564913"/>
    <w:rsid w:val="0057203C"/>
    <w:rsid w:val="005800D8"/>
    <w:rsid w:val="005846C9"/>
    <w:rsid w:val="005873FC"/>
    <w:rsid w:val="00590EAF"/>
    <w:rsid w:val="00595DA6"/>
    <w:rsid w:val="005A6A91"/>
    <w:rsid w:val="005B0043"/>
    <w:rsid w:val="005B0066"/>
    <w:rsid w:val="005C3930"/>
    <w:rsid w:val="005C76D8"/>
    <w:rsid w:val="005E1321"/>
    <w:rsid w:val="005E2DD4"/>
    <w:rsid w:val="005E412D"/>
    <w:rsid w:val="005E4CDC"/>
    <w:rsid w:val="005E6D43"/>
    <w:rsid w:val="005F64F4"/>
    <w:rsid w:val="005F6F64"/>
    <w:rsid w:val="005F7B0A"/>
    <w:rsid w:val="00600604"/>
    <w:rsid w:val="00605C11"/>
    <w:rsid w:val="00606440"/>
    <w:rsid w:val="006078C2"/>
    <w:rsid w:val="00613DC5"/>
    <w:rsid w:val="006171A9"/>
    <w:rsid w:val="00623436"/>
    <w:rsid w:val="00625193"/>
    <w:rsid w:val="00640F39"/>
    <w:rsid w:val="00655AAF"/>
    <w:rsid w:val="00656A30"/>
    <w:rsid w:val="00662AC4"/>
    <w:rsid w:val="006673E7"/>
    <w:rsid w:val="00674964"/>
    <w:rsid w:val="00680B7E"/>
    <w:rsid w:val="00683B94"/>
    <w:rsid w:val="00686692"/>
    <w:rsid w:val="00693033"/>
    <w:rsid w:val="00693321"/>
    <w:rsid w:val="00694893"/>
    <w:rsid w:val="00694DD9"/>
    <w:rsid w:val="006A12B1"/>
    <w:rsid w:val="006A14BB"/>
    <w:rsid w:val="006A1642"/>
    <w:rsid w:val="006A5F42"/>
    <w:rsid w:val="006A6103"/>
    <w:rsid w:val="006B10ED"/>
    <w:rsid w:val="006B156A"/>
    <w:rsid w:val="006B4F18"/>
    <w:rsid w:val="006B51B2"/>
    <w:rsid w:val="006C17A0"/>
    <w:rsid w:val="006C755F"/>
    <w:rsid w:val="006D27E3"/>
    <w:rsid w:val="006D3F97"/>
    <w:rsid w:val="006D4135"/>
    <w:rsid w:val="006E0448"/>
    <w:rsid w:val="006E09F2"/>
    <w:rsid w:val="006E721C"/>
    <w:rsid w:val="006F3EE2"/>
    <w:rsid w:val="00700CBD"/>
    <w:rsid w:val="0070207F"/>
    <w:rsid w:val="007028C7"/>
    <w:rsid w:val="00704462"/>
    <w:rsid w:val="00710C7E"/>
    <w:rsid w:val="00714E7C"/>
    <w:rsid w:val="0073044F"/>
    <w:rsid w:val="00732294"/>
    <w:rsid w:val="00733DE0"/>
    <w:rsid w:val="007357C5"/>
    <w:rsid w:val="00736C27"/>
    <w:rsid w:val="0074032D"/>
    <w:rsid w:val="00740D25"/>
    <w:rsid w:val="00741328"/>
    <w:rsid w:val="0075531C"/>
    <w:rsid w:val="00756F76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D93"/>
    <w:rsid w:val="007918CE"/>
    <w:rsid w:val="00791CD7"/>
    <w:rsid w:val="0079430D"/>
    <w:rsid w:val="00796073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3805"/>
    <w:rsid w:val="0080582D"/>
    <w:rsid w:val="00806D9B"/>
    <w:rsid w:val="0080756C"/>
    <w:rsid w:val="00812ACB"/>
    <w:rsid w:val="008147F8"/>
    <w:rsid w:val="008171FE"/>
    <w:rsid w:val="00821930"/>
    <w:rsid w:val="00821B3A"/>
    <w:rsid w:val="00831204"/>
    <w:rsid w:val="00831208"/>
    <w:rsid w:val="00835A02"/>
    <w:rsid w:val="00841504"/>
    <w:rsid w:val="008429CF"/>
    <w:rsid w:val="008446E2"/>
    <w:rsid w:val="00847E19"/>
    <w:rsid w:val="00850CD3"/>
    <w:rsid w:val="0085112C"/>
    <w:rsid w:val="008559F1"/>
    <w:rsid w:val="00855E5A"/>
    <w:rsid w:val="008601A9"/>
    <w:rsid w:val="00865B0D"/>
    <w:rsid w:val="00871B33"/>
    <w:rsid w:val="00872949"/>
    <w:rsid w:val="008731C2"/>
    <w:rsid w:val="008821F3"/>
    <w:rsid w:val="00886C81"/>
    <w:rsid w:val="00887874"/>
    <w:rsid w:val="008941DB"/>
    <w:rsid w:val="00895D7E"/>
    <w:rsid w:val="008A16EA"/>
    <w:rsid w:val="008A580D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51CC"/>
    <w:rsid w:val="008E1D57"/>
    <w:rsid w:val="008E4F95"/>
    <w:rsid w:val="008E5183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44F7"/>
    <w:rsid w:val="009906A3"/>
    <w:rsid w:val="0099079E"/>
    <w:rsid w:val="00995FFD"/>
    <w:rsid w:val="009A1099"/>
    <w:rsid w:val="009A45B0"/>
    <w:rsid w:val="009A6A6F"/>
    <w:rsid w:val="009B1B69"/>
    <w:rsid w:val="009C470D"/>
    <w:rsid w:val="009C638B"/>
    <w:rsid w:val="009D3626"/>
    <w:rsid w:val="009D68FB"/>
    <w:rsid w:val="009D7EDF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A055A5"/>
    <w:rsid w:val="00A1117E"/>
    <w:rsid w:val="00A12A7C"/>
    <w:rsid w:val="00A1330E"/>
    <w:rsid w:val="00A25E48"/>
    <w:rsid w:val="00A3644B"/>
    <w:rsid w:val="00A402A1"/>
    <w:rsid w:val="00A44175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7C2C"/>
    <w:rsid w:val="00A80062"/>
    <w:rsid w:val="00A856EB"/>
    <w:rsid w:val="00A9022E"/>
    <w:rsid w:val="00A90577"/>
    <w:rsid w:val="00A914E1"/>
    <w:rsid w:val="00A91861"/>
    <w:rsid w:val="00A96322"/>
    <w:rsid w:val="00AA1165"/>
    <w:rsid w:val="00AA3F31"/>
    <w:rsid w:val="00AA4625"/>
    <w:rsid w:val="00AB099E"/>
    <w:rsid w:val="00AB1F1A"/>
    <w:rsid w:val="00AC4F34"/>
    <w:rsid w:val="00AC6401"/>
    <w:rsid w:val="00AC6EC2"/>
    <w:rsid w:val="00AE3A63"/>
    <w:rsid w:val="00AE5435"/>
    <w:rsid w:val="00AF3ABE"/>
    <w:rsid w:val="00AF61CB"/>
    <w:rsid w:val="00AF6959"/>
    <w:rsid w:val="00B00520"/>
    <w:rsid w:val="00B00F8E"/>
    <w:rsid w:val="00B014D0"/>
    <w:rsid w:val="00B025B6"/>
    <w:rsid w:val="00B03CB0"/>
    <w:rsid w:val="00B041A9"/>
    <w:rsid w:val="00B0465E"/>
    <w:rsid w:val="00B1218F"/>
    <w:rsid w:val="00B13262"/>
    <w:rsid w:val="00B14C20"/>
    <w:rsid w:val="00B16238"/>
    <w:rsid w:val="00B23F8B"/>
    <w:rsid w:val="00B27724"/>
    <w:rsid w:val="00B30F3D"/>
    <w:rsid w:val="00B432A0"/>
    <w:rsid w:val="00B4738B"/>
    <w:rsid w:val="00B50E09"/>
    <w:rsid w:val="00B517F7"/>
    <w:rsid w:val="00B52AFC"/>
    <w:rsid w:val="00B52EFE"/>
    <w:rsid w:val="00B54C1E"/>
    <w:rsid w:val="00B55E5A"/>
    <w:rsid w:val="00B60DCA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B1522"/>
    <w:rsid w:val="00BB438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C00F37"/>
    <w:rsid w:val="00C03F51"/>
    <w:rsid w:val="00C10CC7"/>
    <w:rsid w:val="00C13225"/>
    <w:rsid w:val="00C14C86"/>
    <w:rsid w:val="00C229F8"/>
    <w:rsid w:val="00C25803"/>
    <w:rsid w:val="00C26FD3"/>
    <w:rsid w:val="00C322F1"/>
    <w:rsid w:val="00C33284"/>
    <w:rsid w:val="00C371FA"/>
    <w:rsid w:val="00C4251D"/>
    <w:rsid w:val="00C44F67"/>
    <w:rsid w:val="00C46F61"/>
    <w:rsid w:val="00C47BB2"/>
    <w:rsid w:val="00C51C28"/>
    <w:rsid w:val="00C53456"/>
    <w:rsid w:val="00C60C2D"/>
    <w:rsid w:val="00C70043"/>
    <w:rsid w:val="00C70E0D"/>
    <w:rsid w:val="00C730B4"/>
    <w:rsid w:val="00C73861"/>
    <w:rsid w:val="00C7432C"/>
    <w:rsid w:val="00C75791"/>
    <w:rsid w:val="00C757A1"/>
    <w:rsid w:val="00C76304"/>
    <w:rsid w:val="00C84955"/>
    <w:rsid w:val="00C86467"/>
    <w:rsid w:val="00C95C72"/>
    <w:rsid w:val="00C96B86"/>
    <w:rsid w:val="00C97DF7"/>
    <w:rsid w:val="00CA1A6A"/>
    <w:rsid w:val="00CA6108"/>
    <w:rsid w:val="00CB54CD"/>
    <w:rsid w:val="00CB766B"/>
    <w:rsid w:val="00CC356D"/>
    <w:rsid w:val="00CD109D"/>
    <w:rsid w:val="00CD1E9D"/>
    <w:rsid w:val="00CD6ABB"/>
    <w:rsid w:val="00CE5CF2"/>
    <w:rsid w:val="00D00A5D"/>
    <w:rsid w:val="00D00A87"/>
    <w:rsid w:val="00D02F2F"/>
    <w:rsid w:val="00D10078"/>
    <w:rsid w:val="00D13087"/>
    <w:rsid w:val="00D139AB"/>
    <w:rsid w:val="00D16FA0"/>
    <w:rsid w:val="00D241FF"/>
    <w:rsid w:val="00D25D36"/>
    <w:rsid w:val="00D26DCE"/>
    <w:rsid w:val="00D41AF6"/>
    <w:rsid w:val="00D5130A"/>
    <w:rsid w:val="00D51769"/>
    <w:rsid w:val="00D522D8"/>
    <w:rsid w:val="00D5491C"/>
    <w:rsid w:val="00D554E8"/>
    <w:rsid w:val="00D5748E"/>
    <w:rsid w:val="00D57AA8"/>
    <w:rsid w:val="00D612A9"/>
    <w:rsid w:val="00D61896"/>
    <w:rsid w:val="00D66935"/>
    <w:rsid w:val="00D77D52"/>
    <w:rsid w:val="00D80021"/>
    <w:rsid w:val="00D8724C"/>
    <w:rsid w:val="00D938C1"/>
    <w:rsid w:val="00DA30CA"/>
    <w:rsid w:val="00DA47A8"/>
    <w:rsid w:val="00DB3592"/>
    <w:rsid w:val="00DB4C93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4C02"/>
    <w:rsid w:val="00E053B2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370A"/>
    <w:rsid w:val="00E46268"/>
    <w:rsid w:val="00E46400"/>
    <w:rsid w:val="00E47776"/>
    <w:rsid w:val="00E55854"/>
    <w:rsid w:val="00E628AD"/>
    <w:rsid w:val="00E64339"/>
    <w:rsid w:val="00E677BD"/>
    <w:rsid w:val="00E70C44"/>
    <w:rsid w:val="00E72B6E"/>
    <w:rsid w:val="00E8114B"/>
    <w:rsid w:val="00E872A7"/>
    <w:rsid w:val="00E94BFB"/>
    <w:rsid w:val="00EA19E9"/>
    <w:rsid w:val="00EA29F6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66F9"/>
    <w:rsid w:val="00ED7D4E"/>
    <w:rsid w:val="00EE220A"/>
    <w:rsid w:val="00EE2853"/>
    <w:rsid w:val="00EF5D36"/>
    <w:rsid w:val="00EF66FC"/>
    <w:rsid w:val="00EF7D88"/>
    <w:rsid w:val="00F00D14"/>
    <w:rsid w:val="00F0135B"/>
    <w:rsid w:val="00F02E73"/>
    <w:rsid w:val="00F10140"/>
    <w:rsid w:val="00F11BAF"/>
    <w:rsid w:val="00F11CE3"/>
    <w:rsid w:val="00F16FDF"/>
    <w:rsid w:val="00F17DCE"/>
    <w:rsid w:val="00F22750"/>
    <w:rsid w:val="00F23CA1"/>
    <w:rsid w:val="00F2401A"/>
    <w:rsid w:val="00F2646F"/>
    <w:rsid w:val="00F27CBF"/>
    <w:rsid w:val="00F27E65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30D"/>
    <w:rsid w:val="00F566F6"/>
    <w:rsid w:val="00F56CE1"/>
    <w:rsid w:val="00F62D01"/>
    <w:rsid w:val="00F62EE5"/>
    <w:rsid w:val="00F669C5"/>
    <w:rsid w:val="00F72DEA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4456"/>
    <w:rsid w:val="00FB5D74"/>
    <w:rsid w:val="00FC3A0E"/>
    <w:rsid w:val="00FC62D5"/>
    <w:rsid w:val="00FC7065"/>
    <w:rsid w:val="00FD053E"/>
    <w:rsid w:val="00FD0A3A"/>
    <w:rsid w:val="00FD16AF"/>
    <w:rsid w:val="00FD1F4D"/>
    <w:rsid w:val="00FD2A3E"/>
    <w:rsid w:val="00FD7077"/>
    <w:rsid w:val="00FE3722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1A370E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aliases w:val="Cabeçalho superior,Heading 1a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6315-3227-4B1D-A691-145A3000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compras.dotx</Template>
  <TotalTime>21</TotalTime>
  <Pages>5</Pages>
  <Words>1640</Words>
  <Characters>8856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Vanessa Just Blanco</cp:lastModifiedBy>
  <cp:revision>6</cp:revision>
  <cp:lastPrinted>2010-11-03T19:07:00Z</cp:lastPrinted>
  <dcterms:created xsi:type="dcterms:W3CDTF">2017-05-31T20:44:00Z</dcterms:created>
  <dcterms:modified xsi:type="dcterms:W3CDTF">2018-04-20T19:58:00Z</dcterms:modified>
</cp:coreProperties>
</file>