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5172" w:rsidRDefault="00615172" w:rsidP="00A17A6A">
      <w:pPr>
        <w:spacing w:line="360" w:lineRule="auto"/>
        <w:jc w:val="center"/>
        <w:rPr>
          <w:rFonts w:asciiTheme="minorHAnsi" w:hAnsiTheme="minorHAnsi" w:cs="Times New Roman"/>
          <w:b/>
          <w:sz w:val="20"/>
          <w:szCs w:val="20"/>
          <w:highlight w:val="yellow"/>
          <w:lang w:eastAsia="en-US"/>
        </w:rPr>
      </w:pPr>
    </w:p>
    <w:p w:rsidR="00050638" w:rsidRPr="00A17A6A" w:rsidRDefault="00050638" w:rsidP="00A17A6A">
      <w:pPr>
        <w:spacing w:line="360" w:lineRule="auto"/>
        <w:jc w:val="center"/>
        <w:rPr>
          <w:rFonts w:asciiTheme="minorHAnsi" w:hAnsiTheme="minorHAnsi" w:cs="Times New Roman"/>
          <w:b/>
          <w:sz w:val="20"/>
          <w:szCs w:val="20"/>
          <w:lang w:eastAsia="en-US"/>
        </w:rPr>
      </w:pPr>
      <w:r w:rsidRPr="00FC3644">
        <w:rPr>
          <w:rFonts w:asciiTheme="minorHAnsi" w:hAnsiTheme="minorHAnsi" w:cs="Times New Roman"/>
          <w:b/>
          <w:sz w:val="20"/>
          <w:szCs w:val="20"/>
          <w:lang w:eastAsia="en-US"/>
        </w:rPr>
        <w:t>PREGÃO ELETRÔNICO N</w:t>
      </w:r>
      <w:r w:rsidR="00A17A6A" w:rsidRPr="00FC3644">
        <w:rPr>
          <w:rFonts w:asciiTheme="minorHAnsi" w:hAnsiTheme="minorHAnsi" w:cs="Times New Roman"/>
          <w:b/>
          <w:sz w:val="20"/>
          <w:szCs w:val="20"/>
          <w:lang w:eastAsia="en-US"/>
        </w:rPr>
        <w:t>º</w:t>
      </w:r>
      <w:r w:rsidRPr="00FC3644">
        <w:rPr>
          <w:rFonts w:asciiTheme="minorHAnsi" w:hAnsiTheme="minorHAnsi" w:cs="Times New Roman"/>
          <w:b/>
          <w:sz w:val="20"/>
          <w:szCs w:val="20"/>
          <w:lang w:eastAsia="en-US"/>
        </w:rPr>
        <w:t xml:space="preserve"> </w:t>
      </w:r>
      <w:r w:rsidR="00A17A6A" w:rsidRPr="00FC3644">
        <w:rPr>
          <w:rFonts w:asciiTheme="minorHAnsi" w:hAnsiTheme="minorHAnsi" w:cs="Times New Roman"/>
          <w:b/>
          <w:sz w:val="20"/>
          <w:szCs w:val="20"/>
          <w:lang w:eastAsia="en-US"/>
        </w:rPr>
        <w:t>10</w:t>
      </w:r>
      <w:r w:rsidRPr="00FC3644">
        <w:rPr>
          <w:rFonts w:asciiTheme="minorHAnsi" w:hAnsiTheme="minorHAnsi" w:cs="Times New Roman"/>
          <w:b/>
          <w:sz w:val="20"/>
          <w:szCs w:val="20"/>
          <w:lang w:eastAsia="en-US"/>
        </w:rPr>
        <w:t>/20</w:t>
      </w:r>
      <w:r w:rsidR="00835E23" w:rsidRPr="00FC3644">
        <w:rPr>
          <w:rFonts w:asciiTheme="minorHAnsi" w:hAnsiTheme="minorHAnsi" w:cs="Times New Roman"/>
          <w:b/>
          <w:sz w:val="20"/>
          <w:szCs w:val="20"/>
          <w:lang w:eastAsia="en-US"/>
        </w:rPr>
        <w:t>15</w:t>
      </w:r>
    </w:p>
    <w:p w:rsidR="00050638" w:rsidRPr="00A17A6A" w:rsidRDefault="00050638" w:rsidP="00A17A6A">
      <w:pPr>
        <w:spacing w:line="360" w:lineRule="auto"/>
        <w:jc w:val="center"/>
        <w:rPr>
          <w:rFonts w:asciiTheme="minorHAnsi" w:hAnsiTheme="minorHAnsi" w:cs="Times New Roman"/>
          <w:bCs/>
          <w:color w:val="000000"/>
          <w:sz w:val="20"/>
          <w:szCs w:val="20"/>
        </w:rPr>
      </w:pPr>
      <w:r w:rsidRPr="00A17A6A">
        <w:rPr>
          <w:rFonts w:asciiTheme="minorHAnsi" w:hAnsiTheme="minorHAnsi" w:cs="Times New Roman"/>
          <w:bCs/>
          <w:color w:val="000000"/>
          <w:sz w:val="20"/>
          <w:szCs w:val="20"/>
        </w:rPr>
        <w:t>(Processo Administrativo n</w:t>
      </w:r>
      <w:r w:rsidR="00A17A6A" w:rsidRPr="00A17A6A">
        <w:rPr>
          <w:rFonts w:asciiTheme="minorHAnsi" w:hAnsiTheme="minorHAnsi" w:cs="Times New Roman"/>
          <w:bCs/>
          <w:color w:val="000000"/>
          <w:sz w:val="20"/>
          <w:szCs w:val="20"/>
        </w:rPr>
        <w:t xml:space="preserve">º </w:t>
      </w:r>
      <w:r w:rsidR="006355B8" w:rsidRPr="00A17A6A">
        <w:rPr>
          <w:rFonts w:asciiTheme="minorHAnsi" w:hAnsiTheme="minorHAnsi" w:cs="Times New Roman"/>
          <w:bCs/>
          <w:color w:val="000000"/>
          <w:sz w:val="20"/>
          <w:szCs w:val="20"/>
        </w:rPr>
        <w:t>005/2015</w:t>
      </w:r>
      <w:r w:rsidRPr="00A17A6A">
        <w:rPr>
          <w:rFonts w:asciiTheme="minorHAnsi" w:hAnsiTheme="minorHAnsi" w:cs="Times New Roman"/>
          <w:bCs/>
          <w:color w:val="000000"/>
          <w:sz w:val="20"/>
          <w:szCs w:val="20"/>
        </w:rPr>
        <w:t>)</w:t>
      </w:r>
    </w:p>
    <w:p w:rsidR="00461C44" w:rsidRPr="00A17A6A" w:rsidRDefault="00461C44" w:rsidP="00A17A6A">
      <w:pPr>
        <w:spacing w:line="360" w:lineRule="auto"/>
        <w:jc w:val="center"/>
        <w:rPr>
          <w:rFonts w:asciiTheme="minorHAnsi" w:hAnsiTheme="minorHAnsi" w:cs="Times New Roman"/>
          <w:bCs/>
          <w:color w:val="000000"/>
          <w:sz w:val="20"/>
          <w:szCs w:val="20"/>
        </w:rPr>
      </w:pPr>
    </w:p>
    <w:p w:rsidR="00050638" w:rsidRDefault="00050638" w:rsidP="00A17A6A">
      <w:pPr>
        <w:autoSpaceDE w:val="0"/>
        <w:autoSpaceDN w:val="0"/>
        <w:adjustRightInd w:val="0"/>
        <w:spacing w:line="360" w:lineRule="auto"/>
        <w:ind w:firstLine="720"/>
        <w:jc w:val="both"/>
        <w:rPr>
          <w:rFonts w:asciiTheme="minorHAnsi" w:hAnsiTheme="minorHAnsi" w:cs="ArialMT"/>
          <w:color w:val="000000"/>
          <w:sz w:val="20"/>
          <w:szCs w:val="20"/>
        </w:rPr>
      </w:pPr>
      <w:r w:rsidRPr="00A17A6A">
        <w:rPr>
          <w:rFonts w:asciiTheme="minorHAnsi" w:hAnsiTheme="minorHAnsi" w:cs="ArialMT"/>
          <w:color w:val="000000"/>
          <w:sz w:val="20"/>
          <w:szCs w:val="20"/>
        </w:rPr>
        <w:t>Torna-se público, para conhecimento dos interessados, que o</w:t>
      </w:r>
      <w:r w:rsidR="00835E23" w:rsidRPr="00A17A6A">
        <w:rPr>
          <w:rFonts w:asciiTheme="minorHAnsi" w:hAnsiTheme="minorHAnsi" w:cs="ArialMT"/>
          <w:color w:val="000000"/>
          <w:sz w:val="20"/>
          <w:szCs w:val="20"/>
        </w:rPr>
        <w:t xml:space="preserve"> Conselho de Arquitetura e Urbanismo do Rio Grande do Sul – CAU/RS</w:t>
      </w:r>
      <w:r w:rsidRPr="00A17A6A">
        <w:rPr>
          <w:rFonts w:asciiTheme="minorHAnsi" w:hAnsiTheme="minorHAnsi" w:cs="ArialMT"/>
          <w:color w:val="000000"/>
          <w:sz w:val="20"/>
          <w:szCs w:val="20"/>
        </w:rPr>
        <w:t>, por meio</w:t>
      </w:r>
      <w:r w:rsidR="00835E23" w:rsidRPr="00A17A6A">
        <w:rPr>
          <w:rFonts w:asciiTheme="minorHAnsi" w:hAnsiTheme="minorHAnsi" w:cs="ArialMT"/>
          <w:color w:val="000000"/>
          <w:sz w:val="20"/>
          <w:szCs w:val="20"/>
        </w:rPr>
        <w:t xml:space="preserve"> d</w:t>
      </w:r>
      <w:r w:rsidR="00D43EC3">
        <w:rPr>
          <w:rFonts w:asciiTheme="minorHAnsi" w:hAnsiTheme="minorHAnsi" w:cs="ArialMT"/>
          <w:color w:val="000000"/>
          <w:sz w:val="20"/>
          <w:szCs w:val="20"/>
        </w:rPr>
        <w:t xml:space="preserve">e sua </w:t>
      </w:r>
      <w:r w:rsidR="00835E23" w:rsidRPr="00A17A6A">
        <w:rPr>
          <w:rFonts w:asciiTheme="minorHAnsi" w:hAnsiTheme="minorHAnsi" w:cs="ArialMT"/>
          <w:color w:val="000000"/>
          <w:sz w:val="20"/>
          <w:szCs w:val="20"/>
        </w:rPr>
        <w:t>Unidade de Compras e Licitações</w:t>
      </w:r>
      <w:r w:rsidRPr="00A17A6A">
        <w:rPr>
          <w:rFonts w:asciiTheme="minorHAnsi" w:hAnsiTheme="minorHAnsi" w:cs="ArialMT"/>
          <w:color w:val="000000"/>
          <w:sz w:val="20"/>
          <w:szCs w:val="20"/>
        </w:rPr>
        <w:t>, sediad</w:t>
      </w:r>
      <w:r w:rsidR="00D43EC3">
        <w:rPr>
          <w:rFonts w:asciiTheme="minorHAnsi" w:hAnsiTheme="minorHAnsi" w:cs="ArialMT"/>
          <w:color w:val="000000"/>
          <w:sz w:val="20"/>
          <w:szCs w:val="20"/>
        </w:rPr>
        <w:t>a</w:t>
      </w:r>
      <w:r w:rsidR="00835E23" w:rsidRPr="00A17A6A">
        <w:rPr>
          <w:rFonts w:asciiTheme="minorHAnsi" w:hAnsiTheme="minorHAnsi" w:cs="ArialMT"/>
          <w:color w:val="000000"/>
          <w:sz w:val="20"/>
          <w:szCs w:val="20"/>
        </w:rPr>
        <w:t xml:space="preserve"> na Rua Dona Laura 320, 14º e 15º andares, </w:t>
      </w:r>
      <w:r w:rsidR="00D43EC3">
        <w:rPr>
          <w:rFonts w:asciiTheme="minorHAnsi" w:hAnsiTheme="minorHAnsi" w:cs="ArialMT"/>
          <w:color w:val="000000"/>
          <w:sz w:val="20"/>
          <w:szCs w:val="20"/>
        </w:rPr>
        <w:t xml:space="preserve">bairro Rio Branco, na cidade de </w:t>
      </w:r>
      <w:r w:rsidR="00835E23" w:rsidRPr="00A17A6A">
        <w:rPr>
          <w:rFonts w:asciiTheme="minorHAnsi" w:hAnsiTheme="minorHAnsi" w:cs="ArialMT"/>
          <w:color w:val="000000"/>
          <w:sz w:val="20"/>
          <w:szCs w:val="20"/>
        </w:rPr>
        <w:t>Porto Alegre/RS</w:t>
      </w:r>
      <w:r w:rsidRPr="00A17A6A">
        <w:rPr>
          <w:rFonts w:asciiTheme="minorHAnsi" w:hAnsiTheme="minorHAnsi" w:cs="ArialMT"/>
          <w:color w:val="000000"/>
          <w:sz w:val="20"/>
          <w:szCs w:val="20"/>
        </w:rPr>
        <w:t>, realizará licitação para REGISTRO DE PREÇOS, na modalidade PREGÃO, na forma ELETRÔNICA, do tipo menor preço, nos termos da Lei nº 10.520, de 17 de julho de 2002, do Decreto nº 5.450, de 31 de maio de 2005; do Decreto nº 7.892, de 23 de janeiro de 2013, do Decreto 2.271, de 7 de julho de 1997, das Instruções Normativas SLTI/MPOG nº 2, de 30 de abril de 2008, e nº 2, de 11 de outubro de 2010, da Lei Complementar n° 123, de 14 de dezembro de 2006</w:t>
      </w:r>
      <w:r w:rsidR="00835E23" w:rsidRPr="00A17A6A">
        <w:rPr>
          <w:rFonts w:asciiTheme="minorHAnsi" w:hAnsiTheme="minorHAnsi" w:cs="ArialMT"/>
          <w:color w:val="000000"/>
          <w:sz w:val="20"/>
          <w:szCs w:val="20"/>
        </w:rPr>
        <w:t xml:space="preserve"> e alterações conforme LC 147/2014</w:t>
      </w:r>
      <w:r w:rsidRPr="00A17A6A">
        <w:rPr>
          <w:rFonts w:asciiTheme="minorHAnsi" w:hAnsiTheme="minorHAnsi" w:cs="ArialMT"/>
          <w:color w:val="000000"/>
          <w:sz w:val="20"/>
          <w:szCs w:val="20"/>
        </w:rPr>
        <w:t>, da Lei nº 11.488, de 15 de junho de 2007, do Decreto n° 6.204, de 05 de setembro de 2007, aplicando-se, subsidiariamente, a Lei nº 8.666, de 21 de junho de 1993, e as exigências estabelecidas neste Edital.</w:t>
      </w:r>
    </w:p>
    <w:p w:rsidR="00D43EC3" w:rsidRPr="00A17A6A" w:rsidRDefault="00D43EC3" w:rsidP="00D43EC3">
      <w:pPr>
        <w:autoSpaceDE w:val="0"/>
        <w:autoSpaceDN w:val="0"/>
        <w:adjustRightInd w:val="0"/>
        <w:spacing w:line="360" w:lineRule="auto"/>
        <w:jc w:val="both"/>
        <w:rPr>
          <w:rFonts w:asciiTheme="minorHAnsi" w:hAnsiTheme="minorHAnsi" w:cs="ArialMT"/>
          <w:color w:val="000000"/>
          <w:sz w:val="20"/>
          <w:szCs w:val="20"/>
        </w:rPr>
      </w:pPr>
    </w:p>
    <w:p w:rsidR="00050638" w:rsidRPr="00A17A6A" w:rsidRDefault="00050638" w:rsidP="00A17A6A">
      <w:pPr>
        <w:spacing w:line="360" w:lineRule="auto"/>
        <w:rPr>
          <w:rFonts w:asciiTheme="minorHAnsi" w:hAnsiTheme="minorHAnsi" w:cs="Times New Roman"/>
          <w:sz w:val="20"/>
          <w:szCs w:val="20"/>
        </w:rPr>
      </w:pPr>
      <w:r w:rsidRPr="00B85FFA">
        <w:rPr>
          <w:rFonts w:asciiTheme="minorHAnsi" w:hAnsiTheme="minorHAnsi" w:cs="Times New Roman"/>
          <w:b/>
          <w:color w:val="000000"/>
          <w:sz w:val="20"/>
          <w:szCs w:val="20"/>
        </w:rPr>
        <w:t>Data da sessão:</w:t>
      </w:r>
      <w:r w:rsidR="00DE5104" w:rsidRPr="00B85FFA">
        <w:rPr>
          <w:rFonts w:asciiTheme="minorHAnsi" w:hAnsiTheme="minorHAnsi" w:cs="Segoe UI"/>
          <w:color w:val="000000"/>
          <w:sz w:val="20"/>
          <w:szCs w:val="20"/>
        </w:rPr>
        <w:t xml:space="preserve"> </w:t>
      </w:r>
      <w:r w:rsidR="00E24F6A">
        <w:rPr>
          <w:rFonts w:asciiTheme="minorHAnsi" w:hAnsiTheme="minorHAnsi" w:cs="Segoe UI"/>
          <w:color w:val="000000"/>
          <w:sz w:val="20"/>
          <w:szCs w:val="20"/>
        </w:rPr>
        <w:t>18</w:t>
      </w:r>
      <w:bookmarkStart w:id="0" w:name="_GoBack"/>
      <w:bookmarkEnd w:id="0"/>
      <w:r w:rsidR="00DE5104" w:rsidRPr="00B85FFA">
        <w:rPr>
          <w:rFonts w:asciiTheme="minorHAnsi" w:hAnsiTheme="minorHAnsi" w:cs="Segoe UI"/>
          <w:sz w:val="20"/>
          <w:szCs w:val="20"/>
        </w:rPr>
        <w:t>/</w:t>
      </w:r>
      <w:r w:rsidR="00D43EC3" w:rsidRPr="00B85FFA">
        <w:rPr>
          <w:rFonts w:asciiTheme="minorHAnsi" w:hAnsiTheme="minorHAnsi" w:cs="Segoe UI"/>
          <w:sz w:val="20"/>
          <w:szCs w:val="20"/>
        </w:rPr>
        <w:t>09</w:t>
      </w:r>
      <w:r w:rsidR="00DE5104" w:rsidRPr="00B85FFA">
        <w:rPr>
          <w:rFonts w:asciiTheme="minorHAnsi" w:hAnsiTheme="minorHAnsi" w:cs="Segoe UI"/>
          <w:sz w:val="20"/>
          <w:szCs w:val="20"/>
        </w:rPr>
        <w:t>/</w:t>
      </w:r>
      <w:r w:rsidR="00D43EC3" w:rsidRPr="00B85FFA">
        <w:rPr>
          <w:rFonts w:asciiTheme="minorHAnsi" w:hAnsiTheme="minorHAnsi" w:cs="Segoe UI"/>
          <w:sz w:val="20"/>
          <w:szCs w:val="20"/>
        </w:rPr>
        <w:t>2015</w:t>
      </w:r>
      <w:r w:rsidR="00B85FFA">
        <w:rPr>
          <w:rFonts w:asciiTheme="minorHAnsi" w:hAnsiTheme="minorHAnsi" w:cs="Segoe UI"/>
          <w:sz w:val="20"/>
          <w:szCs w:val="20"/>
        </w:rPr>
        <w:t>.</w:t>
      </w:r>
    </w:p>
    <w:p w:rsidR="00050638" w:rsidRPr="00A17A6A" w:rsidRDefault="00050638" w:rsidP="00A17A6A">
      <w:pPr>
        <w:spacing w:line="360" w:lineRule="auto"/>
        <w:rPr>
          <w:rFonts w:asciiTheme="minorHAnsi" w:hAnsiTheme="minorHAnsi" w:cs="Times New Roman"/>
          <w:sz w:val="20"/>
          <w:szCs w:val="20"/>
        </w:rPr>
      </w:pPr>
      <w:r w:rsidRPr="00D43EC3">
        <w:rPr>
          <w:rFonts w:asciiTheme="minorHAnsi" w:hAnsiTheme="minorHAnsi" w:cs="Times New Roman"/>
          <w:b/>
          <w:color w:val="000000"/>
          <w:sz w:val="20"/>
          <w:szCs w:val="20"/>
        </w:rPr>
        <w:t>Horário:</w:t>
      </w:r>
      <w:r w:rsidRPr="00A17A6A">
        <w:rPr>
          <w:rFonts w:asciiTheme="minorHAnsi" w:hAnsiTheme="minorHAnsi" w:cs="Segoe UI"/>
          <w:color w:val="000000"/>
          <w:sz w:val="20"/>
          <w:szCs w:val="20"/>
        </w:rPr>
        <w:t xml:space="preserve"> </w:t>
      </w:r>
      <w:r w:rsidR="00D43EC3">
        <w:rPr>
          <w:rFonts w:asciiTheme="minorHAnsi" w:hAnsiTheme="minorHAnsi" w:cs="Segoe UI"/>
          <w:color w:val="000000"/>
          <w:sz w:val="20"/>
          <w:szCs w:val="20"/>
        </w:rPr>
        <w:t>10 horas.</w:t>
      </w:r>
    </w:p>
    <w:p w:rsidR="00050638" w:rsidRDefault="00050638" w:rsidP="00A17A6A">
      <w:pPr>
        <w:spacing w:line="360" w:lineRule="auto"/>
        <w:jc w:val="both"/>
        <w:rPr>
          <w:rFonts w:asciiTheme="minorHAnsi" w:hAnsiTheme="minorHAnsi" w:cs="Times New Roman"/>
          <w:color w:val="000000"/>
          <w:sz w:val="20"/>
          <w:szCs w:val="20"/>
        </w:rPr>
      </w:pPr>
      <w:r w:rsidRPr="00D43EC3">
        <w:rPr>
          <w:rFonts w:asciiTheme="minorHAnsi" w:hAnsiTheme="minorHAnsi" w:cs="Times New Roman"/>
          <w:b/>
          <w:color w:val="000000"/>
          <w:sz w:val="20"/>
          <w:szCs w:val="20"/>
        </w:rPr>
        <w:t>Local:</w:t>
      </w:r>
      <w:r w:rsidRPr="00A17A6A">
        <w:rPr>
          <w:rFonts w:asciiTheme="minorHAnsi" w:hAnsiTheme="minorHAnsi" w:cs="Times New Roman"/>
          <w:color w:val="000000"/>
          <w:sz w:val="20"/>
          <w:szCs w:val="20"/>
        </w:rPr>
        <w:t xml:space="preserve"> </w:t>
      </w:r>
      <w:r w:rsidR="00D43EC3">
        <w:rPr>
          <w:rFonts w:asciiTheme="minorHAnsi" w:hAnsiTheme="minorHAnsi" w:cs="Times New Roman"/>
          <w:color w:val="000000"/>
          <w:sz w:val="20"/>
          <w:szCs w:val="20"/>
        </w:rPr>
        <w:t xml:space="preserve">Portal de Compras do Governo Federal - </w:t>
      </w:r>
      <w:hyperlink r:id="rId9" w:history="1">
        <w:r w:rsidR="00D43EC3" w:rsidRPr="00D46E5A">
          <w:rPr>
            <w:rStyle w:val="Hyperlink"/>
            <w:rFonts w:asciiTheme="minorHAnsi" w:hAnsiTheme="minorHAnsi" w:cs="Times New Roman"/>
            <w:sz w:val="20"/>
            <w:szCs w:val="20"/>
          </w:rPr>
          <w:t>www.comprasgovernamentais.gov.br</w:t>
        </w:r>
      </w:hyperlink>
      <w:r w:rsidR="00D43EC3">
        <w:rPr>
          <w:rFonts w:asciiTheme="minorHAnsi" w:hAnsiTheme="minorHAnsi" w:cs="Times New Roman"/>
          <w:color w:val="000000"/>
          <w:sz w:val="20"/>
          <w:szCs w:val="20"/>
        </w:rPr>
        <w:t xml:space="preserve"> – ComprasNet</w:t>
      </w:r>
      <w:r w:rsidR="00B85FFA">
        <w:rPr>
          <w:rFonts w:asciiTheme="minorHAnsi" w:hAnsiTheme="minorHAnsi" w:cs="Times New Roman"/>
          <w:color w:val="000000"/>
          <w:sz w:val="20"/>
          <w:szCs w:val="20"/>
        </w:rPr>
        <w:t>.</w:t>
      </w:r>
    </w:p>
    <w:p w:rsidR="00D43EC3" w:rsidRPr="00A17A6A" w:rsidRDefault="00D43EC3" w:rsidP="00A17A6A">
      <w:pPr>
        <w:spacing w:line="360" w:lineRule="auto"/>
        <w:jc w:val="both"/>
        <w:rPr>
          <w:rFonts w:asciiTheme="minorHAnsi" w:hAnsiTheme="minorHAnsi" w:cs="Times New Roman"/>
          <w:color w:val="000000"/>
          <w:sz w:val="20"/>
          <w:szCs w:val="20"/>
        </w:rPr>
      </w:pPr>
      <w:r w:rsidRPr="00D43EC3">
        <w:rPr>
          <w:rFonts w:asciiTheme="minorHAnsi" w:hAnsiTheme="minorHAnsi" w:cs="Times New Roman"/>
          <w:b/>
          <w:color w:val="000000"/>
          <w:sz w:val="20"/>
          <w:szCs w:val="20"/>
        </w:rPr>
        <w:t>UASG:</w:t>
      </w:r>
      <w:r>
        <w:rPr>
          <w:rFonts w:asciiTheme="minorHAnsi" w:hAnsiTheme="minorHAnsi" w:cs="Times New Roman"/>
          <w:color w:val="000000"/>
          <w:sz w:val="20"/>
          <w:szCs w:val="20"/>
        </w:rPr>
        <w:t xml:space="preserve"> 926285</w:t>
      </w:r>
      <w:r w:rsidR="00B85FFA">
        <w:rPr>
          <w:rFonts w:asciiTheme="minorHAnsi" w:hAnsiTheme="minorHAnsi" w:cs="Times New Roman"/>
          <w:color w:val="000000"/>
          <w:sz w:val="20"/>
          <w:szCs w:val="20"/>
        </w:rPr>
        <w:t>.</w:t>
      </w:r>
    </w:p>
    <w:p w:rsidR="00050638" w:rsidRPr="00A17A6A" w:rsidRDefault="00050638" w:rsidP="00D43EC3">
      <w:pPr>
        <w:spacing w:line="360" w:lineRule="auto"/>
        <w:rPr>
          <w:rFonts w:asciiTheme="minorHAnsi" w:hAnsiTheme="minorHAnsi" w:cs="Times New Roman"/>
          <w:b/>
          <w:bCs/>
          <w:color w:val="000000"/>
          <w:sz w:val="20"/>
          <w:szCs w:val="20"/>
        </w:rPr>
      </w:pPr>
    </w:p>
    <w:p w:rsidR="002B6382" w:rsidRDefault="000F104D" w:rsidP="00D43EC3">
      <w:pPr>
        <w:numPr>
          <w:ilvl w:val="0"/>
          <w:numId w:val="1"/>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DO OBJETO</w:t>
      </w:r>
    </w:p>
    <w:p w:rsidR="00372A32" w:rsidRPr="00D43EC3" w:rsidRDefault="000F104D" w:rsidP="00D43EC3">
      <w:pPr>
        <w:numPr>
          <w:ilvl w:val="1"/>
          <w:numId w:val="1"/>
        </w:numPr>
        <w:spacing w:line="360" w:lineRule="auto"/>
        <w:ind w:left="851" w:hanging="851"/>
        <w:jc w:val="both"/>
        <w:rPr>
          <w:rFonts w:asciiTheme="minorHAnsi" w:hAnsiTheme="minorHAnsi" w:cs="Times New Roman"/>
          <w:b/>
          <w:color w:val="000000"/>
          <w:sz w:val="20"/>
          <w:szCs w:val="20"/>
        </w:rPr>
      </w:pPr>
      <w:r w:rsidRPr="00D43EC3">
        <w:rPr>
          <w:rFonts w:asciiTheme="minorHAnsi" w:hAnsiTheme="minorHAnsi" w:cs="Times New Roman"/>
          <w:sz w:val="20"/>
          <w:szCs w:val="20"/>
        </w:rPr>
        <w:t xml:space="preserve">O objeto da presente licitação é </w:t>
      </w:r>
      <w:r w:rsidR="00D51DD9" w:rsidRPr="00D43EC3">
        <w:rPr>
          <w:rFonts w:asciiTheme="minorHAnsi" w:hAnsiTheme="minorHAnsi" w:cs="Times New Roman"/>
          <w:sz w:val="20"/>
          <w:szCs w:val="20"/>
        </w:rPr>
        <w:t xml:space="preserve">o registro de preços para eventual </w:t>
      </w:r>
      <w:r w:rsidR="00074248">
        <w:rPr>
          <w:rFonts w:asciiTheme="minorHAnsi" w:hAnsiTheme="minorHAnsi" w:cs="Times New Roman"/>
          <w:sz w:val="20"/>
          <w:szCs w:val="20"/>
        </w:rPr>
        <w:t>contratação de serviços gráficos para confecção de</w:t>
      </w:r>
      <w:r w:rsidR="00835E23" w:rsidRPr="00D43EC3">
        <w:rPr>
          <w:rFonts w:asciiTheme="minorHAnsi" w:hAnsiTheme="minorHAnsi" w:cs="Times New Roman"/>
          <w:sz w:val="20"/>
          <w:szCs w:val="20"/>
        </w:rPr>
        <w:t xml:space="preserve"> </w:t>
      </w:r>
      <w:r w:rsidR="00B927E8" w:rsidRPr="00D43EC3">
        <w:rPr>
          <w:rFonts w:asciiTheme="minorHAnsi" w:hAnsiTheme="minorHAnsi" w:cs="Times New Roman"/>
          <w:sz w:val="20"/>
          <w:szCs w:val="20"/>
        </w:rPr>
        <w:t>crachás</w:t>
      </w:r>
      <w:r w:rsidR="00835E23" w:rsidRPr="00D43EC3">
        <w:rPr>
          <w:rFonts w:asciiTheme="minorHAnsi" w:hAnsiTheme="minorHAnsi" w:cs="Times New Roman"/>
          <w:sz w:val="20"/>
          <w:szCs w:val="20"/>
        </w:rPr>
        <w:t xml:space="preserve">, </w:t>
      </w:r>
      <w:r w:rsidR="00B927E8" w:rsidRPr="00D43EC3">
        <w:rPr>
          <w:rFonts w:asciiTheme="minorHAnsi" w:hAnsiTheme="minorHAnsi" w:cs="Times New Roman"/>
          <w:sz w:val="20"/>
          <w:szCs w:val="20"/>
        </w:rPr>
        <w:t>cartões, cordões</w:t>
      </w:r>
      <w:r w:rsidR="00835E23" w:rsidRPr="00D43EC3">
        <w:rPr>
          <w:rFonts w:asciiTheme="minorHAnsi" w:hAnsiTheme="minorHAnsi" w:cs="Times New Roman"/>
          <w:sz w:val="20"/>
          <w:szCs w:val="20"/>
        </w:rPr>
        <w:t xml:space="preserve"> e </w:t>
      </w:r>
      <w:r w:rsidR="00022A63" w:rsidRPr="00D43EC3">
        <w:rPr>
          <w:rFonts w:asciiTheme="minorHAnsi" w:hAnsiTheme="minorHAnsi" w:cs="Times New Roman"/>
          <w:sz w:val="20"/>
          <w:szCs w:val="20"/>
        </w:rPr>
        <w:t>cart</w:t>
      </w:r>
      <w:r w:rsidR="00D43EC3" w:rsidRPr="00D43EC3">
        <w:rPr>
          <w:rFonts w:asciiTheme="minorHAnsi" w:hAnsiTheme="minorHAnsi" w:cs="Times New Roman"/>
          <w:sz w:val="20"/>
          <w:szCs w:val="20"/>
        </w:rPr>
        <w:t xml:space="preserve">ões </w:t>
      </w:r>
      <w:r w:rsidR="00022A63" w:rsidRPr="00D43EC3">
        <w:rPr>
          <w:rFonts w:asciiTheme="minorHAnsi" w:hAnsiTheme="minorHAnsi" w:cs="Times New Roman"/>
          <w:sz w:val="20"/>
          <w:szCs w:val="20"/>
        </w:rPr>
        <w:t>de visita</w:t>
      </w:r>
      <w:r w:rsidR="00835E23" w:rsidRPr="00D43EC3">
        <w:rPr>
          <w:rFonts w:asciiTheme="minorHAnsi" w:hAnsiTheme="minorHAnsi" w:cs="Times New Roman"/>
          <w:sz w:val="20"/>
          <w:szCs w:val="20"/>
        </w:rPr>
        <w:t>, para atender às necessidades institucionais do Conselho de Arquitetura e Urbanismo</w:t>
      </w:r>
      <w:r w:rsidR="00604AEC" w:rsidRPr="00D43EC3">
        <w:rPr>
          <w:rFonts w:asciiTheme="minorHAnsi" w:hAnsiTheme="minorHAnsi" w:cs="Times New Roman"/>
          <w:sz w:val="20"/>
          <w:szCs w:val="20"/>
        </w:rPr>
        <w:t xml:space="preserve"> do Rio Grande do Sul - CAU/RS, </w:t>
      </w:r>
      <w:r w:rsidRPr="00D43EC3">
        <w:rPr>
          <w:rFonts w:asciiTheme="minorHAnsi" w:hAnsiTheme="minorHAnsi" w:cs="Times New Roman"/>
          <w:sz w:val="20"/>
          <w:szCs w:val="20"/>
        </w:rPr>
        <w:t>conforme condições, quantidades e exigências estabelecidas neste Edital e seus anexos.</w:t>
      </w:r>
    </w:p>
    <w:p w:rsidR="004D4585" w:rsidRPr="00D65FB7" w:rsidRDefault="000F104D" w:rsidP="00D43EC3">
      <w:pPr>
        <w:numPr>
          <w:ilvl w:val="1"/>
          <w:numId w:val="1"/>
        </w:numPr>
        <w:spacing w:line="360" w:lineRule="auto"/>
        <w:ind w:left="851" w:hanging="851"/>
        <w:jc w:val="both"/>
        <w:rPr>
          <w:rFonts w:asciiTheme="minorHAnsi" w:hAnsiTheme="minorHAnsi" w:cs="Times New Roman"/>
          <w:b/>
          <w:color w:val="000000"/>
          <w:sz w:val="20"/>
          <w:szCs w:val="20"/>
        </w:rPr>
      </w:pPr>
      <w:r w:rsidRPr="00D43EC3">
        <w:rPr>
          <w:rFonts w:asciiTheme="minorHAnsi" w:hAnsiTheme="minorHAnsi" w:cs="Times New Roman"/>
          <w:sz w:val="20"/>
          <w:szCs w:val="20"/>
        </w:rPr>
        <w:t>A licitação será dividida em</w:t>
      </w:r>
      <w:r w:rsidR="009F4C29" w:rsidRPr="00D43EC3">
        <w:rPr>
          <w:rFonts w:asciiTheme="minorHAnsi" w:hAnsiTheme="minorHAnsi" w:cs="Times New Roman"/>
          <w:sz w:val="20"/>
          <w:szCs w:val="20"/>
        </w:rPr>
        <w:t xml:space="preserve"> </w:t>
      </w:r>
      <w:r w:rsidR="00604AEC" w:rsidRPr="00D43EC3">
        <w:rPr>
          <w:rFonts w:asciiTheme="minorHAnsi" w:hAnsiTheme="minorHAnsi" w:cs="Times New Roman"/>
          <w:sz w:val="20"/>
          <w:szCs w:val="20"/>
        </w:rPr>
        <w:t>grupos</w:t>
      </w:r>
      <w:r w:rsidR="009F4C29" w:rsidRPr="00D43EC3">
        <w:rPr>
          <w:rFonts w:asciiTheme="minorHAnsi" w:hAnsiTheme="minorHAnsi" w:cs="Times New Roman"/>
          <w:sz w:val="20"/>
          <w:szCs w:val="20"/>
        </w:rPr>
        <w:t>,</w:t>
      </w:r>
      <w:r w:rsidR="00604AEC" w:rsidRPr="00D43EC3">
        <w:rPr>
          <w:rFonts w:asciiTheme="minorHAnsi" w:hAnsiTheme="minorHAnsi" w:cs="Times New Roman"/>
          <w:sz w:val="20"/>
          <w:szCs w:val="20"/>
        </w:rPr>
        <w:t xml:space="preserve"> </w:t>
      </w:r>
      <w:r w:rsidR="00D43EC3" w:rsidRPr="00D43EC3">
        <w:rPr>
          <w:rFonts w:asciiTheme="minorHAnsi" w:hAnsiTheme="minorHAnsi" w:cs="Times New Roman"/>
          <w:sz w:val="20"/>
          <w:szCs w:val="20"/>
        </w:rPr>
        <w:t>formados por um ou mais itens, conforme tabela constante do Termo de Referência, facultando-se ao licitante a participação em quantos grupos forem de seu interesse, devendo oferecer proposta para todos os itens que o compõe.</w:t>
      </w:r>
    </w:p>
    <w:p w:rsidR="00D65FB7" w:rsidRPr="00D65FB7" w:rsidRDefault="00D65FB7" w:rsidP="00D65FB7">
      <w:pPr>
        <w:spacing w:line="360" w:lineRule="auto"/>
        <w:jc w:val="both"/>
        <w:rPr>
          <w:rFonts w:asciiTheme="minorHAnsi" w:hAnsiTheme="minorHAnsi" w:cs="Times New Roman"/>
          <w:b/>
          <w:color w:val="000000"/>
          <w:sz w:val="20"/>
          <w:szCs w:val="20"/>
        </w:rPr>
      </w:pPr>
    </w:p>
    <w:p w:rsidR="00D65FB7" w:rsidRDefault="00D65FB7" w:rsidP="00D65FB7">
      <w:pPr>
        <w:numPr>
          <w:ilvl w:val="0"/>
          <w:numId w:val="1"/>
        </w:numPr>
        <w:spacing w:line="360" w:lineRule="auto"/>
        <w:ind w:left="851" w:hanging="851"/>
        <w:jc w:val="both"/>
        <w:rPr>
          <w:rFonts w:asciiTheme="minorHAnsi" w:hAnsiTheme="minorHAnsi" w:cs="Times New Roman"/>
          <w:b/>
          <w:color w:val="000000"/>
          <w:sz w:val="20"/>
          <w:szCs w:val="20"/>
        </w:rPr>
      </w:pPr>
      <w:r>
        <w:rPr>
          <w:rFonts w:asciiTheme="minorHAnsi" w:hAnsiTheme="minorHAnsi" w:cs="Times New Roman"/>
          <w:b/>
          <w:color w:val="000000"/>
          <w:sz w:val="20"/>
          <w:szCs w:val="20"/>
        </w:rPr>
        <w:t>DA ADESÃO À ATA DE REGISTRO DE PREÇOS</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 as condições e as regras estabelecidas na Lei nº 8.666, de 1993 e no Decreto nº 7.892, de 2013.</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lastRenderedPageBreak/>
        <w:t>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As aquisições ou contratações adicionais a que se refere este item não poderão exceder, por órgão ou entidade, a cem por cento dos quantitativos dos itens do instrumento convocatório e registrados na ata de registro de preços para o órgão gerenciador e órgãos participantes.</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 xml:space="preserve">As adesões à ata de registro de preços são limitadas, na totalidade, ao </w:t>
      </w:r>
      <w:r>
        <w:rPr>
          <w:rFonts w:asciiTheme="minorHAnsi" w:hAnsiTheme="minorHAnsi" w:cs="Times New Roman"/>
          <w:sz w:val="20"/>
          <w:szCs w:val="20"/>
        </w:rPr>
        <w:t>quíntuplo</w:t>
      </w:r>
      <w:r w:rsidRPr="00D65FB7">
        <w:rPr>
          <w:rFonts w:asciiTheme="minorHAnsi" w:hAnsiTheme="minorHAnsi" w:cs="Times New Roman"/>
          <w:sz w:val="20"/>
          <w:szCs w:val="20"/>
        </w:rPr>
        <w:t xml:space="preserve"> do quantitativo de cada item registrado na ata de registro de preços para o órgão gerenciador e órgãos participantes, independente do número de órgãos não participantes que eventualmente aderirem.</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contratuais, em relação as suas próprias contratações, informando as ocorrências ao órgão gerenciador.</w:t>
      </w:r>
    </w:p>
    <w:p w:rsidR="00D65FB7" w:rsidRPr="00D65FB7" w:rsidRDefault="00D65FB7"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Após a autorização do órgão gerenciador, o órgão não participante deverá efetivar a contratação solicitada em até noventa dias, observado o prazo de validade da Ata de Registro de Preços.</w:t>
      </w:r>
    </w:p>
    <w:p w:rsidR="00D65FB7" w:rsidRPr="00D65FB7" w:rsidRDefault="00D65FB7" w:rsidP="00D65FB7">
      <w:pPr>
        <w:numPr>
          <w:ilvl w:val="2"/>
          <w:numId w:val="1"/>
        </w:numPr>
        <w:spacing w:line="360" w:lineRule="auto"/>
        <w:ind w:left="1701" w:hanging="850"/>
        <w:jc w:val="both"/>
        <w:rPr>
          <w:rFonts w:asciiTheme="minorHAnsi" w:hAnsiTheme="minorHAnsi" w:cs="Times New Roman"/>
          <w:b/>
          <w:color w:val="000000"/>
          <w:sz w:val="20"/>
          <w:szCs w:val="20"/>
        </w:rPr>
      </w:pPr>
      <w:r w:rsidRPr="00D65FB7">
        <w:rPr>
          <w:rFonts w:asciiTheme="minorHAnsi" w:hAnsiTheme="minorHAnsi" w:cs="Times New Roman"/>
          <w:sz w:val="20"/>
          <w:szCs w:val="20"/>
        </w:rPr>
        <w:t>Caberá ao órgão gerenciador autorizar, excepcional e justificadamente, a prorrogação do prazo para efetivação da contratação, respeitado o prazo de vigência da ata, desde que solicitada pelo órgão não participante.</w:t>
      </w:r>
    </w:p>
    <w:p w:rsidR="00D65FB7" w:rsidRPr="00D65FB7" w:rsidRDefault="00D65FB7" w:rsidP="00D65FB7">
      <w:pPr>
        <w:spacing w:line="360" w:lineRule="auto"/>
        <w:jc w:val="both"/>
        <w:rPr>
          <w:rFonts w:asciiTheme="minorHAnsi" w:hAnsiTheme="minorHAnsi" w:cs="Times New Roman"/>
          <w:b/>
          <w:color w:val="000000"/>
          <w:sz w:val="20"/>
          <w:szCs w:val="20"/>
        </w:rPr>
      </w:pPr>
    </w:p>
    <w:p w:rsidR="000F104D" w:rsidRDefault="000F104D" w:rsidP="00D65FB7">
      <w:pPr>
        <w:numPr>
          <w:ilvl w:val="0"/>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b/>
          <w:color w:val="000000"/>
          <w:sz w:val="20"/>
          <w:szCs w:val="20"/>
        </w:rPr>
        <w:t>DO CREDENCIAMENTO</w:t>
      </w:r>
    </w:p>
    <w:p w:rsidR="004563BE" w:rsidRPr="00D65FB7" w:rsidRDefault="000F104D"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O Credenciamento é o nível básico do registro cadastral no SICAF, que permite a participação dos interessados na modalidade licitatória Pregão, em sua forma eletrônica.</w:t>
      </w:r>
    </w:p>
    <w:p w:rsidR="000F104D" w:rsidRPr="00D65FB7" w:rsidRDefault="000F104D"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 xml:space="preserve">O cadastro no SICAF poderá ser iniciado no Portal de Compras </w:t>
      </w:r>
      <w:r w:rsidR="00DE5104" w:rsidRPr="00D65FB7">
        <w:rPr>
          <w:rFonts w:asciiTheme="minorHAnsi" w:hAnsiTheme="minorHAnsi" w:cs="Times New Roman"/>
          <w:sz w:val="20"/>
          <w:szCs w:val="20"/>
        </w:rPr>
        <w:t>do Governo Federal</w:t>
      </w:r>
      <w:r w:rsidRPr="00D65FB7">
        <w:rPr>
          <w:rFonts w:asciiTheme="minorHAnsi" w:hAnsiTheme="minorHAnsi" w:cs="Times New Roman"/>
          <w:sz w:val="20"/>
          <w:szCs w:val="20"/>
        </w:rPr>
        <w:t xml:space="preserve">, no sítio </w:t>
      </w:r>
      <w:hyperlink r:id="rId10" w:history="1">
        <w:r w:rsidR="00676862" w:rsidRPr="00D46E5A">
          <w:rPr>
            <w:rStyle w:val="Hyperlink"/>
            <w:rFonts w:asciiTheme="minorHAnsi" w:hAnsiTheme="minorHAnsi" w:cs="Times New Roman"/>
            <w:sz w:val="20"/>
            <w:szCs w:val="20"/>
          </w:rPr>
          <w:t>www.comprasgovernamentais.gov.br</w:t>
        </w:r>
      </w:hyperlink>
      <w:r w:rsidRPr="00D65FB7">
        <w:rPr>
          <w:rFonts w:asciiTheme="minorHAnsi" w:hAnsiTheme="minorHAnsi" w:cs="Times New Roman"/>
          <w:sz w:val="20"/>
          <w:szCs w:val="20"/>
        </w:rPr>
        <w:t>, com a solicitação de login e senha pelo interessado.</w:t>
      </w:r>
    </w:p>
    <w:p w:rsidR="000F104D" w:rsidRPr="00D65FB7" w:rsidRDefault="000F104D"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O credenciamento junto ao provedor do sistema implica a responsabilidade do licitante ou de seu representante legal e a presunção de sua capacidade técnica para realização das transações inerentes a este Pregão.</w:t>
      </w:r>
    </w:p>
    <w:p w:rsidR="000F104D" w:rsidRPr="00D65FB7" w:rsidRDefault="000F104D"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O uso da senha de acesso pelo licitante é de sua responsabilidade exclusiva, incluindo qualquer transação efetuada diretamente ou por seu representante, não cabendo ao provedor do sistema, ou ao órgão ou entidade responsável por esta licitação, responsabilidade por eventuais danos decorrentes de uso indevido da senha, ainda que por terceiros.</w:t>
      </w:r>
    </w:p>
    <w:p w:rsidR="000F104D" w:rsidRPr="00D65FB7" w:rsidRDefault="000F104D"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 perda da senha ou a quebra de sigilo dever</w:t>
      </w:r>
      <w:r w:rsidR="009F63D7" w:rsidRPr="00D65FB7">
        <w:rPr>
          <w:rFonts w:asciiTheme="minorHAnsi" w:hAnsiTheme="minorHAnsi" w:cs="Times New Roman"/>
          <w:sz w:val="20"/>
          <w:szCs w:val="20"/>
        </w:rPr>
        <w:t>á</w:t>
      </w:r>
      <w:r w:rsidRPr="00D65FB7">
        <w:rPr>
          <w:rFonts w:asciiTheme="minorHAnsi" w:hAnsiTheme="minorHAnsi" w:cs="Times New Roman"/>
          <w:sz w:val="20"/>
          <w:szCs w:val="20"/>
        </w:rPr>
        <w:t xml:space="preserve"> ser comunicada imediatamente ao provedor do sistema para imediato bloqueio de acesso.</w:t>
      </w:r>
    </w:p>
    <w:p w:rsidR="00D65FB7" w:rsidRDefault="00D65FB7" w:rsidP="00D65FB7">
      <w:pPr>
        <w:spacing w:line="360" w:lineRule="auto"/>
        <w:jc w:val="both"/>
        <w:rPr>
          <w:rFonts w:asciiTheme="minorHAnsi" w:hAnsiTheme="minorHAnsi" w:cs="Times New Roman"/>
          <w:b/>
          <w:color w:val="000000"/>
          <w:sz w:val="20"/>
          <w:szCs w:val="20"/>
        </w:rPr>
      </w:pPr>
    </w:p>
    <w:p w:rsidR="00B85FFA" w:rsidRPr="00D65FB7" w:rsidRDefault="00B85FFA" w:rsidP="00D65FB7">
      <w:pPr>
        <w:spacing w:line="360" w:lineRule="auto"/>
        <w:jc w:val="both"/>
        <w:rPr>
          <w:rFonts w:asciiTheme="minorHAnsi" w:hAnsiTheme="minorHAnsi" w:cs="Times New Roman"/>
          <w:b/>
          <w:color w:val="000000"/>
          <w:sz w:val="20"/>
          <w:szCs w:val="20"/>
        </w:rPr>
      </w:pPr>
    </w:p>
    <w:p w:rsidR="000F104D" w:rsidRDefault="009A5780" w:rsidP="00D65FB7">
      <w:pPr>
        <w:numPr>
          <w:ilvl w:val="0"/>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b/>
          <w:color w:val="000000"/>
          <w:sz w:val="20"/>
          <w:szCs w:val="20"/>
        </w:rPr>
        <w:lastRenderedPageBreak/>
        <w:t>DA PARTICIPAÇÃO NO PREGÃO</w:t>
      </w:r>
    </w:p>
    <w:p w:rsidR="00050638" w:rsidRPr="00676862" w:rsidRDefault="00050638" w:rsidP="00D65FB7">
      <w:pPr>
        <w:numPr>
          <w:ilvl w:val="1"/>
          <w:numId w:val="1"/>
        </w:numPr>
        <w:spacing w:line="360" w:lineRule="auto"/>
        <w:ind w:left="851" w:hanging="851"/>
        <w:jc w:val="both"/>
        <w:rPr>
          <w:rFonts w:asciiTheme="minorHAnsi" w:hAnsiTheme="minorHAnsi" w:cs="Times New Roman"/>
          <w:b/>
          <w:color w:val="000000"/>
          <w:sz w:val="20"/>
          <w:szCs w:val="20"/>
        </w:rPr>
      </w:pPr>
      <w:r w:rsidRPr="00D65FB7">
        <w:rPr>
          <w:rFonts w:asciiTheme="minorHAnsi" w:hAnsiTheme="minorHAnsi" w:cs="Times New Roman"/>
          <w:sz w:val="20"/>
          <w:szCs w:val="20"/>
        </w:rPr>
        <w:t>A participação neste Pregão é exclusiva a microempresas, empresas de pequeno porte e sociedades cooperativas</w:t>
      </w:r>
      <w:r w:rsidR="00676862">
        <w:rPr>
          <w:rFonts w:asciiTheme="minorHAnsi" w:hAnsiTheme="minorHAnsi" w:cs="Times New Roman"/>
          <w:sz w:val="20"/>
          <w:szCs w:val="20"/>
        </w:rPr>
        <w:t xml:space="preserve"> enquadradas no art. 34 da Lei nº 11.488, de 2007,</w:t>
      </w:r>
      <w:r w:rsidRPr="00D65FB7">
        <w:rPr>
          <w:rFonts w:asciiTheme="minorHAnsi" w:hAnsiTheme="minorHAnsi" w:cs="Times New Roman"/>
          <w:sz w:val="20"/>
          <w:szCs w:val="20"/>
        </w:rPr>
        <w:t xml:space="preserve"> cujo ramo de atividade seja compatível com o objeto desta licitação, e que estejam com Credenciamento regular no Sistema de Cadastramento Unificado de Fornecedores – SICAF, conforme disposto no §3º do artigo 8º da Instrução Normativa SLTI/MPOG nº 2, de 2010.</w:t>
      </w:r>
    </w:p>
    <w:p w:rsidR="00050638" w:rsidRPr="00676862" w:rsidRDefault="00050638" w:rsidP="00676862">
      <w:pPr>
        <w:numPr>
          <w:ilvl w:val="1"/>
          <w:numId w:val="1"/>
        </w:numPr>
        <w:spacing w:line="360" w:lineRule="auto"/>
        <w:ind w:left="851" w:hanging="851"/>
        <w:jc w:val="both"/>
        <w:rPr>
          <w:rFonts w:asciiTheme="minorHAnsi" w:hAnsiTheme="minorHAnsi" w:cs="Times New Roman"/>
          <w:b/>
          <w:color w:val="000000"/>
          <w:sz w:val="20"/>
          <w:szCs w:val="20"/>
        </w:rPr>
      </w:pPr>
      <w:r w:rsidRPr="00676862">
        <w:rPr>
          <w:rFonts w:asciiTheme="minorHAnsi" w:hAnsiTheme="minorHAnsi" w:cs="Times New Roman"/>
          <w:sz w:val="20"/>
          <w:szCs w:val="20"/>
        </w:rPr>
        <w:t>Não poderão participar desta licitação os interessados</w:t>
      </w:r>
      <w:r w:rsidR="00074248">
        <w:rPr>
          <w:rFonts w:asciiTheme="minorHAnsi" w:hAnsiTheme="minorHAnsi" w:cs="Times New Roman"/>
          <w:sz w:val="20"/>
          <w:szCs w:val="20"/>
        </w:rPr>
        <w:t>:</w:t>
      </w:r>
    </w:p>
    <w:p w:rsidR="004563BE" w:rsidRPr="00074248"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Proibidos</w:t>
      </w:r>
      <w:r w:rsidR="004563BE" w:rsidRPr="00676862">
        <w:rPr>
          <w:rFonts w:asciiTheme="minorHAnsi" w:hAnsiTheme="minorHAnsi" w:cs="Times New Roman"/>
          <w:color w:val="000000"/>
          <w:sz w:val="20"/>
          <w:szCs w:val="20"/>
        </w:rPr>
        <w:t xml:space="preserve"> de participar de licitações e celebrar contratos administrativos, na forma da legislação vigente;</w:t>
      </w:r>
    </w:p>
    <w:p w:rsidR="00074248" w:rsidRPr="00676862" w:rsidRDefault="00074248" w:rsidP="00676862">
      <w:pPr>
        <w:numPr>
          <w:ilvl w:val="2"/>
          <w:numId w:val="1"/>
        </w:numPr>
        <w:spacing w:line="360" w:lineRule="auto"/>
        <w:ind w:left="1701" w:hanging="850"/>
        <w:jc w:val="both"/>
        <w:rPr>
          <w:rFonts w:asciiTheme="minorHAnsi" w:hAnsiTheme="minorHAnsi" w:cs="Times New Roman"/>
          <w:b/>
          <w:color w:val="000000"/>
          <w:sz w:val="20"/>
          <w:szCs w:val="20"/>
        </w:rPr>
      </w:pPr>
      <w:r>
        <w:rPr>
          <w:rFonts w:asciiTheme="minorHAnsi" w:hAnsiTheme="minorHAnsi" w:cs="Times New Roman"/>
          <w:color w:val="000000"/>
          <w:sz w:val="20"/>
          <w:szCs w:val="20"/>
        </w:rPr>
        <w:t>Que se enquadrem nas vedações previstas no artigo 9º da Lei nº 8.666, de 1993;</w:t>
      </w:r>
    </w:p>
    <w:p w:rsidR="004563BE" w:rsidRPr="00676862"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Que</w:t>
      </w:r>
      <w:r w:rsidR="004563BE" w:rsidRPr="00676862">
        <w:rPr>
          <w:rFonts w:asciiTheme="minorHAnsi" w:hAnsiTheme="minorHAnsi" w:cs="Times New Roman"/>
          <w:color w:val="000000"/>
          <w:sz w:val="20"/>
          <w:szCs w:val="20"/>
        </w:rPr>
        <w:t xml:space="preserve"> estejam sob falência, em recuperação judicial ou extrajudicial, concurso de credores, concordata ou insolvência, em processo de dissolução ou liquidação;</w:t>
      </w:r>
    </w:p>
    <w:p w:rsidR="00895F7F" w:rsidRPr="009C71AD" w:rsidRDefault="00074248" w:rsidP="00676862">
      <w:pPr>
        <w:numPr>
          <w:ilvl w:val="2"/>
          <w:numId w:val="1"/>
        </w:numPr>
        <w:spacing w:line="360" w:lineRule="auto"/>
        <w:ind w:left="1701" w:hanging="850"/>
        <w:jc w:val="both"/>
        <w:rPr>
          <w:rFonts w:asciiTheme="minorHAnsi" w:hAnsiTheme="minorHAnsi" w:cs="Times New Roman"/>
          <w:b/>
          <w:color w:val="000000"/>
          <w:sz w:val="20"/>
          <w:szCs w:val="20"/>
        </w:rPr>
      </w:pPr>
      <w:r>
        <w:rPr>
          <w:rFonts w:asciiTheme="minorHAnsi" w:hAnsiTheme="minorHAnsi" w:cs="Times New Roman"/>
          <w:color w:val="000000"/>
          <w:sz w:val="20"/>
          <w:szCs w:val="20"/>
        </w:rPr>
        <w:t>Entidades empresariais q</w:t>
      </w:r>
      <w:r w:rsidR="00676862">
        <w:rPr>
          <w:rFonts w:asciiTheme="minorHAnsi" w:hAnsiTheme="minorHAnsi" w:cs="Times New Roman"/>
          <w:color w:val="000000"/>
          <w:sz w:val="20"/>
          <w:szCs w:val="20"/>
        </w:rPr>
        <w:t>ue es</w:t>
      </w:r>
      <w:r w:rsidR="004563BE" w:rsidRPr="00676862">
        <w:rPr>
          <w:rFonts w:asciiTheme="minorHAnsi" w:hAnsiTheme="minorHAnsi" w:cs="Times New Roman"/>
          <w:color w:val="000000"/>
          <w:sz w:val="20"/>
          <w:szCs w:val="20"/>
        </w:rPr>
        <w:t>tejam reunidas em consórcio;</w:t>
      </w:r>
    </w:p>
    <w:p w:rsidR="009C71AD" w:rsidRPr="009C71AD" w:rsidRDefault="009C71AD" w:rsidP="009C71AD">
      <w:pPr>
        <w:numPr>
          <w:ilvl w:val="2"/>
          <w:numId w:val="1"/>
        </w:numPr>
        <w:spacing w:line="360" w:lineRule="auto"/>
        <w:ind w:left="1701" w:hanging="850"/>
        <w:jc w:val="both"/>
        <w:rPr>
          <w:rFonts w:asciiTheme="minorHAnsi" w:hAnsiTheme="minorHAnsi" w:cs="Times New Roman"/>
          <w:b/>
          <w:color w:val="000000"/>
          <w:sz w:val="20"/>
          <w:szCs w:val="20"/>
        </w:rPr>
      </w:pPr>
      <w:r w:rsidRPr="009C71AD">
        <w:rPr>
          <w:rFonts w:asciiTheme="minorHAnsi" w:hAnsiTheme="minorHAnsi"/>
          <w:sz w:val="20"/>
          <w:szCs w:val="20"/>
        </w:rPr>
        <w:t>Dirigentes, conselheiros e colaboradores do CAU/RS, inclusive familiares, na forma prevista no art. 7º do Decreto nº 7.203, de 2010.</w:t>
      </w:r>
    </w:p>
    <w:p w:rsidR="00CD2ED6" w:rsidRPr="0012738A" w:rsidRDefault="00CD2ED6" w:rsidP="00CD2ED6">
      <w:pPr>
        <w:pStyle w:val="PargrafodaLista"/>
        <w:numPr>
          <w:ilvl w:val="1"/>
          <w:numId w:val="1"/>
        </w:numPr>
        <w:autoSpaceDE w:val="0"/>
        <w:autoSpaceDN w:val="0"/>
        <w:adjustRightInd w:val="0"/>
        <w:spacing w:line="360" w:lineRule="auto"/>
        <w:ind w:left="851" w:hanging="851"/>
        <w:jc w:val="both"/>
        <w:rPr>
          <w:rFonts w:asciiTheme="minorHAnsi" w:eastAsia="MS Mincho" w:hAnsiTheme="minorHAnsi" w:cs="Arial"/>
          <w:b/>
          <w:sz w:val="20"/>
          <w:szCs w:val="20"/>
        </w:rPr>
      </w:pPr>
      <w:r w:rsidRPr="0012738A">
        <w:rPr>
          <w:rFonts w:asciiTheme="minorHAnsi" w:hAnsiTheme="minorHAnsi"/>
          <w:sz w:val="20"/>
          <w:szCs w:val="20"/>
        </w:rPr>
        <w:t>Não será permitida a participação de cooperativas. O CAU/RS considera que as tarefas a serem executadas não são passíveis de execução com autonomia pelos cooperados, ou seja, sem que exista relação de subordinação jurídica.</w:t>
      </w:r>
    </w:p>
    <w:p w:rsidR="00050638" w:rsidRPr="00676862" w:rsidRDefault="00050638" w:rsidP="00676862">
      <w:pPr>
        <w:numPr>
          <w:ilvl w:val="1"/>
          <w:numId w:val="1"/>
        </w:numPr>
        <w:spacing w:line="360" w:lineRule="auto"/>
        <w:ind w:left="851" w:hanging="851"/>
        <w:jc w:val="both"/>
        <w:rPr>
          <w:rFonts w:asciiTheme="minorHAnsi" w:hAnsiTheme="minorHAnsi" w:cs="Times New Roman"/>
          <w:b/>
          <w:color w:val="000000"/>
          <w:sz w:val="20"/>
          <w:szCs w:val="20"/>
        </w:rPr>
      </w:pPr>
      <w:r w:rsidRPr="00676862">
        <w:rPr>
          <w:rFonts w:asciiTheme="minorHAnsi" w:hAnsiTheme="minorHAnsi" w:cs="Times New Roman"/>
          <w:sz w:val="20"/>
          <w:szCs w:val="20"/>
        </w:rPr>
        <w:t>Como condição para participação no Pregão, a entidade de menor porte deverá declarar:</w:t>
      </w:r>
    </w:p>
    <w:p w:rsidR="00050638" w:rsidRPr="00676862"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Que</w:t>
      </w:r>
      <w:r w:rsidR="00050638" w:rsidRPr="00676862">
        <w:rPr>
          <w:rFonts w:asciiTheme="minorHAnsi" w:hAnsiTheme="minorHAnsi" w:cs="Times New Roman"/>
          <w:color w:val="000000"/>
          <w:sz w:val="20"/>
          <w:szCs w:val="20"/>
        </w:rPr>
        <w:t xml:space="preserve"> cumpre os requisitos estabelecidos no artigo 3° da Lei Complementar nº 123, de 2006, estando apta a usufruir do tratamento favorecido estabelecido em seus arts. </w:t>
      </w:r>
      <w:smartTag w:uri="urn:schemas-microsoft-com:office:smarttags" w:element="metricconverter">
        <w:smartTagPr>
          <w:attr w:name="ProductID" w:val="42 a"/>
        </w:smartTagPr>
        <w:r w:rsidR="00050638" w:rsidRPr="00676862">
          <w:rPr>
            <w:rFonts w:asciiTheme="minorHAnsi" w:hAnsiTheme="minorHAnsi" w:cs="Times New Roman"/>
            <w:color w:val="000000"/>
            <w:sz w:val="20"/>
            <w:szCs w:val="20"/>
          </w:rPr>
          <w:t>42 a</w:t>
        </w:r>
      </w:smartTag>
      <w:r w:rsidR="00050638" w:rsidRPr="00676862">
        <w:rPr>
          <w:rFonts w:asciiTheme="minorHAnsi" w:hAnsiTheme="minorHAnsi" w:cs="Times New Roman"/>
          <w:color w:val="000000"/>
          <w:sz w:val="20"/>
          <w:szCs w:val="20"/>
        </w:rPr>
        <w:t xml:space="preserve"> 49.</w:t>
      </w:r>
    </w:p>
    <w:p w:rsidR="00050638" w:rsidRPr="00676862" w:rsidRDefault="00050638" w:rsidP="00676862">
      <w:pPr>
        <w:numPr>
          <w:ilvl w:val="1"/>
          <w:numId w:val="1"/>
        </w:numPr>
        <w:spacing w:line="360" w:lineRule="auto"/>
        <w:ind w:left="851" w:hanging="851"/>
        <w:jc w:val="both"/>
        <w:rPr>
          <w:rFonts w:asciiTheme="minorHAnsi" w:hAnsiTheme="minorHAnsi" w:cs="Times New Roman"/>
          <w:b/>
          <w:color w:val="000000"/>
          <w:sz w:val="20"/>
          <w:szCs w:val="20"/>
        </w:rPr>
      </w:pPr>
      <w:r w:rsidRPr="00676862">
        <w:rPr>
          <w:rFonts w:asciiTheme="minorHAnsi" w:hAnsiTheme="minorHAnsi" w:cs="Times New Roman"/>
          <w:sz w:val="20"/>
          <w:szCs w:val="20"/>
        </w:rPr>
        <w:t>Deverá assinalar, ainda, “sim” ou “não” em campo próprio do sistema eletrônico, relativo às seguintes declarações:</w:t>
      </w:r>
    </w:p>
    <w:p w:rsidR="00050638" w:rsidRPr="00676862"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Que</w:t>
      </w:r>
      <w:r w:rsidR="00050638" w:rsidRPr="00676862">
        <w:rPr>
          <w:rFonts w:asciiTheme="minorHAnsi" w:hAnsiTheme="minorHAnsi" w:cs="Times New Roman"/>
          <w:color w:val="000000"/>
          <w:sz w:val="20"/>
          <w:szCs w:val="20"/>
        </w:rPr>
        <w:t xml:space="preserve"> está ciente e concorda com as condições contidas no Edital e seus anexos, bem como de que cumpre plenamente os requisitos de habilitação definidos no Edital;</w:t>
      </w:r>
    </w:p>
    <w:p w:rsidR="00050638" w:rsidRPr="00676862"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Que</w:t>
      </w:r>
      <w:r w:rsidR="00050638" w:rsidRPr="00676862">
        <w:rPr>
          <w:rFonts w:asciiTheme="minorHAnsi" w:hAnsiTheme="minorHAnsi" w:cs="Times New Roman"/>
          <w:color w:val="000000"/>
          <w:sz w:val="20"/>
          <w:szCs w:val="20"/>
        </w:rPr>
        <w:t xml:space="preserve"> inexistem fatos impeditivos para sua habilitação no certame, ciente da obrigatoriedade de declarar ocorrências posteriores;</w:t>
      </w:r>
    </w:p>
    <w:p w:rsidR="00050638" w:rsidRPr="00676862" w:rsidRDefault="00676862" w:rsidP="00676862">
      <w:pPr>
        <w:numPr>
          <w:ilvl w:val="2"/>
          <w:numId w:val="1"/>
        </w:numPr>
        <w:spacing w:line="360" w:lineRule="auto"/>
        <w:ind w:left="1701" w:hanging="850"/>
        <w:jc w:val="both"/>
        <w:rPr>
          <w:rFonts w:asciiTheme="minorHAnsi" w:hAnsiTheme="minorHAnsi" w:cs="Times New Roman"/>
          <w:b/>
          <w:color w:val="000000"/>
          <w:sz w:val="20"/>
          <w:szCs w:val="20"/>
        </w:rPr>
      </w:pPr>
      <w:r w:rsidRPr="00676862">
        <w:rPr>
          <w:rFonts w:asciiTheme="minorHAnsi" w:hAnsiTheme="minorHAnsi" w:cs="Times New Roman"/>
          <w:color w:val="000000"/>
          <w:sz w:val="20"/>
          <w:szCs w:val="20"/>
        </w:rPr>
        <w:t>Que</w:t>
      </w:r>
      <w:r w:rsidR="00050638" w:rsidRPr="00676862">
        <w:rPr>
          <w:rFonts w:asciiTheme="minorHAnsi" w:hAnsiTheme="minorHAnsi" w:cs="Times New Roman"/>
          <w:color w:val="000000"/>
          <w:sz w:val="20"/>
          <w:szCs w:val="20"/>
        </w:rPr>
        <w:t xml:space="preserve"> não emprega menor de 18 anos em trabalho noturno, perigoso ou insalubre e não emprega menor de 16 anos, salvo menor, a partir de 14 anos, na condição de aprendiz, nos termos do artigo 7°, XXXIII, da Constituição;</w:t>
      </w:r>
    </w:p>
    <w:p w:rsidR="00C70EA0" w:rsidRPr="00676862" w:rsidRDefault="00676862" w:rsidP="00A17A6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676862">
        <w:rPr>
          <w:rFonts w:asciiTheme="minorHAnsi" w:hAnsiTheme="minorHAnsi" w:cs="Times New Roman"/>
          <w:color w:val="000000"/>
          <w:sz w:val="20"/>
          <w:szCs w:val="20"/>
        </w:rPr>
        <w:t>Que</w:t>
      </w:r>
      <w:r w:rsidR="00050638" w:rsidRPr="00676862">
        <w:rPr>
          <w:rFonts w:asciiTheme="minorHAnsi" w:hAnsiTheme="minorHAnsi" w:cs="Times New Roman"/>
          <w:color w:val="000000"/>
          <w:sz w:val="20"/>
          <w:szCs w:val="20"/>
        </w:rPr>
        <w:t xml:space="preserve"> a proposta foi elaborada de forma independente, nos termos da Instrução Normativa SLTI/MPOG nº 2, de 16 de setembro de 2009.</w:t>
      </w:r>
    </w:p>
    <w:p w:rsidR="00676862" w:rsidRPr="00676862" w:rsidRDefault="00676862" w:rsidP="00676862">
      <w:pPr>
        <w:autoSpaceDE w:val="0"/>
        <w:snapToGrid w:val="0"/>
        <w:spacing w:line="360" w:lineRule="auto"/>
        <w:jc w:val="both"/>
        <w:rPr>
          <w:rFonts w:asciiTheme="minorHAnsi" w:hAnsiTheme="minorHAnsi" w:cs="Times New Roman"/>
          <w:bCs/>
          <w:color w:val="000000"/>
          <w:sz w:val="20"/>
          <w:szCs w:val="20"/>
        </w:rPr>
      </w:pPr>
    </w:p>
    <w:p w:rsidR="000F104D" w:rsidRPr="00676862" w:rsidRDefault="000F104D" w:rsidP="00676862">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b/>
          <w:color w:val="000000"/>
          <w:sz w:val="20"/>
          <w:szCs w:val="20"/>
        </w:rPr>
        <w:t>DO ENVIO DA PROPOSTA</w:t>
      </w:r>
    </w:p>
    <w:p w:rsidR="000F104D" w:rsidRPr="00676862" w:rsidRDefault="000F104D"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lastRenderedPageBreak/>
        <w:t>O licitante deverá encaminhar a proposta por meio do sistema eletrônico até a data e horário marcados para abertura da sessão, quando</w:t>
      </w:r>
      <w:r w:rsidR="00E93527" w:rsidRPr="00676862">
        <w:rPr>
          <w:rFonts w:asciiTheme="minorHAnsi" w:hAnsiTheme="minorHAnsi" w:cs="Times New Roman"/>
          <w:sz w:val="20"/>
          <w:szCs w:val="20"/>
        </w:rPr>
        <w:t>,</w:t>
      </w:r>
      <w:r w:rsidRPr="00676862">
        <w:rPr>
          <w:rFonts w:asciiTheme="minorHAnsi" w:hAnsiTheme="minorHAnsi" w:cs="Times New Roman"/>
          <w:sz w:val="20"/>
          <w:szCs w:val="20"/>
        </w:rPr>
        <w:t xml:space="preserve"> então, encerrar-se-á automaticamente a fase de recebimento de propostas.</w:t>
      </w:r>
    </w:p>
    <w:p w:rsidR="00F75A58" w:rsidRPr="00676862" w:rsidRDefault="00F75A58"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t>Todas as referências de tempo no Edital, no aviso e durante a sessão pública observarão o horário de Brasília – DF.</w:t>
      </w:r>
    </w:p>
    <w:p w:rsidR="000F104D" w:rsidRPr="00676862" w:rsidRDefault="000F104D"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t>O licitante será responsável por todas as transações que forem efetuadas em seu nome no sistema eletrônico, assumindo como firmes e verdadeiras suas propostas e lances.</w:t>
      </w:r>
    </w:p>
    <w:p w:rsidR="000F104D" w:rsidRPr="00676862" w:rsidRDefault="000F104D"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0F104D" w:rsidRPr="00676862" w:rsidRDefault="000F104D"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t>Até a abertura da sessão, os licitantes poderão retirar ou substituir as propostas apresentadas.</w:t>
      </w:r>
    </w:p>
    <w:p w:rsidR="000F104D" w:rsidRPr="00586595" w:rsidRDefault="000F104D" w:rsidP="0067686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76862">
        <w:rPr>
          <w:rFonts w:asciiTheme="minorHAnsi" w:hAnsiTheme="minorHAnsi" w:cs="Times New Roman"/>
          <w:sz w:val="20"/>
          <w:szCs w:val="20"/>
        </w:rPr>
        <w:t>O licitante deverá enviar sua proposta mediante o preenchimento, no sistema eletrônico, dos seguintes campos:</w:t>
      </w:r>
    </w:p>
    <w:p w:rsidR="000F104D" w:rsidRPr="00586595" w:rsidRDefault="005B4E9C"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586595">
        <w:rPr>
          <w:rFonts w:asciiTheme="minorHAnsi" w:hAnsiTheme="minorHAnsi" w:cs="Times New Roman"/>
          <w:color w:val="000000"/>
          <w:sz w:val="20"/>
          <w:szCs w:val="20"/>
        </w:rPr>
        <w:t>Valor unitári</w:t>
      </w:r>
      <w:r w:rsidR="00FC57BA" w:rsidRPr="00586595">
        <w:rPr>
          <w:rFonts w:asciiTheme="minorHAnsi" w:hAnsiTheme="minorHAnsi" w:cs="Times New Roman"/>
          <w:color w:val="000000"/>
          <w:sz w:val="20"/>
          <w:szCs w:val="20"/>
        </w:rPr>
        <w:t>o de cada item.</w:t>
      </w:r>
    </w:p>
    <w:p w:rsidR="00586595" w:rsidRPr="00586595" w:rsidRDefault="00586595"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A quantidade total prevista para cada item.</w:t>
      </w:r>
    </w:p>
    <w:p w:rsidR="000F104D" w:rsidRDefault="000F104D"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586595">
        <w:rPr>
          <w:rFonts w:asciiTheme="minorHAnsi" w:hAnsiTheme="minorHAnsi" w:cs="Times New Roman"/>
          <w:color w:val="000000"/>
          <w:sz w:val="20"/>
          <w:szCs w:val="20"/>
        </w:rPr>
        <w:t>Descrição detalhada do objeto</w:t>
      </w:r>
      <w:r w:rsidR="00586595">
        <w:rPr>
          <w:rFonts w:asciiTheme="minorHAnsi" w:hAnsiTheme="minorHAnsi" w:cs="Times New Roman"/>
          <w:color w:val="000000"/>
          <w:sz w:val="20"/>
          <w:szCs w:val="20"/>
        </w:rPr>
        <w:t>.</w:t>
      </w:r>
    </w:p>
    <w:p w:rsidR="000F104D"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 xml:space="preserve">Todas as especificações do objeto contidas na proposta vinculam </w:t>
      </w:r>
      <w:r w:rsidR="00586595">
        <w:rPr>
          <w:rFonts w:asciiTheme="minorHAnsi" w:hAnsiTheme="minorHAnsi" w:cs="Times New Roman"/>
          <w:sz w:val="20"/>
          <w:szCs w:val="20"/>
        </w:rPr>
        <w:t>o fornecedor registrado</w:t>
      </w:r>
      <w:r w:rsidRPr="00586595">
        <w:rPr>
          <w:rFonts w:asciiTheme="minorHAnsi" w:hAnsiTheme="minorHAnsi" w:cs="Times New Roman"/>
          <w:sz w:val="20"/>
          <w:szCs w:val="20"/>
        </w:rPr>
        <w:t>.</w:t>
      </w:r>
    </w:p>
    <w:p w:rsidR="00477AF3" w:rsidRPr="00586595" w:rsidRDefault="007E1966"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Nos valores propostos estarão inclusos todos os custos operacionais, encargos previdenciários, trabalhistas, tributários, comerciais e quaisquer outros que incidam direta ou indiretamente na prestação dos serviços.</w:t>
      </w:r>
    </w:p>
    <w:p w:rsidR="000F104D" w:rsidRPr="009C71AD"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 xml:space="preserve">O prazo de validade da proposta não será inferior a </w:t>
      </w:r>
      <w:r w:rsidR="00072168" w:rsidRPr="00586595">
        <w:rPr>
          <w:rFonts w:asciiTheme="minorHAnsi" w:hAnsiTheme="minorHAnsi" w:cs="Times New Roman"/>
          <w:sz w:val="20"/>
          <w:szCs w:val="20"/>
        </w:rPr>
        <w:t>60 (sessenta)</w:t>
      </w:r>
      <w:r w:rsidRPr="00586595">
        <w:rPr>
          <w:rFonts w:asciiTheme="minorHAnsi" w:hAnsiTheme="minorHAnsi" w:cs="Times New Roman"/>
          <w:sz w:val="20"/>
          <w:szCs w:val="20"/>
        </w:rPr>
        <w:t xml:space="preserve"> dias, a contar da data de sua apresentação.</w:t>
      </w:r>
    </w:p>
    <w:p w:rsidR="009C71AD" w:rsidRPr="00586595" w:rsidRDefault="009C71AD" w:rsidP="009C71AD">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olor w:val="000000"/>
          <w:sz w:val="20"/>
          <w:szCs w:val="20"/>
        </w:rPr>
        <w:t>Decorrido o prazo de validade da proposta, sem convocação para contratação, ficam os licitantes liberados dos compromissos assumidos.</w:t>
      </w:r>
    </w:p>
    <w:p w:rsidR="00586595" w:rsidRPr="00586595" w:rsidRDefault="00586595" w:rsidP="00586595">
      <w:pPr>
        <w:autoSpaceDE w:val="0"/>
        <w:snapToGrid w:val="0"/>
        <w:spacing w:line="360" w:lineRule="auto"/>
        <w:jc w:val="both"/>
        <w:rPr>
          <w:rFonts w:asciiTheme="minorHAnsi" w:hAnsiTheme="minorHAnsi" w:cs="Times New Roman"/>
          <w:bCs/>
          <w:color w:val="000000"/>
          <w:sz w:val="20"/>
          <w:szCs w:val="20"/>
        </w:rPr>
      </w:pPr>
    </w:p>
    <w:p w:rsidR="000F104D" w:rsidRPr="00586595" w:rsidRDefault="000F104D" w:rsidP="00586595">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b/>
          <w:color w:val="000000"/>
          <w:sz w:val="20"/>
          <w:szCs w:val="20"/>
        </w:rPr>
        <w:t>DAS PROPOSTAS E FORMULAÇÃO DE LANCES</w:t>
      </w:r>
    </w:p>
    <w:p w:rsidR="000F104D"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A abertura da presente licitação dar-se-á em sessão pública, por meio de sistema eletrônico, na data, horário e local indicados neste Edital.</w:t>
      </w:r>
    </w:p>
    <w:p w:rsidR="001F1E52"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 xml:space="preserve">O </w:t>
      </w:r>
      <w:r w:rsidR="00E17E25" w:rsidRPr="00586595">
        <w:rPr>
          <w:rFonts w:asciiTheme="minorHAnsi" w:hAnsiTheme="minorHAnsi" w:cs="Times New Roman"/>
          <w:sz w:val="20"/>
          <w:szCs w:val="20"/>
        </w:rPr>
        <w:t>Pregoeiro</w:t>
      </w:r>
      <w:r w:rsidRPr="00586595">
        <w:rPr>
          <w:rFonts w:asciiTheme="minorHAnsi" w:hAnsiTheme="minorHAnsi" w:cs="Times New Roman"/>
          <w:sz w:val="20"/>
          <w:szCs w:val="20"/>
        </w:rPr>
        <w:t xml:space="preserve"> verificará as propostas apresentadas, desclassificando desde logo aquelas que não estejam em conformidade com os requisitos estabelecidos neste Edital, </w:t>
      </w:r>
      <w:r w:rsidR="004E7AC9">
        <w:rPr>
          <w:rFonts w:asciiTheme="minorHAnsi" w:hAnsiTheme="minorHAnsi" w:cs="Times New Roman"/>
          <w:sz w:val="20"/>
          <w:szCs w:val="20"/>
        </w:rPr>
        <w:t xml:space="preserve">contenham vícios </w:t>
      </w:r>
      <w:r w:rsidR="00586595">
        <w:rPr>
          <w:rFonts w:asciiTheme="minorHAnsi" w:hAnsiTheme="minorHAnsi" w:cs="Times New Roman"/>
          <w:sz w:val="20"/>
          <w:szCs w:val="20"/>
        </w:rPr>
        <w:t>insanáveis</w:t>
      </w:r>
      <w:r w:rsidR="004E7AC9">
        <w:rPr>
          <w:rFonts w:asciiTheme="minorHAnsi" w:hAnsiTheme="minorHAnsi" w:cs="Times New Roman"/>
          <w:sz w:val="20"/>
          <w:szCs w:val="20"/>
        </w:rPr>
        <w:t xml:space="preserve"> ou não apresentem as especificações técnicas exigidas</w:t>
      </w:r>
      <w:r w:rsidR="00424D01">
        <w:rPr>
          <w:rFonts w:asciiTheme="minorHAnsi" w:hAnsiTheme="minorHAnsi" w:cs="Times New Roman"/>
          <w:sz w:val="20"/>
          <w:szCs w:val="20"/>
        </w:rPr>
        <w:t xml:space="preserve"> no Termo de Referência</w:t>
      </w:r>
      <w:r w:rsidRPr="00586595">
        <w:rPr>
          <w:rFonts w:asciiTheme="minorHAnsi" w:hAnsiTheme="minorHAnsi" w:cs="Times New Roman"/>
          <w:sz w:val="20"/>
          <w:szCs w:val="20"/>
        </w:rPr>
        <w:t>.</w:t>
      </w:r>
    </w:p>
    <w:p w:rsidR="000F104D" w:rsidRPr="00586595" w:rsidRDefault="000F104D"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586595">
        <w:rPr>
          <w:rFonts w:asciiTheme="minorHAnsi" w:hAnsiTheme="minorHAnsi" w:cs="Times New Roman"/>
          <w:color w:val="000000"/>
          <w:sz w:val="20"/>
          <w:szCs w:val="20"/>
        </w:rPr>
        <w:t>A desclassificação será sempre fundamentada e registrada no sistema, com acompanhamento em tempo real por todos os participantes.</w:t>
      </w:r>
    </w:p>
    <w:p w:rsidR="000F104D" w:rsidRPr="00586595" w:rsidRDefault="000F104D"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586595">
        <w:rPr>
          <w:rFonts w:asciiTheme="minorHAnsi" w:hAnsiTheme="minorHAnsi" w:cs="Times New Roman"/>
          <w:color w:val="000000"/>
          <w:sz w:val="20"/>
          <w:szCs w:val="20"/>
        </w:rPr>
        <w:t>A não desclassificação da proposta não impede o seu julgamento definitivo</w:t>
      </w:r>
      <w:r w:rsidR="00572DF4" w:rsidRPr="00586595">
        <w:rPr>
          <w:rFonts w:asciiTheme="minorHAnsi" w:hAnsiTheme="minorHAnsi" w:cs="Times New Roman"/>
          <w:color w:val="000000"/>
          <w:sz w:val="20"/>
          <w:szCs w:val="20"/>
        </w:rPr>
        <w:t xml:space="preserve"> em sentido contrário</w:t>
      </w:r>
      <w:r w:rsidRPr="00586595">
        <w:rPr>
          <w:rFonts w:asciiTheme="minorHAnsi" w:hAnsiTheme="minorHAnsi" w:cs="Times New Roman"/>
          <w:color w:val="000000"/>
          <w:sz w:val="20"/>
          <w:szCs w:val="20"/>
        </w:rPr>
        <w:t>, levado a efeito na fase de aceitação.</w:t>
      </w:r>
    </w:p>
    <w:p w:rsidR="000F104D"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lastRenderedPageBreak/>
        <w:t>O sistema ordenará automaticamente as propostas classificadas, sendo que somente estas participarão da fase de lances.</w:t>
      </w:r>
    </w:p>
    <w:p w:rsidR="000F104D"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 xml:space="preserve">O sistema disponibilizará campo próprio para troca de </w:t>
      </w:r>
      <w:r w:rsidR="004563BE" w:rsidRPr="00586595">
        <w:rPr>
          <w:rFonts w:asciiTheme="minorHAnsi" w:hAnsiTheme="minorHAnsi" w:cs="Times New Roman"/>
          <w:sz w:val="20"/>
          <w:szCs w:val="20"/>
        </w:rPr>
        <w:t>mensagens</w:t>
      </w:r>
      <w:r w:rsidRPr="00586595">
        <w:rPr>
          <w:rFonts w:asciiTheme="minorHAnsi" w:hAnsiTheme="minorHAnsi" w:cs="Times New Roman"/>
          <w:sz w:val="20"/>
          <w:szCs w:val="20"/>
        </w:rPr>
        <w:t xml:space="preserve"> entre o </w:t>
      </w:r>
      <w:r w:rsidR="00E17E25" w:rsidRPr="00586595">
        <w:rPr>
          <w:rFonts w:asciiTheme="minorHAnsi" w:hAnsiTheme="minorHAnsi" w:cs="Times New Roman"/>
          <w:sz w:val="20"/>
          <w:szCs w:val="20"/>
        </w:rPr>
        <w:t>Pregoeiro</w:t>
      </w:r>
      <w:r w:rsidRPr="00586595">
        <w:rPr>
          <w:rFonts w:asciiTheme="minorHAnsi" w:hAnsiTheme="minorHAnsi" w:cs="Times New Roman"/>
          <w:sz w:val="20"/>
          <w:szCs w:val="20"/>
        </w:rPr>
        <w:t xml:space="preserve"> e os licitantes.</w:t>
      </w:r>
    </w:p>
    <w:p w:rsidR="000F104D" w:rsidRPr="00586595" w:rsidRDefault="000F104D"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Iniciada a etapa competitiva, os licitantes deverão encaminhar lances exclusivamente por meio de sistema eletrônico, sendo imediatamente informados do seu recebimento e do valor consignado no registro.</w:t>
      </w:r>
    </w:p>
    <w:p w:rsidR="00B5598A" w:rsidRPr="00586595" w:rsidRDefault="000F104D" w:rsidP="0058659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586595">
        <w:rPr>
          <w:rFonts w:asciiTheme="minorHAnsi" w:hAnsiTheme="minorHAnsi" w:cs="Times New Roman"/>
          <w:color w:val="000000"/>
          <w:sz w:val="20"/>
          <w:szCs w:val="20"/>
        </w:rPr>
        <w:t>O lance</w:t>
      </w:r>
      <w:r w:rsidR="00424D01">
        <w:rPr>
          <w:rFonts w:asciiTheme="minorHAnsi" w:hAnsiTheme="minorHAnsi" w:cs="Times New Roman"/>
          <w:color w:val="000000"/>
          <w:sz w:val="20"/>
          <w:szCs w:val="20"/>
        </w:rPr>
        <w:t xml:space="preserve"> deverá ser </w:t>
      </w:r>
      <w:r w:rsidRPr="00586595">
        <w:rPr>
          <w:rFonts w:asciiTheme="minorHAnsi" w:hAnsiTheme="minorHAnsi" w:cs="Times New Roman"/>
          <w:color w:val="000000"/>
          <w:sz w:val="20"/>
          <w:szCs w:val="20"/>
        </w:rPr>
        <w:t xml:space="preserve">ofertado pelo </w:t>
      </w:r>
      <w:r w:rsidR="009C71AD" w:rsidRPr="009C71AD">
        <w:rPr>
          <w:rFonts w:asciiTheme="minorHAnsi" w:hAnsiTheme="minorHAnsi" w:cs="Times New Roman"/>
          <w:b/>
          <w:color w:val="000000"/>
          <w:sz w:val="20"/>
          <w:szCs w:val="20"/>
        </w:rPr>
        <w:t>VALOR UNITÁRIO</w:t>
      </w:r>
      <w:r w:rsidR="00FC57BA" w:rsidRPr="00586595">
        <w:rPr>
          <w:rFonts w:asciiTheme="minorHAnsi" w:hAnsiTheme="minorHAnsi" w:cs="Times New Roman"/>
          <w:color w:val="000000"/>
          <w:sz w:val="20"/>
          <w:szCs w:val="20"/>
        </w:rPr>
        <w:t xml:space="preserve"> </w:t>
      </w:r>
      <w:r w:rsidR="00586595" w:rsidRPr="00586595">
        <w:rPr>
          <w:rFonts w:asciiTheme="minorHAnsi" w:hAnsiTheme="minorHAnsi" w:cs="Times New Roman"/>
          <w:color w:val="000000"/>
          <w:sz w:val="20"/>
          <w:szCs w:val="20"/>
        </w:rPr>
        <w:t>de cada item.</w:t>
      </w:r>
    </w:p>
    <w:p w:rsidR="00F43724" w:rsidRPr="00093490" w:rsidRDefault="00F43724" w:rsidP="0058659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586595">
        <w:rPr>
          <w:rFonts w:asciiTheme="minorHAnsi" w:hAnsiTheme="minorHAnsi" w:cs="Times New Roman"/>
          <w:sz w:val="20"/>
          <w:szCs w:val="20"/>
        </w:rPr>
        <w:t>Os licitantes poderão oferecer lances sucessivos, observando o horário fixado para abertura da sessão e as regras estabelecidas no Edital.</w:t>
      </w:r>
    </w:p>
    <w:p w:rsidR="00F43724" w:rsidRPr="00093490" w:rsidRDefault="00F43724"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color w:val="000000"/>
          <w:sz w:val="20"/>
          <w:szCs w:val="20"/>
        </w:rPr>
        <w:t>O licitante somente poderá oferecer lance inferior ao último por ele ofer</w:t>
      </w:r>
      <w:r w:rsidR="00093490">
        <w:rPr>
          <w:rFonts w:asciiTheme="minorHAnsi" w:hAnsiTheme="minorHAnsi" w:cs="Times New Roman"/>
          <w:color w:val="000000"/>
          <w:sz w:val="20"/>
          <w:szCs w:val="20"/>
        </w:rPr>
        <w:t>tado e registrado pelo sistema.</w:t>
      </w:r>
    </w:p>
    <w:p w:rsidR="000F104D" w:rsidRPr="00093490" w:rsidRDefault="00F43724" w:rsidP="00093490">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093490">
        <w:rPr>
          <w:rFonts w:asciiTheme="minorHAnsi" w:hAnsiTheme="minorHAnsi" w:cs="Times New Roman"/>
          <w:color w:val="000000"/>
          <w:sz w:val="20"/>
          <w:szCs w:val="20"/>
        </w:rPr>
        <w:t>O intervalo entre os lances enviados pelo mesmo lic</w:t>
      </w:r>
      <w:r w:rsidR="00260FE0" w:rsidRPr="00093490">
        <w:rPr>
          <w:rFonts w:asciiTheme="minorHAnsi" w:hAnsiTheme="minorHAnsi" w:cs="Times New Roman"/>
          <w:color w:val="000000"/>
          <w:sz w:val="20"/>
          <w:szCs w:val="20"/>
        </w:rPr>
        <w:t xml:space="preserve">itante não poderá ser inferior a 20 (vinte) </w:t>
      </w:r>
      <w:r w:rsidRPr="00093490">
        <w:rPr>
          <w:rFonts w:asciiTheme="minorHAnsi" w:hAnsiTheme="minorHAnsi" w:cs="Times New Roman"/>
          <w:color w:val="000000"/>
          <w:sz w:val="20"/>
          <w:szCs w:val="20"/>
        </w:rPr>
        <w:t>segundos e o intervalo entre lances não poderá ser infe</w:t>
      </w:r>
      <w:r w:rsidR="00260FE0" w:rsidRPr="00093490">
        <w:rPr>
          <w:rFonts w:asciiTheme="minorHAnsi" w:hAnsiTheme="minorHAnsi" w:cs="Times New Roman"/>
          <w:color w:val="000000"/>
          <w:sz w:val="20"/>
          <w:szCs w:val="20"/>
        </w:rPr>
        <w:t>rior a 3 (três)</w:t>
      </w:r>
      <w:r w:rsidRPr="00093490">
        <w:rPr>
          <w:rFonts w:asciiTheme="minorHAnsi" w:hAnsiTheme="minorHAnsi" w:cs="Times New Roman"/>
          <w:color w:val="000000"/>
          <w:sz w:val="20"/>
          <w:szCs w:val="20"/>
        </w:rPr>
        <w:t xml:space="preserve"> segundos</w:t>
      </w:r>
      <w:r w:rsidR="00093490">
        <w:rPr>
          <w:rFonts w:asciiTheme="minorHAnsi" w:hAnsiTheme="minorHAnsi" w:cs="Times New Roman"/>
          <w:color w:val="000000"/>
          <w:sz w:val="20"/>
          <w:szCs w:val="20"/>
        </w:rPr>
        <w:t>.</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Não serão aceitos dois ou mais lances de mesmo valor, prevalecendo aquele que for recebido e registrado em primeiro lugar.</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Durante o transcurso da sessão pública, os licitantes serão informados, em tempo real, do valor do menor lance registrado, vedada a identificação do licitante.</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 xml:space="preserve">No caso de desconexão com o </w:t>
      </w:r>
      <w:r w:rsidR="00E17E25" w:rsidRPr="00093490">
        <w:rPr>
          <w:rFonts w:asciiTheme="minorHAnsi" w:hAnsiTheme="minorHAnsi" w:cs="Times New Roman"/>
          <w:sz w:val="20"/>
          <w:szCs w:val="20"/>
        </w:rPr>
        <w:t>Pregoeiro</w:t>
      </w:r>
      <w:r w:rsidRPr="00093490">
        <w:rPr>
          <w:rFonts w:asciiTheme="minorHAnsi" w:hAnsiTheme="minorHAnsi" w:cs="Times New Roman"/>
          <w:sz w:val="20"/>
          <w:szCs w:val="20"/>
        </w:rPr>
        <w:t>, no decorrer da etapa competitiva do Pregão, o sistema eletrônico poderá permanecer acessível aos licitantes para a recepção dos lances.</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 xml:space="preserve">Se a desconexão perdurar por tempo superior a 10 (dez) minutos, a sessão será suspensa e terá reinício somente após comunicação expressa do </w:t>
      </w:r>
      <w:r w:rsidR="00E17E25" w:rsidRPr="00093490">
        <w:rPr>
          <w:rFonts w:asciiTheme="minorHAnsi" w:hAnsiTheme="minorHAnsi" w:cs="Times New Roman"/>
          <w:sz w:val="20"/>
          <w:szCs w:val="20"/>
        </w:rPr>
        <w:t>Pregoeiro</w:t>
      </w:r>
      <w:r w:rsidRPr="00093490">
        <w:rPr>
          <w:rFonts w:asciiTheme="minorHAnsi" w:hAnsiTheme="minorHAnsi" w:cs="Times New Roman"/>
          <w:sz w:val="20"/>
          <w:szCs w:val="20"/>
        </w:rPr>
        <w:t xml:space="preserve"> aos participantes.</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 xml:space="preserve">A etapa de lances da sessão pública será encerrada por decisão do </w:t>
      </w:r>
      <w:r w:rsidR="00E17E25" w:rsidRPr="00093490">
        <w:rPr>
          <w:rFonts w:asciiTheme="minorHAnsi" w:hAnsiTheme="minorHAnsi" w:cs="Times New Roman"/>
          <w:sz w:val="20"/>
          <w:szCs w:val="20"/>
        </w:rPr>
        <w:t>Pregoeiro</w:t>
      </w:r>
      <w:r w:rsidRPr="00093490">
        <w:rPr>
          <w:rFonts w:asciiTheme="minorHAnsi" w:hAnsiTheme="minorHAnsi" w:cs="Times New Roman"/>
          <w:sz w:val="20"/>
          <w:szCs w:val="20"/>
        </w:rPr>
        <w:t>. O sistema eletrônico encaminhará aviso de fechamento iminente dos lances, após o que transcorrerá período de tempo de até 30 (trinta) minutos, aleatoriamente determinado pelo sistema, findo o qual será automaticamente encerrada a recepção de lances.</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Caso o licitante não apresente lances, concorrerá com o valor de sua proposta e, na hipótese de desistência de apresentar outros lances, valerá o último lance por ele ofertado, para efeito de ordenação das propostas.</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 xml:space="preserve">Eventual empate entre propostas, o critério de desempate será aquele previsto no art. 3º, § 2º, da Lei nº 8.666, de 1993, assegurando-se a preferência, sucessivamente, aos </w:t>
      </w:r>
      <w:r w:rsidR="00424D01">
        <w:rPr>
          <w:rFonts w:asciiTheme="minorHAnsi" w:hAnsiTheme="minorHAnsi" w:cs="Times New Roman"/>
          <w:sz w:val="20"/>
          <w:szCs w:val="20"/>
        </w:rPr>
        <w:t>serviços</w:t>
      </w:r>
      <w:r w:rsidRPr="00093490">
        <w:rPr>
          <w:rFonts w:asciiTheme="minorHAnsi" w:hAnsiTheme="minorHAnsi" w:cs="Times New Roman"/>
          <w:sz w:val="20"/>
          <w:szCs w:val="20"/>
        </w:rPr>
        <w:t>:</w:t>
      </w:r>
    </w:p>
    <w:p w:rsidR="000F104D" w:rsidRPr="00093490" w:rsidRDefault="00093490" w:rsidP="00093490">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P</w:t>
      </w:r>
      <w:r w:rsidR="00424D01">
        <w:rPr>
          <w:rFonts w:asciiTheme="minorHAnsi" w:hAnsiTheme="minorHAnsi" w:cs="Times New Roman"/>
          <w:color w:val="000000"/>
          <w:sz w:val="20"/>
          <w:szCs w:val="20"/>
        </w:rPr>
        <w:t>restados por empresas brasileiras</w:t>
      </w:r>
      <w:r w:rsidR="000F104D" w:rsidRPr="00093490">
        <w:rPr>
          <w:rFonts w:asciiTheme="minorHAnsi" w:hAnsiTheme="minorHAnsi" w:cs="Times New Roman"/>
          <w:color w:val="000000"/>
          <w:sz w:val="20"/>
          <w:szCs w:val="20"/>
        </w:rPr>
        <w:t>;</w:t>
      </w:r>
    </w:p>
    <w:p w:rsidR="000F104D" w:rsidRPr="00093490" w:rsidRDefault="00424D01" w:rsidP="00093490">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P</w:t>
      </w:r>
      <w:r w:rsidR="000F104D" w:rsidRPr="00093490">
        <w:rPr>
          <w:rFonts w:asciiTheme="minorHAnsi" w:hAnsiTheme="minorHAnsi" w:cs="Times New Roman"/>
          <w:color w:val="000000"/>
          <w:sz w:val="20"/>
          <w:szCs w:val="20"/>
        </w:rPr>
        <w:t>restados</w:t>
      </w:r>
      <w:r w:rsidR="00093490" w:rsidRPr="00093490">
        <w:rPr>
          <w:rFonts w:asciiTheme="minorHAnsi" w:hAnsiTheme="minorHAnsi" w:cs="Times New Roman"/>
          <w:color w:val="000000"/>
          <w:sz w:val="20"/>
          <w:szCs w:val="20"/>
        </w:rPr>
        <w:t xml:space="preserve"> </w:t>
      </w:r>
      <w:r w:rsidR="000F104D" w:rsidRPr="00093490">
        <w:rPr>
          <w:rFonts w:asciiTheme="minorHAnsi" w:hAnsiTheme="minorHAnsi" w:cs="Times New Roman"/>
          <w:color w:val="000000"/>
          <w:sz w:val="20"/>
          <w:szCs w:val="20"/>
        </w:rPr>
        <w:t>por empresas que invistam em pesquisa e no desenvolvimento de tecnologia no País.</w:t>
      </w:r>
    </w:p>
    <w:p w:rsidR="000F104D" w:rsidRPr="00093490" w:rsidRDefault="000F104D"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Persistindo o empate, o critério de desempate será o sorteio, em ato público para o qual os licitantes serão convocados, vedado qualquer outro processo.</w:t>
      </w:r>
    </w:p>
    <w:p w:rsidR="00093490" w:rsidRPr="00093490" w:rsidRDefault="00093490"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Pr>
          <w:rFonts w:asciiTheme="minorHAnsi" w:hAnsiTheme="minorHAnsi" w:cs="Times New Roman"/>
          <w:sz w:val="20"/>
          <w:szCs w:val="20"/>
        </w:rPr>
        <w:lastRenderedPageBreak/>
        <w:t>Ao final do procedimento, após o encerramento da etapa competitiva, os licitantes poderão reduzir seus preços ao valor da proposta do licitante mais bem classificado.</w:t>
      </w:r>
    </w:p>
    <w:p w:rsidR="00093490" w:rsidRPr="00093490" w:rsidRDefault="00093490" w:rsidP="00093490">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sz w:val="20"/>
          <w:szCs w:val="20"/>
        </w:rPr>
        <w:t>A apresentação de novas propostas na forma deste item não prejudicará o resultado do certame em relação ao licitante mais bem classificado.</w:t>
      </w:r>
    </w:p>
    <w:p w:rsidR="00093490" w:rsidRPr="00093490" w:rsidRDefault="00093490" w:rsidP="00093490">
      <w:pPr>
        <w:autoSpaceDE w:val="0"/>
        <w:snapToGrid w:val="0"/>
        <w:spacing w:line="360" w:lineRule="auto"/>
        <w:jc w:val="both"/>
        <w:rPr>
          <w:rFonts w:asciiTheme="minorHAnsi" w:hAnsiTheme="minorHAnsi" w:cs="Times New Roman"/>
          <w:bCs/>
          <w:color w:val="000000"/>
          <w:sz w:val="20"/>
          <w:szCs w:val="20"/>
        </w:rPr>
      </w:pPr>
    </w:p>
    <w:p w:rsidR="00BD3171" w:rsidRPr="00093490" w:rsidRDefault="000F104D" w:rsidP="00093490">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b/>
          <w:color w:val="000000"/>
          <w:sz w:val="20"/>
          <w:szCs w:val="20"/>
        </w:rPr>
        <w:t>DA ACEIT</w:t>
      </w:r>
      <w:r w:rsidR="00803923" w:rsidRPr="00093490">
        <w:rPr>
          <w:rFonts w:asciiTheme="minorHAnsi" w:hAnsiTheme="minorHAnsi" w:cs="Times New Roman"/>
          <w:b/>
          <w:color w:val="000000"/>
          <w:sz w:val="20"/>
          <w:szCs w:val="20"/>
        </w:rPr>
        <w:t>ABILIDADE DA PROPOSTA VENCEDORA</w:t>
      </w:r>
    </w:p>
    <w:p w:rsidR="00BD3171" w:rsidRPr="009C71AD" w:rsidRDefault="00BD3171"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Encerrada a etapa de lances e depois da verificação de possível empate, o Pregoeiro examinará a proposta classificada em primeiro lugar quanto ao preço, a sua exequibilidade, bem como quanto ao cumprimento das especificações do objeto.</w:t>
      </w:r>
    </w:p>
    <w:p w:rsidR="009C71AD" w:rsidRPr="009C71AD" w:rsidRDefault="009C71AD" w:rsidP="009C71AD">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9C71AD">
        <w:rPr>
          <w:rFonts w:asciiTheme="minorHAnsi" w:hAnsiTheme="minorHAnsi"/>
          <w:color w:val="000000"/>
          <w:sz w:val="20"/>
          <w:szCs w:val="20"/>
          <w:lang w:eastAsia="en-US"/>
        </w:rPr>
        <w:t>O Pregoeiro poderá solicitar parecer de técnicos pertencentes ao quadro de pessoal do CAU/RS ou, ainda, de pessoas físicas ou jurídicas estranhas a ele, para orientar sua decisão.</w:t>
      </w:r>
    </w:p>
    <w:p w:rsidR="00BD3171" w:rsidRPr="00093490" w:rsidRDefault="00BD3171"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Será desclassificada a proposta ou o lance vencedor com valor superior ao preço máximo fixado ou que apresentar preço manifestamente inexequível.</w:t>
      </w:r>
    </w:p>
    <w:p w:rsidR="00BD3171" w:rsidRPr="00424D01" w:rsidRDefault="00BD3171" w:rsidP="00093490">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093490">
        <w:rPr>
          <w:rFonts w:asciiTheme="minorHAnsi" w:hAnsiTheme="minorHAnsi" w:cs="Times New Roman"/>
          <w:sz w:val="20"/>
          <w:szCs w:val="20"/>
        </w:rPr>
        <w:t>Consider</w:t>
      </w:r>
      <w:r w:rsidR="00424D01">
        <w:rPr>
          <w:rFonts w:asciiTheme="minorHAnsi" w:hAnsiTheme="minorHAnsi" w:cs="Times New Roman"/>
          <w:sz w:val="20"/>
          <w:szCs w:val="20"/>
        </w:rPr>
        <w:t xml:space="preserve">a-se inexequível a proposta que </w:t>
      </w:r>
      <w:r w:rsidRPr="00093490">
        <w:rPr>
          <w:rFonts w:asciiTheme="minorHAnsi" w:hAnsiTheme="minorHAnsi" w:cs="Times New Roman"/>
          <w:sz w:val="20"/>
          <w:szCs w:val="20"/>
        </w:rPr>
        <w:t>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w:t>
      </w:r>
    </w:p>
    <w:p w:rsidR="00424D01" w:rsidRPr="00424D01" w:rsidRDefault="00424D01" w:rsidP="00424D01">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424D01">
        <w:rPr>
          <w:rFonts w:asciiTheme="minorHAnsi" w:hAnsiTheme="minorHAnsi" w:cs="Arial"/>
          <w:bCs/>
          <w:iCs/>
          <w:color w:val="000000"/>
          <w:sz w:val="20"/>
          <w:szCs w:val="20"/>
        </w:rPr>
        <w:t xml:space="preserve">Se houver indícios de inexequibilidade da proposta de preço, ou em caso da necessidade de esclarecimentos complementares, poderão ser efetuadas diligências, na forma do § 3° do artigo 43 da Lei n° 8.666, de </w:t>
      </w:r>
      <w:smartTag w:uri="urn:schemas-microsoft-com:office:smarttags" w:element="metricconverter">
        <w:smartTagPr>
          <w:attr w:name="ProductID" w:val="1993, a"/>
        </w:smartTagPr>
        <w:r w:rsidRPr="00424D01">
          <w:rPr>
            <w:rFonts w:asciiTheme="minorHAnsi" w:hAnsiTheme="minorHAnsi" w:cs="Arial"/>
            <w:bCs/>
            <w:iCs/>
            <w:color w:val="000000"/>
            <w:sz w:val="20"/>
            <w:szCs w:val="20"/>
          </w:rPr>
          <w:t>1993, a</w:t>
        </w:r>
      </w:smartTag>
      <w:r w:rsidRPr="00424D01">
        <w:rPr>
          <w:rFonts w:asciiTheme="minorHAnsi" w:hAnsiTheme="minorHAnsi" w:cs="Arial"/>
          <w:bCs/>
          <w:iCs/>
          <w:color w:val="000000"/>
          <w:sz w:val="20"/>
          <w:szCs w:val="20"/>
        </w:rPr>
        <w:t xml:space="preserve"> exemplo das enumeradas no §3º, do art. 29, da </w:t>
      </w:r>
      <w:r w:rsidRPr="00424D01">
        <w:rPr>
          <w:rFonts w:asciiTheme="minorHAnsi" w:hAnsiTheme="minorHAnsi" w:cs="Times New Roman"/>
          <w:color w:val="000000"/>
          <w:sz w:val="20"/>
          <w:szCs w:val="20"/>
        </w:rPr>
        <w:t>IN SLTI/MPOG nº 2, de 2008</w:t>
      </w:r>
      <w:r w:rsidRPr="00424D01">
        <w:rPr>
          <w:rFonts w:asciiTheme="minorHAnsi" w:hAnsiTheme="minorHAnsi" w:cs="Arial"/>
          <w:bCs/>
          <w:iCs/>
          <w:color w:val="000000"/>
          <w:sz w:val="20"/>
          <w:szCs w:val="20"/>
        </w:rPr>
        <w:t>.</w:t>
      </w:r>
    </w:p>
    <w:p w:rsidR="00424D01" w:rsidRPr="00424D01" w:rsidRDefault="00424D01" w:rsidP="00424D01">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424D01">
        <w:rPr>
          <w:rFonts w:asciiTheme="minorHAnsi" w:hAnsiTheme="minorHAnsi" w:cs="Arial"/>
          <w:bCs/>
          <w:iCs/>
          <w:color w:val="000000"/>
          <w:sz w:val="20"/>
          <w:szCs w:val="20"/>
        </w:rPr>
        <w:t>Quando o licitante apresentar preço final inferior a 30% (trinta por cento) da média dos preços ofertados para o mesmo item, não sendo possível a sua imediata desclassificação por inexequibilidade, será obrigatória a realização de diligências para o exame da proposta.</w:t>
      </w:r>
    </w:p>
    <w:p w:rsidR="00424D01" w:rsidRPr="00424D01" w:rsidRDefault="00424D01" w:rsidP="00424D01">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424D01">
        <w:rPr>
          <w:rFonts w:asciiTheme="minorHAnsi" w:hAnsiTheme="minorHAnsi" w:cs="Arial"/>
          <w:bCs/>
          <w:iCs/>
          <w:color w:val="000000"/>
          <w:sz w:val="20"/>
          <w:szCs w:val="20"/>
        </w:rPr>
        <w:t>Qualquer interessado poderá requerer que se realizem diligências para aferir a exequibilidade e a legalidade das propostas, devendo apresentar as provas ou os indícios que fundamentam a suspeita.</w:t>
      </w:r>
    </w:p>
    <w:p w:rsidR="000F104D" w:rsidRPr="002E2548" w:rsidRDefault="000F104D" w:rsidP="00424D01">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424D01">
        <w:rPr>
          <w:rFonts w:asciiTheme="minorHAnsi" w:hAnsiTheme="minorHAnsi" w:cs="Times New Roman"/>
          <w:sz w:val="20"/>
          <w:szCs w:val="20"/>
        </w:rPr>
        <w:t xml:space="preserve">O </w:t>
      </w:r>
      <w:r w:rsidR="00E17E25" w:rsidRPr="00424D01">
        <w:rPr>
          <w:rFonts w:asciiTheme="minorHAnsi" w:hAnsiTheme="minorHAnsi" w:cs="Times New Roman"/>
          <w:sz w:val="20"/>
          <w:szCs w:val="20"/>
        </w:rPr>
        <w:t>Pregoeiro</w:t>
      </w:r>
      <w:r w:rsidRPr="00424D01">
        <w:rPr>
          <w:rFonts w:asciiTheme="minorHAnsi" w:hAnsiTheme="minorHAnsi" w:cs="Times New Roman"/>
          <w:sz w:val="20"/>
          <w:szCs w:val="20"/>
        </w:rPr>
        <w:t xml:space="preserve"> poderá convocar o licitante para enviar documento digital, por meio de funcionalidade disponível no sistema, estabelecendo no “chat” prazo </w:t>
      </w:r>
      <w:r w:rsidR="00DD5F72" w:rsidRPr="00424D01">
        <w:rPr>
          <w:rFonts w:asciiTheme="minorHAnsi" w:hAnsiTheme="minorHAnsi" w:cs="Times New Roman"/>
          <w:sz w:val="20"/>
          <w:szCs w:val="20"/>
        </w:rPr>
        <w:t>razoável para tanto</w:t>
      </w:r>
      <w:r w:rsidRPr="00424D01">
        <w:rPr>
          <w:rFonts w:asciiTheme="minorHAnsi" w:hAnsiTheme="minorHAnsi" w:cs="Times New Roman"/>
          <w:sz w:val="20"/>
          <w:szCs w:val="20"/>
        </w:rPr>
        <w:t>, sob pena de não aceitação da proposta.</w:t>
      </w:r>
    </w:p>
    <w:p w:rsidR="000F104D" w:rsidRPr="0075233A" w:rsidRDefault="000F104D" w:rsidP="002E2548">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2E2548">
        <w:rPr>
          <w:rFonts w:asciiTheme="minorHAnsi" w:hAnsiTheme="minorHAnsi" w:cs="Times New Roman"/>
          <w:color w:val="000000"/>
          <w:sz w:val="20"/>
          <w:szCs w:val="20"/>
        </w:rPr>
        <w:t xml:space="preserve">O prazo estabelecido pelo </w:t>
      </w:r>
      <w:r w:rsidR="00E17E25" w:rsidRPr="002E2548">
        <w:rPr>
          <w:rFonts w:asciiTheme="minorHAnsi" w:hAnsiTheme="minorHAnsi" w:cs="Times New Roman"/>
          <w:color w:val="000000"/>
          <w:sz w:val="20"/>
          <w:szCs w:val="20"/>
        </w:rPr>
        <w:t>Pregoeiro</w:t>
      </w:r>
      <w:r w:rsidRPr="002E2548">
        <w:rPr>
          <w:rFonts w:asciiTheme="minorHAnsi" w:hAnsiTheme="minorHAnsi" w:cs="Times New Roman"/>
          <w:color w:val="000000"/>
          <w:sz w:val="20"/>
          <w:szCs w:val="20"/>
        </w:rPr>
        <w:t xml:space="preserve"> poderá ser prorrogado por solicitação escrita e justificada do licitante, formulada antes de findo o prazo estabelecido, e formalmente aceita pelo </w:t>
      </w:r>
      <w:r w:rsidR="00E17E25" w:rsidRPr="002E2548">
        <w:rPr>
          <w:rFonts w:asciiTheme="minorHAnsi" w:hAnsiTheme="minorHAnsi" w:cs="Times New Roman"/>
          <w:color w:val="000000"/>
          <w:sz w:val="20"/>
          <w:szCs w:val="20"/>
        </w:rPr>
        <w:t>Pregoeiro</w:t>
      </w:r>
      <w:r w:rsidR="00DD5F72" w:rsidRPr="002E2548">
        <w:rPr>
          <w:rFonts w:asciiTheme="minorHAnsi" w:hAnsiTheme="minorHAnsi" w:cs="Times New Roman"/>
          <w:color w:val="000000"/>
          <w:sz w:val="20"/>
          <w:szCs w:val="20"/>
        </w:rPr>
        <w:t>.</w:t>
      </w:r>
    </w:p>
    <w:p w:rsidR="000911DA" w:rsidRPr="0075233A" w:rsidRDefault="000911DA"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Arial"/>
          <w:bCs/>
          <w:iCs/>
          <w:sz w:val="20"/>
          <w:szCs w:val="20"/>
        </w:rPr>
        <w:t xml:space="preserve">Caso a compatibilidade com as especificações demandadas, sobretudo quanto a padrões de qualidade e desempenho, não possa ser aferida pelos meios previstos nos subitens acima, o </w:t>
      </w:r>
      <w:r w:rsidRPr="0075233A">
        <w:rPr>
          <w:rFonts w:asciiTheme="minorHAnsi" w:hAnsiTheme="minorHAnsi" w:cs="Arial"/>
          <w:bCs/>
          <w:iCs/>
          <w:sz w:val="20"/>
          <w:szCs w:val="20"/>
        </w:rPr>
        <w:lastRenderedPageBreak/>
        <w:t>Pregoeiro exigirá que o licitante classificado em primeiro lugar apresente amostra, sob pena de não aceitação da proposta, no local a ser indicado e dentro de 3 (três) dias úteis contados da solicitação.</w:t>
      </w:r>
    </w:p>
    <w:p w:rsidR="000911DA" w:rsidRPr="0075233A" w:rsidRDefault="000911DA" w:rsidP="002E2548">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2E2548">
        <w:rPr>
          <w:rFonts w:asciiTheme="minorHAnsi" w:hAnsiTheme="minorHAnsi" w:cs="Times New Roman"/>
          <w:bCs/>
          <w:iCs/>
          <w:sz w:val="20"/>
          <w:szCs w:val="20"/>
        </w:rPr>
        <w:t>Os resultados das avaliações serão divulgados por meio de mensagem no sistema.</w:t>
      </w:r>
    </w:p>
    <w:p w:rsidR="000911DA" w:rsidRPr="0075233A" w:rsidRDefault="000911DA"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Arial"/>
          <w:bCs/>
          <w:iCs/>
          <w:sz w:val="20"/>
          <w:szCs w:val="20"/>
        </w:rPr>
        <w:t>No caso de não haver entrega da amostra ou ocorrer atraso na entrega, sem justificativa aceita pelo Pregoeiro, ou havendo entrega de amostra fora das especificações previstas neste Edital, a proposta do licitante será recusada.</w:t>
      </w:r>
    </w:p>
    <w:p w:rsidR="000911DA" w:rsidRPr="0075233A" w:rsidRDefault="000911DA"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Arial"/>
          <w:bCs/>
          <w:iCs/>
          <w:sz w:val="20"/>
          <w:szCs w:val="20"/>
        </w:rPr>
        <w:t>Se a(s) amostra(s) apresentada(s) pelo primeiro classificado não for(em) aceita(s), o Pregoeiro analisará a aceitabilidade da proposta ou lance ofertado pelo segundo classificado. Seguir-se-á com a verificação da(s) amostra(s) e, assim, sucessivamente, até a verificação de uma que atenda às especificações constantes no Termo de Referência.</w:t>
      </w:r>
    </w:p>
    <w:p w:rsidR="000911DA" w:rsidRPr="0075233A" w:rsidRDefault="000911DA"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Arial"/>
          <w:bCs/>
          <w:iCs/>
          <w:sz w:val="20"/>
          <w:szCs w:val="20"/>
        </w:rPr>
        <w:t>Os exemplares colocados à disposição da Administração serão tratados como protótipos, podendo ser manuseados e desmontados pela equipe técnica responsável pela análise, não gerando direito a ressarcimento.</w:t>
      </w:r>
    </w:p>
    <w:p w:rsidR="000911DA" w:rsidRPr="0075233A" w:rsidRDefault="000911DA"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Arial"/>
          <w:bCs/>
          <w:iCs/>
          <w:sz w:val="20"/>
          <w:szCs w:val="20"/>
        </w:rPr>
        <w:t>Após a divulgação do resultado final da licitação, as amostras entregues deverão ser recolhidas pelos licitantes no prazo de 05 (cinco) dias, após o qual poderão ser descartadas pela Administração, sem direito a ressarcimento.</w:t>
      </w:r>
    </w:p>
    <w:p w:rsidR="000F104D" w:rsidRPr="0075233A" w:rsidRDefault="000F104D"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sz w:val="20"/>
          <w:szCs w:val="20"/>
        </w:rPr>
        <w:t xml:space="preserve">Se a proposta ou lance </w:t>
      </w:r>
      <w:r w:rsidR="00BD3171" w:rsidRPr="0075233A">
        <w:rPr>
          <w:rFonts w:asciiTheme="minorHAnsi" w:hAnsiTheme="minorHAnsi" w:cs="Times New Roman"/>
          <w:sz w:val="20"/>
          <w:szCs w:val="20"/>
        </w:rPr>
        <w:t>vencedor for desclassificado</w:t>
      </w:r>
      <w:r w:rsidRPr="0075233A">
        <w:rPr>
          <w:rFonts w:asciiTheme="minorHAnsi" w:hAnsiTheme="minorHAnsi" w:cs="Times New Roman"/>
          <w:sz w:val="20"/>
          <w:szCs w:val="20"/>
        </w:rPr>
        <w:t xml:space="preserve">, o </w:t>
      </w:r>
      <w:r w:rsidR="00E17E25" w:rsidRPr="0075233A">
        <w:rPr>
          <w:rFonts w:asciiTheme="minorHAnsi" w:hAnsiTheme="minorHAnsi" w:cs="Times New Roman"/>
          <w:sz w:val="20"/>
          <w:szCs w:val="20"/>
        </w:rPr>
        <w:t>Pregoeiro</w:t>
      </w:r>
      <w:r w:rsidRPr="0075233A">
        <w:rPr>
          <w:rFonts w:asciiTheme="minorHAnsi" w:hAnsiTheme="minorHAnsi" w:cs="Times New Roman"/>
          <w:sz w:val="20"/>
          <w:szCs w:val="20"/>
        </w:rPr>
        <w:t xml:space="preserve"> examinará a proposta ou lance subsequente, e, assim sucessivamente, na ordem de classificação.</w:t>
      </w:r>
    </w:p>
    <w:p w:rsidR="000F104D" w:rsidRPr="0075233A" w:rsidRDefault="000F104D"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sz w:val="20"/>
          <w:szCs w:val="20"/>
        </w:rPr>
        <w:t xml:space="preserve">Havendo necessidade, o </w:t>
      </w:r>
      <w:r w:rsidR="00E17E25" w:rsidRPr="0075233A">
        <w:rPr>
          <w:rFonts w:asciiTheme="minorHAnsi" w:hAnsiTheme="minorHAnsi" w:cs="Times New Roman"/>
          <w:sz w:val="20"/>
          <w:szCs w:val="20"/>
        </w:rPr>
        <w:t>Pregoeiro</w:t>
      </w:r>
      <w:r w:rsidRPr="0075233A">
        <w:rPr>
          <w:rFonts w:asciiTheme="minorHAnsi" w:hAnsiTheme="minorHAnsi" w:cs="Times New Roman"/>
          <w:sz w:val="20"/>
          <w:szCs w:val="20"/>
        </w:rPr>
        <w:t xml:space="preserve"> suspenderá a sessão, informando no “chat” a nova data e horário para a continuidade da mesma.</w:t>
      </w:r>
    </w:p>
    <w:p w:rsidR="000F104D" w:rsidRPr="0075233A" w:rsidRDefault="000F104D"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sz w:val="20"/>
          <w:szCs w:val="20"/>
        </w:rPr>
        <w:t xml:space="preserve">O </w:t>
      </w:r>
      <w:r w:rsidR="00E17E25" w:rsidRPr="0075233A">
        <w:rPr>
          <w:rFonts w:asciiTheme="minorHAnsi" w:hAnsiTheme="minorHAnsi" w:cs="Times New Roman"/>
          <w:sz w:val="20"/>
          <w:szCs w:val="20"/>
        </w:rPr>
        <w:t>Pregoeiro</w:t>
      </w:r>
      <w:r w:rsidRPr="0075233A">
        <w:rPr>
          <w:rFonts w:asciiTheme="minorHAnsi" w:hAnsiTheme="minorHAnsi" w:cs="Times New Roman"/>
          <w:sz w:val="20"/>
          <w:szCs w:val="20"/>
        </w:rPr>
        <w:t xml:space="preserve"> poderá encaminhar, por meio do sistema eletrônico, contraproposta ao licitante que apresentou o lance mais vantajoso, com o fim de negociar a obtenção de melhor preço, vedada a negociação em condições diversas das previstas neste Edital.</w:t>
      </w:r>
    </w:p>
    <w:p w:rsidR="000F104D" w:rsidRPr="0075233A" w:rsidRDefault="000F104D"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 xml:space="preserve">Também nas hipóteses em que o </w:t>
      </w:r>
      <w:r w:rsidR="00E17E25" w:rsidRPr="0075233A">
        <w:rPr>
          <w:rFonts w:asciiTheme="minorHAnsi" w:hAnsiTheme="minorHAnsi" w:cs="Times New Roman"/>
          <w:color w:val="000000"/>
          <w:sz w:val="20"/>
          <w:szCs w:val="20"/>
        </w:rPr>
        <w:t>Pregoeiro</w:t>
      </w:r>
      <w:r w:rsidRPr="0075233A">
        <w:rPr>
          <w:rFonts w:asciiTheme="minorHAnsi" w:hAnsiTheme="minorHAnsi" w:cs="Times New Roman"/>
          <w:color w:val="000000"/>
          <w:sz w:val="20"/>
          <w:szCs w:val="20"/>
        </w:rPr>
        <w:t xml:space="preserve"> não aceitar a proposta e passar à subsequente, poderá negociar com o licitante para que seja obtido preço melhor.</w:t>
      </w:r>
    </w:p>
    <w:p w:rsidR="000F104D" w:rsidRPr="0075233A" w:rsidRDefault="000F104D"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A negociação será realizada por meio do sistema, podendo ser acompanhada pelos demais licitantes.</w:t>
      </w:r>
    </w:p>
    <w:p w:rsidR="0075233A" w:rsidRPr="0075233A" w:rsidRDefault="0075233A" w:rsidP="0075233A">
      <w:pPr>
        <w:autoSpaceDE w:val="0"/>
        <w:snapToGrid w:val="0"/>
        <w:spacing w:line="360" w:lineRule="auto"/>
        <w:jc w:val="both"/>
        <w:rPr>
          <w:rFonts w:asciiTheme="minorHAnsi" w:hAnsiTheme="minorHAnsi" w:cs="Times New Roman"/>
          <w:bCs/>
          <w:color w:val="000000"/>
          <w:sz w:val="20"/>
          <w:szCs w:val="20"/>
        </w:rPr>
      </w:pPr>
    </w:p>
    <w:p w:rsidR="0088272F" w:rsidRPr="0075233A" w:rsidRDefault="000F104D" w:rsidP="0075233A">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b/>
          <w:color w:val="000000"/>
          <w:sz w:val="20"/>
          <w:szCs w:val="20"/>
        </w:rPr>
        <w:t>DA HABILITAÇÃO</w:t>
      </w:r>
    </w:p>
    <w:p w:rsidR="00451B0C" w:rsidRPr="0075233A" w:rsidRDefault="00451B0C"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sz w:val="20"/>
          <w:szCs w:val="20"/>
        </w:rPr>
        <w:t xml:space="preserve">O </w:t>
      </w:r>
      <w:r w:rsidR="00E17E25" w:rsidRPr="0075233A">
        <w:rPr>
          <w:rFonts w:asciiTheme="minorHAnsi" w:hAnsiTheme="minorHAnsi" w:cs="Times New Roman"/>
          <w:sz w:val="20"/>
          <w:szCs w:val="20"/>
        </w:rPr>
        <w:t>Pregoeiro</w:t>
      </w:r>
      <w:r w:rsidRPr="0075233A">
        <w:rPr>
          <w:rFonts w:asciiTheme="minorHAnsi" w:hAnsiTheme="minorHAnsi" w:cs="Times New Roman"/>
          <w:sz w:val="20"/>
          <w:szCs w:val="20"/>
        </w:rPr>
        <w:t xml:space="preserve"> consultará o Sistema de Cadastro Unificado de Fornecedores – SICAF, em relação à habilitação jurídica</w:t>
      </w:r>
      <w:r w:rsidR="0088272F" w:rsidRPr="0075233A">
        <w:rPr>
          <w:rFonts w:asciiTheme="minorHAnsi" w:hAnsiTheme="minorHAnsi" w:cs="Times New Roman"/>
          <w:sz w:val="20"/>
          <w:szCs w:val="20"/>
        </w:rPr>
        <w:t xml:space="preserve"> e à regularidade fiscal</w:t>
      </w:r>
      <w:r w:rsidR="00BD3171" w:rsidRPr="0075233A">
        <w:rPr>
          <w:rFonts w:asciiTheme="minorHAnsi" w:hAnsiTheme="minorHAnsi" w:cs="Times New Roman"/>
          <w:sz w:val="20"/>
          <w:szCs w:val="20"/>
        </w:rPr>
        <w:t xml:space="preserve"> e trabalhista</w:t>
      </w:r>
      <w:r w:rsidRPr="0075233A">
        <w:rPr>
          <w:rFonts w:asciiTheme="minorHAnsi" w:hAnsiTheme="minorHAnsi" w:cs="Times New Roman"/>
          <w:sz w:val="20"/>
          <w:szCs w:val="20"/>
        </w:rPr>
        <w:t>, conforme disposto nos arts. 4º, caput, 8º, § 3º, 13</w:t>
      </w:r>
      <w:r w:rsidR="00066E81" w:rsidRPr="0075233A">
        <w:rPr>
          <w:rFonts w:asciiTheme="minorHAnsi" w:hAnsiTheme="minorHAnsi" w:cs="Times New Roman"/>
          <w:sz w:val="20"/>
          <w:szCs w:val="20"/>
        </w:rPr>
        <w:t>, 14</w:t>
      </w:r>
      <w:r w:rsidRPr="0075233A">
        <w:rPr>
          <w:rFonts w:asciiTheme="minorHAnsi" w:hAnsiTheme="minorHAnsi" w:cs="Times New Roman"/>
          <w:sz w:val="20"/>
          <w:szCs w:val="20"/>
        </w:rPr>
        <w:t xml:space="preserve"> e 43 da Instrução Normativa SLTI/MPOG nº 2, de </w:t>
      </w:r>
      <w:r w:rsidR="0048612E" w:rsidRPr="0075233A">
        <w:rPr>
          <w:rFonts w:asciiTheme="minorHAnsi" w:hAnsiTheme="minorHAnsi" w:cs="Times New Roman"/>
          <w:sz w:val="20"/>
          <w:szCs w:val="20"/>
        </w:rPr>
        <w:t>2010</w:t>
      </w:r>
      <w:r w:rsidRPr="0075233A">
        <w:rPr>
          <w:rFonts w:asciiTheme="minorHAnsi" w:hAnsiTheme="minorHAnsi" w:cs="Times New Roman"/>
          <w:sz w:val="20"/>
          <w:szCs w:val="20"/>
        </w:rPr>
        <w:t>.</w:t>
      </w:r>
    </w:p>
    <w:p w:rsidR="00451B0C" w:rsidRPr="0075233A" w:rsidRDefault="00451B0C"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Também poderão ser consultados os sítios oficiais emissores de certidões, especialmente quando o licitante esteja com alguma documentação vencida junto ao SICAF.</w:t>
      </w:r>
    </w:p>
    <w:p w:rsidR="00451B0C" w:rsidRPr="0075233A" w:rsidRDefault="00451B0C"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 xml:space="preserve">Caso o </w:t>
      </w:r>
      <w:r w:rsidR="00E17E25" w:rsidRPr="0075233A">
        <w:rPr>
          <w:rFonts w:asciiTheme="minorHAnsi" w:hAnsiTheme="minorHAnsi" w:cs="Times New Roman"/>
          <w:color w:val="000000"/>
          <w:sz w:val="20"/>
          <w:szCs w:val="20"/>
        </w:rPr>
        <w:t>Pregoeiro</w:t>
      </w:r>
      <w:r w:rsidRPr="0075233A">
        <w:rPr>
          <w:rFonts w:asciiTheme="minorHAnsi" w:hAnsiTheme="minorHAnsi" w:cs="Times New Roman"/>
          <w:color w:val="000000"/>
          <w:sz w:val="20"/>
          <w:szCs w:val="20"/>
        </w:rPr>
        <w:t xml:space="preserve"> não logre êxito em obter a certidão correspondente através do sítio oficial, </w:t>
      </w:r>
      <w:r w:rsidR="00BD3171" w:rsidRPr="0075233A">
        <w:rPr>
          <w:rFonts w:asciiTheme="minorHAnsi" w:hAnsiTheme="minorHAnsi" w:cs="Times New Roman"/>
          <w:color w:val="000000"/>
          <w:sz w:val="20"/>
          <w:szCs w:val="20"/>
        </w:rPr>
        <w:t>ou na hipótese de se encontrar vencida no referido sistema,</w:t>
      </w:r>
      <w:r w:rsidR="00C70EA0" w:rsidRPr="0075233A">
        <w:rPr>
          <w:rFonts w:asciiTheme="minorHAnsi" w:hAnsiTheme="minorHAnsi" w:cs="Times New Roman"/>
          <w:color w:val="000000"/>
          <w:sz w:val="20"/>
          <w:szCs w:val="20"/>
        </w:rPr>
        <w:t xml:space="preserve"> </w:t>
      </w:r>
      <w:r w:rsidRPr="0075233A">
        <w:rPr>
          <w:rFonts w:asciiTheme="minorHAnsi" w:hAnsiTheme="minorHAnsi" w:cs="Times New Roman"/>
          <w:color w:val="000000"/>
          <w:sz w:val="20"/>
          <w:szCs w:val="20"/>
        </w:rPr>
        <w:t xml:space="preserve">o licitante será </w:t>
      </w:r>
      <w:r w:rsidRPr="0075233A">
        <w:rPr>
          <w:rFonts w:asciiTheme="minorHAnsi" w:hAnsiTheme="minorHAnsi" w:cs="Times New Roman"/>
          <w:color w:val="000000"/>
          <w:sz w:val="20"/>
          <w:szCs w:val="20"/>
        </w:rPr>
        <w:lastRenderedPageBreak/>
        <w:t>convocado a encaminhar, no prazo de</w:t>
      </w:r>
      <w:r w:rsidR="00803923" w:rsidRPr="0075233A">
        <w:rPr>
          <w:rFonts w:asciiTheme="minorHAnsi" w:hAnsiTheme="minorHAnsi" w:cs="Times New Roman"/>
          <w:color w:val="000000"/>
          <w:sz w:val="20"/>
          <w:szCs w:val="20"/>
        </w:rPr>
        <w:t xml:space="preserve"> </w:t>
      </w:r>
      <w:r w:rsidR="00803923" w:rsidRPr="0075233A">
        <w:rPr>
          <w:rFonts w:asciiTheme="minorHAnsi" w:hAnsiTheme="minorHAnsi" w:cs="Times New Roman"/>
          <w:b/>
          <w:color w:val="000000"/>
          <w:sz w:val="20"/>
          <w:szCs w:val="20"/>
        </w:rPr>
        <w:t>2 (duas)</w:t>
      </w:r>
      <w:r w:rsidR="00803923" w:rsidRPr="0075233A">
        <w:rPr>
          <w:rFonts w:asciiTheme="minorHAnsi" w:hAnsiTheme="minorHAnsi" w:cs="Times New Roman"/>
          <w:color w:val="000000"/>
          <w:sz w:val="20"/>
          <w:szCs w:val="20"/>
        </w:rPr>
        <w:t xml:space="preserve"> </w:t>
      </w:r>
      <w:r w:rsidRPr="0075233A">
        <w:rPr>
          <w:rFonts w:asciiTheme="minorHAnsi" w:hAnsiTheme="minorHAnsi" w:cs="Times New Roman"/>
          <w:color w:val="000000"/>
          <w:sz w:val="20"/>
          <w:szCs w:val="20"/>
        </w:rPr>
        <w:t>horas, documento válido que comprove o atendimento das exigências deste Edital, sob pena de inabilitação, ressalvado o disposto quanto à comprovação da regularidade fiscal das microempresas</w:t>
      </w:r>
      <w:r w:rsidR="001B0407" w:rsidRPr="0075233A">
        <w:rPr>
          <w:rFonts w:asciiTheme="minorHAnsi" w:hAnsiTheme="minorHAnsi" w:cs="Times New Roman"/>
          <w:color w:val="000000"/>
          <w:sz w:val="20"/>
          <w:szCs w:val="20"/>
        </w:rPr>
        <w:t xml:space="preserve">, </w:t>
      </w:r>
      <w:r w:rsidRPr="0075233A">
        <w:rPr>
          <w:rFonts w:asciiTheme="minorHAnsi" w:hAnsiTheme="minorHAnsi" w:cs="Times New Roman"/>
          <w:color w:val="000000"/>
          <w:sz w:val="20"/>
          <w:szCs w:val="20"/>
        </w:rPr>
        <w:t>empresas de pequeno porte</w:t>
      </w:r>
      <w:r w:rsidR="001B0407" w:rsidRPr="0075233A">
        <w:rPr>
          <w:rFonts w:asciiTheme="minorHAnsi" w:hAnsiTheme="minorHAnsi" w:cs="Times New Roman"/>
          <w:color w:val="000000"/>
          <w:sz w:val="20"/>
          <w:szCs w:val="20"/>
        </w:rPr>
        <w:t xml:space="preserve"> e sociedades cooperativas</w:t>
      </w:r>
      <w:r w:rsidRPr="0075233A">
        <w:rPr>
          <w:rFonts w:asciiTheme="minorHAnsi" w:hAnsiTheme="minorHAnsi" w:cs="Times New Roman"/>
          <w:color w:val="000000"/>
          <w:sz w:val="20"/>
          <w:szCs w:val="20"/>
        </w:rPr>
        <w:t>, conforme estatui o art. 43, § 1º da LC nº 123, de 2006.</w:t>
      </w:r>
    </w:p>
    <w:p w:rsidR="00451B0C" w:rsidRPr="0075233A" w:rsidRDefault="00451B0C" w:rsidP="0075233A">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75233A">
        <w:rPr>
          <w:rFonts w:asciiTheme="minorHAnsi" w:hAnsiTheme="minorHAnsi" w:cs="Times New Roman"/>
          <w:sz w:val="20"/>
          <w:szCs w:val="20"/>
        </w:rPr>
        <w:t xml:space="preserve">Os licitantes que não estiverem cadastrados no Sistema de Cadastro Unificado de Fornecedores – SICAF além do nível de credenciamento exigido pela Instrução Normativa SLTI/MPOG nº 2, de </w:t>
      </w:r>
      <w:r w:rsidR="0048612E" w:rsidRPr="0075233A">
        <w:rPr>
          <w:rFonts w:asciiTheme="minorHAnsi" w:hAnsiTheme="minorHAnsi" w:cs="Times New Roman"/>
          <w:sz w:val="20"/>
          <w:szCs w:val="20"/>
        </w:rPr>
        <w:t>2010</w:t>
      </w:r>
      <w:r w:rsidRPr="0075233A">
        <w:rPr>
          <w:rFonts w:asciiTheme="minorHAnsi" w:hAnsiTheme="minorHAnsi" w:cs="Times New Roman"/>
          <w:sz w:val="20"/>
          <w:szCs w:val="20"/>
        </w:rPr>
        <w:t>, deverão apresentar a seguinte documentação relativa à Habilitação Jurídica e à Regularidade Fiscal</w:t>
      </w:r>
      <w:r w:rsidR="00BD3171" w:rsidRPr="0075233A">
        <w:rPr>
          <w:rFonts w:asciiTheme="minorHAnsi" w:hAnsiTheme="minorHAnsi" w:cs="Times New Roman"/>
          <w:sz w:val="20"/>
          <w:szCs w:val="20"/>
        </w:rPr>
        <w:t xml:space="preserve"> e trabalhista</w:t>
      </w:r>
      <w:r w:rsidRPr="0075233A">
        <w:rPr>
          <w:rFonts w:asciiTheme="minorHAnsi" w:hAnsiTheme="minorHAnsi" w:cs="Times New Roman"/>
          <w:sz w:val="20"/>
          <w:szCs w:val="20"/>
        </w:rPr>
        <w:t>, nas condições seguintes:</w:t>
      </w:r>
    </w:p>
    <w:p w:rsidR="00451B0C" w:rsidRPr="0075233A" w:rsidRDefault="00451B0C" w:rsidP="0075233A">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75233A">
        <w:rPr>
          <w:rFonts w:asciiTheme="minorHAnsi" w:hAnsiTheme="minorHAnsi" w:cs="Times New Roman"/>
          <w:sz w:val="20"/>
          <w:szCs w:val="20"/>
        </w:rPr>
        <w:t>Habilitação jurídica:</w:t>
      </w:r>
    </w:p>
    <w:p w:rsidR="00451B0C" w:rsidRPr="0075233A" w:rsidRDefault="00066E81" w:rsidP="0075233A">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N</w:t>
      </w:r>
      <w:r w:rsidR="00451B0C" w:rsidRPr="0075233A">
        <w:rPr>
          <w:rFonts w:asciiTheme="minorHAnsi" w:hAnsiTheme="minorHAnsi" w:cs="Times New Roman"/>
          <w:color w:val="000000"/>
          <w:sz w:val="20"/>
          <w:szCs w:val="20"/>
        </w:rPr>
        <w:t>o caso de empresário individual, inscrição no Registro Público de Empresas Mercantis;</w:t>
      </w:r>
    </w:p>
    <w:p w:rsidR="0075233A" w:rsidRPr="0075233A" w:rsidRDefault="0075233A" w:rsidP="0075233A">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Pr>
          <w:rFonts w:asciiTheme="minorHAnsi" w:hAnsiTheme="minorHAnsi" w:cs="Times New Roman"/>
          <w:color w:val="000000"/>
          <w:sz w:val="20"/>
          <w:szCs w:val="20"/>
        </w:rPr>
        <w:t>E</w:t>
      </w:r>
      <w:r w:rsidRPr="0075233A">
        <w:rPr>
          <w:rFonts w:asciiTheme="minorHAnsi" w:hAnsiTheme="minorHAnsi" w:cs="Times New Roman"/>
          <w:color w:val="000000"/>
          <w:sz w:val="20"/>
          <w:szCs w:val="20"/>
        </w:rPr>
        <w:t>m se tratando de sociedades comerciais ou empresa individual de responsabilidade limitada: ato constitutivo em vigor, devidamente registrado, e, no caso de sociedades por ações, acompanhado de documentos de eleição de seus administradores;</w:t>
      </w:r>
    </w:p>
    <w:p w:rsidR="0075233A" w:rsidRPr="0075233A" w:rsidRDefault="0075233A" w:rsidP="0075233A">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inscrição no Registro Público de Empresas Mercantis onde opera, com averbação no Registro onde tem sede a matriz, no caso de ser o participante sucursal, filial ou agência;</w:t>
      </w:r>
    </w:p>
    <w:p w:rsidR="0075233A" w:rsidRPr="00E519A6" w:rsidRDefault="0075233A" w:rsidP="0075233A">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75233A">
        <w:rPr>
          <w:rFonts w:asciiTheme="minorHAnsi" w:hAnsiTheme="minorHAnsi" w:cs="Times New Roman"/>
          <w:color w:val="000000"/>
          <w:sz w:val="20"/>
          <w:szCs w:val="20"/>
        </w:rPr>
        <w:t>inscrição do ato constitutivo no Registro Civil das Pessoas Jurídicas, no caso de sociedades simples, acompanhada de prova de diretoria em exercício;</w:t>
      </w:r>
    </w:p>
    <w:p w:rsidR="00066E81" w:rsidRPr="00E519A6"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bCs/>
          <w:sz w:val="20"/>
          <w:szCs w:val="20"/>
        </w:rPr>
        <w:t>Os documentos acima deverão estar acompanhados de todas as alterações ou da consolidação respectiva;</w:t>
      </w:r>
    </w:p>
    <w:p w:rsidR="00451B0C" w:rsidRPr="00E519A6" w:rsidRDefault="00451B0C" w:rsidP="00E519A6">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E519A6">
        <w:rPr>
          <w:rFonts w:asciiTheme="minorHAnsi" w:hAnsiTheme="minorHAnsi" w:cs="Times New Roman"/>
          <w:sz w:val="20"/>
          <w:szCs w:val="20"/>
        </w:rPr>
        <w:t>Regularidade fiscal</w:t>
      </w:r>
      <w:r w:rsidR="00BD3171" w:rsidRPr="00E519A6">
        <w:rPr>
          <w:rFonts w:asciiTheme="minorHAnsi" w:hAnsiTheme="minorHAnsi" w:cs="Times New Roman"/>
          <w:sz w:val="20"/>
          <w:szCs w:val="20"/>
        </w:rPr>
        <w:t xml:space="preserve"> e trabalhista</w:t>
      </w:r>
      <w:r w:rsidRPr="00E519A6">
        <w:rPr>
          <w:rFonts w:asciiTheme="minorHAnsi" w:hAnsiTheme="minorHAnsi" w:cs="Times New Roman"/>
          <w:sz w:val="20"/>
          <w:szCs w:val="20"/>
        </w:rPr>
        <w:t>:</w:t>
      </w:r>
    </w:p>
    <w:p w:rsidR="00451B0C" w:rsidRPr="00E519A6"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color w:val="000000"/>
          <w:sz w:val="20"/>
          <w:szCs w:val="20"/>
        </w:rPr>
        <w:t>P</w:t>
      </w:r>
      <w:r w:rsidR="00451B0C" w:rsidRPr="00E519A6">
        <w:rPr>
          <w:rFonts w:asciiTheme="minorHAnsi" w:hAnsiTheme="minorHAnsi" w:cs="Times New Roman"/>
          <w:color w:val="000000"/>
          <w:sz w:val="20"/>
          <w:szCs w:val="20"/>
        </w:rPr>
        <w:t>rova de inscrição no Cadastro Nacional de Pessoas Jurídicas;</w:t>
      </w:r>
    </w:p>
    <w:p w:rsidR="00451B0C" w:rsidRPr="00E519A6"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color w:val="000000"/>
          <w:sz w:val="20"/>
          <w:szCs w:val="20"/>
        </w:rPr>
        <w:t>P</w:t>
      </w:r>
      <w:r w:rsidR="00451B0C" w:rsidRPr="00E519A6">
        <w:rPr>
          <w:rFonts w:asciiTheme="minorHAnsi" w:hAnsiTheme="minorHAnsi" w:cs="Times New Roman"/>
          <w:color w:val="000000"/>
          <w:sz w:val="20"/>
          <w:szCs w:val="20"/>
        </w:rPr>
        <w:t xml:space="preserve">rova de regularidade com a Fazenda Nacional (certidão conjunta, emitida pela Secretaria da Receita Federal do Brasil e Procuradoria-Geral da Fazenda Nacional, quanto aos demais tributos federais e à </w:t>
      </w:r>
      <w:r w:rsidR="004563BE" w:rsidRPr="00E519A6">
        <w:rPr>
          <w:rFonts w:asciiTheme="minorHAnsi" w:hAnsiTheme="minorHAnsi" w:cs="Times New Roman"/>
          <w:color w:val="000000"/>
          <w:sz w:val="20"/>
          <w:szCs w:val="20"/>
        </w:rPr>
        <w:t>Dívida</w:t>
      </w:r>
      <w:r w:rsidR="00451B0C" w:rsidRPr="00E519A6">
        <w:rPr>
          <w:rFonts w:asciiTheme="minorHAnsi" w:hAnsiTheme="minorHAnsi" w:cs="Times New Roman"/>
          <w:color w:val="000000"/>
          <w:sz w:val="20"/>
          <w:szCs w:val="20"/>
        </w:rPr>
        <w:t xml:space="preserve"> Ativa da União, por elas administrados, conforme art. 1º, inciso I, do Decreto nº 6.106/07);</w:t>
      </w:r>
    </w:p>
    <w:p w:rsidR="00451B0C" w:rsidRPr="00E519A6"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color w:val="000000"/>
          <w:sz w:val="20"/>
          <w:szCs w:val="20"/>
        </w:rPr>
        <w:t>P</w:t>
      </w:r>
      <w:r w:rsidR="00451B0C" w:rsidRPr="00E519A6">
        <w:rPr>
          <w:rFonts w:asciiTheme="minorHAnsi" w:hAnsiTheme="minorHAnsi" w:cs="Times New Roman"/>
          <w:color w:val="000000"/>
          <w:sz w:val="20"/>
          <w:szCs w:val="20"/>
        </w:rPr>
        <w:t>rova de regularidade com a Seguridade Social (INSS);</w:t>
      </w:r>
    </w:p>
    <w:p w:rsidR="00451B0C" w:rsidRPr="00E519A6"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color w:val="000000"/>
          <w:sz w:val="20"/>
          <w:szCs w:val="20"/>
        </w:rPr>
        <w:t>P</w:t>
      </w:r>
      <w:r w:rsidR="00451B0C" w:rsidRPr="00E519A6">
        <w:rPr>
          <w:rFonts w:asciiTheme="minorHAnsi" w:hAnsiTheme="minorHAnsi" w:cs="Times New Roman"/>
          <w:color w:val="000000"/>
          <w:sz w:val="20"/>
          <w:szCs w:val="20"/>
        </w:rPr>
        <w:t>rova de regularidade com o Fundo de Garantia do Tempo de Serviço (FGTS);</w:t>
      </w:r>
    </w:p>
    <w:p w:rsidR="00BD3171" w:rsidRPr="00620B02" w:rsidRDefault="00DE3EF4" w:rsidP="00E519A6">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E519A6">
        <w:rPr>
          <w:rFonts w:asciiTheme="minorHAnsi" w:hAnsiTheme="minorHAnsi" w:cs="Times New Roman"/>
          <w:color w:val="000000"/>
          <w:sz w:val="20"/>
          <w:szCs w:val="20"/>
        </w:rPr>
        <w:t>P</w:t>
      </w:r>
      <w:r w:rsidR="00BD3171" w:rsidRPr="00E519A6">
        <w:rPr>
          <w:rFonts w:asciiTheme="minorHAnsi" w:hAnsiTheme="minorHAnsi" w:cs="Times New Roman"/>
          <w:color w:val="000000"/>
          <w:sz w:val="20"/>
          <w:szCs w:val="20"/>
        </w:rPr>
        <w:t>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rsidR="00326136" w:rsidRPr="00620B02" w:rsidRDefault="00326136" w:rsidP="00620B02">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Prova de inscrição no cadastro de contribuintes municipal, relativo ao domicílio ou sede do licitante, pertinente ao seu ramo de atividade e compatível com o objeto contratual;</w:t>
      </w:r>
    </w:p>
    <w:p w:rsidR="00326136" w:rsidRPr="00620B02" w:rsidRDefault="00326136" w:rsidP="00620B02">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lastRenderedPageBreak/>
        <w:t>Prova de regularidade com a Fazenda Municipal do domicílio ou sede do licitante;</w:t>
      </w:r>
    </w:p>
    <w:p w:rsidR="00326136" w:rsidRPr="009C71AD" w:rsidRDefault="00326136" w:rsidP="00620B02">
      <w:pPr>
        <w:numPr>
          <w:ilvl w:val="3"/>
          <w:numId w:val="1"/>
        </w:numPr>
        <w:autoSpaceDE w:val="0"/>
        <w:snapToGrid w:val="0"/>
        <w:spacing w:line="360" w:lineRule="auto"/>
        <w:ind w:left="1985" w:hanging="851"/>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Caso o fornecedor seja considerado isento dos tributos municipais relacionados ao objeto licitatório, deverá comprovar tal condição mediante a apresentação de declaração da Fazenda Municipal do domicílio ou sede do fornecedor, ou outra equivalente, na forma da Lei;</w:t>
      </w:r>
    </w:p>
    <w:p w:rsidR="009C71AD" w:rsidRPr="009C71AD" w:rsidRDefault="009C71AD" w:rsidP="009C71AD">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9C71AD">
        <w:rPr>
          <w:rFonts w:asciiTheme="minorHAnsi" w:hAnsiTheme="minorHAnsi"/>
          <w:bCs/>
          <w:iCs/>
          <w:color w:val="000000"/>
          <w:sz w:val="20"/>
          <w:szCs w:val="20"/>
        </w:rPr>
        <w:t>A título de qualificação econômico-financeira, também deverá ser apresentada certidão negativa de falência ou recuperação judicial expedida pelo distribuidor da sede do licitante;</w:t>
      </w:r>
    </w:p>
    <w:p w:rsidR="00DE3EF4" w:rsidRPr="009C71AD" w:rsidRDefault="00DE3EF4" w:rsidP="009C71AD">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9C71AD">
        <w:rPr>
          <w:rFonts w:asciiTheme="minorHAnsi" w:hAnsiTheme="minorHAnsi" w:cs="Times New Roman"/>
          <w:bCs/>
          <w:sz w:val="20"/>
          <w:szCs w:val="20"/>
        </w:rPr>
        <w:t>As empresas cadastradas ou não no SICAF, deverão comprovar, ainda, a qualificação técnica, por meio de:</w:t>
      </w:r>
    </w:p>
    <w:p w:rsidR="00DE3EF4" w:rsidRPr="009C71AD" w:rsidRDefault="00DE3EF4" w:rsidP="009C71AD">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9C71AD">
        <w:rPr>
          <w:rFonts w:asciiTheme="minorHAnsi" w:hAnsiTheme="minorHAnsi" w:cs="Times New Roman"/>
          <w:bCs/>
          <w:sz w:val="20"/>
          <w:szCs w:val="20"/>
        </w:rPr>
        <w:t xml:space="preserve">Comprovação de aptidão para </w:t>
      </w:r>
      <w:r w:rsidR="00E519A6" w:rsidRPr="009C71AD">
        <w:rPr>
          <w:rFonts w:asciiTheme="minorHAnsi" w:hAnsiTheme="minorHAnsi" w:cs="Times New Roman"/>
          <w:bCs/>
          <w:sz w:val="20"/>
          <w:szCs w:val="20"/>
        </w:rPr>
        <w:t>a prestação de serviços e</w:t>
      </w:r>
      <w:r w:rsidRPr="009C71AD">
        <w:rPr>
          <w:rFonts w:asciiTheme="minorHAnsi" w:hAnsiTheme="minorHAnsi" w:cs="Times New Roman"/>
          <w:bCs/>
          <w:sz w:val="20"/>
          <w:szCs w:val="20"/>
        </w:rPr>
        <w:t>m características, quantidades e prazos compatíveis com o objeto desta licitação, por meio d</w:t>
      </w:r>
      <w:r w:rsidR="00326136" w:rsidRPr="009C71AD">
        <w:rPr>
          <w:rFonts w:asciiTheme="minorHAnsi" w:hAnsiTheme="minorHAnsi" w:cs="Times New Roman"/>
          <w:bCs/>
          <w:sz w:val="20"/>
          <w:szCs w:val="20"/>
        </w:rPr>
        <w:t>a</w:t>
      </w:r>
      <w:r w:rsidRPr="009C71AD">
        <w:rPr>
          <w:rFonts w:asciiTheme="minorHAnsi" w:hAnsiTheme="minorHAnsi" w:cs="Times New Roman"/>
          <w:bCs/>
          <w:sz w:val="20"/>
          <w:szCs w:val="20"/>
        </w:rPr>
        <w:t xml:space="preserve"> apresenta</w:t>
      </w:r>
      <w:r w:rsidR="00326136" w:rsidRPr="009C71AD">
        <w:rPr>
          <w:rFonts w:asciiTheme="minorHAnsi" w:hAnsiTheme="minorHAnsi" w:cs="Times New Roman"/>
          <w:bCs/>
          <w:sz w:val="20"/>
          <w:szCs w:val="20"/>
        </w:rPr>
        <w:t>ção de, no mínimo, 3 (três) atestados fornecidos por pessoas jurídicas de direito público ou privado.</w:t>
      </w:r>
    </w:p>
    <w:p w:rsidR="00E519A6" w:rsidRPr="009C71AD" w:rsidRDefault="00E519A6" w:rsidP="009C71AD">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9C71AD">
        <w:rPr>
          <w:rFonts w:asciiTheme="minorHAnsi" w:hAnsiTheme="minorHAnsi" w:cs="Times New Roman"/>
          <w:sz w:val="20"/>
          <w:szCs w:val="20"/>
        </w:rPr>
        <w:t>Os atestados referir-se-ão a contratos já concluídos</w:t>
      </w:r>
      <w:r w:rsidR="00626905" w:rsidRPr="009C71AD">
        <w:rPr>
          <w:rFonts w:asciiTheme="minorHAnsi" w:hAnsiTheme="minorHAnsi" w:cs="Times New Roman"/>
          <w:sz w:val="20"/>
          <w:szCs w:val="20"/>
        </w:rPr>
        <w:t>.</w:t>
      </w:r>
    </w:p>
    <w:p w:rsidR="00E519A6" w:rsidRPr="009C71AD" w:rsidRDefault="00E519A6" w:rsidP="009C71AD">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9C71AD">
        <w:rPr>
          <w:rFonts w:asciiTheme="minorHAnsi" w:hAnsiTheme="minorHAnsi" w:cs="Times New Roman"/>
          <w:bCs/>
          <w:sz w:val="20"/>
          <w:szCs w:val="20"/>
        </w:rPr>
        <w:t>O licitante disponibilizará todas as informações necessárias à comprovação da legitimidade dos atestados apresentados.</w:t>
      </w:r>
    </w:p>
    <w:p w:rsidR="004563BE" w:rsidRPr="00620B02" w:rsidRDefault="0056695B"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Os documentos exigidos para habilitação relacionados nos subitens acima, deverão ser apresentados pelos licitantes, via e-mail </w:t>
      </w:r>
      <w:hyperlink r:id="rId11" w:history="1">
        <w:r w:rsidR="00CB4147" w:rsidRPr="002D2EEB">
          <w:rPr>
            <w:rStyle w:val="Hyperlink"/>
            <w:rFonts w:asciiTheme="minorHAnsi" w:hAnsiTheme="minorHAnsi" w:cs="Times New Roman"/>
            <w:sz w:val="20"/>
            <w:szCs w:val="20"/>
          </w:rPr>
          <w:t>compras@caurs.gov.br</w:t>
        </w:r>
      </w:hyperlink>
      <w:r w:rsidRPr="00620B02">
        <w:rPr>
          <w:rFonts w:asciiTheme="minorHAnsi" w:hAnsiTheme="minorHAnsi" w:cs="Times New Roman"/>
          <w:sz w:val="20"/>
          <w:szCs w:val="20"/>
        </w:rPr>
        <w:t>, no prazo de 02 (duas) horas, após solicitação do Pregoeiro no sistema eletrônico. Posteriormente, serão remetidos em original, por qualquer processo de cópia reprográfica, autenticada por tabelião de notas, ou por servidor da Administração, desde que conferido(s) com o original, ou publicação em órgão da imprensa oficial, para análise, no prazo de 48 (quarenta e oito) horas, após encerrado o prazo para o encaminhamento via e-mail;</w:t>
      </w:r>
    </w:p>
    <w:p w:rsidR="00186E69" w:rsidRPr="00620B02" w:rsidRDefault="00186E69"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Havendo alguma restrição no que tange à regularidade fiscal, o licitante será convocado para, </w:t>
      </w:r>
      <w:r w:rsidR="00247A91" w:rsidRPr="00620B02">
        <w:rPr>
          <w:rFonts w:asciiTheme="minorHAnsi" w:hAnsiTheme="minorHAnsi" w:cs="Times New Roman"/>
          <w:sz w:val="20"/>
          <w:szCs w:val="20"/>
        </w:rPr>
        <w:t>no prazo de 5 (cinco) dias</w:t>
      </w:r>
      <w:r w:rsidRPr="00620B02">
        <w:rPr>
          <w:rFonts w:asciiTheme="minorHAnsi" w:hAnsiTheme="minorHAnsi" w:cs="Times New Roman"/>
          <w:sz w:val="20"/>
          <w:szCs w:val="20"/>
        </w:rPr>
        <w:t xml:space="preserve"> úteis, após solicitação do Pregoeiro no sistema eletrônico, comprovar a regularização. O prazo poderá ser prorrogado por igual período.</w:t>
      </w:r>
    </w:p>
    <w:p w:rsidR="00186E69" w:rsidRPr="00620B02" w:rsidRDefault="00186E69" w:rsidP="00620B02">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A não regularização fiscal no prazo previsto no subitem anterior acarretará a inabilitação do licitante, sem prejuízo das sanções previstas neste Edital, sendo facultada a convocação dos licitantes remanescentes, na ordem de classificação, para os quais será concedido o mesmo prazo especial para a regularização da situação fiscal.</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Havendo necessidade de analisar minuciosamente os documentos exigidos, o </w:t>
      </w:r>
      <w:r w:rsidR="00E17E25" w:rsidRPr="00620B02">
        <w:rPr>
          <w:rFonts w:asciiTheme="minorHAnsi" w:hAnsiTheme="minorHAnsi" w:cs="Times New Roman"/>
          <w:sz w:val="20"/>
          <w:szCs w:val="20"/>
        </w:rPr>
        <w:t>Pregoeiro</w:t>
      </w:r>
      <w:r w:rsidRPr="00620B02">
        <w:rPr>
          <w:rFonts w:asciiTheme="minorHAnsi" w:hAnsiTheme="minorHAnsi" w:cs="Times New Roman"/>
          <w:sz w:val="20"/>
          <w:szCs w:val="20"/>
        </w:rPr>
        <w:t xml:space="preserve"> suspenderá a sessão, informando no “chat” a nova data e horário para a continuidade da mesma.</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Será inabilitado o licitante que não comprovar sua habilitação, deixar de apresentar quaisquer dos documentos exigidos para a habilitação, ou apresentá-los em desacordo com o estabelecido neste Edital.</w:t>
      </w:r>
    </w:p>
    <w:p w:rsidR="004B2057" w:rsidRPr="00620B02" w:rsidRDefault="004B2057"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O pregoeiro, auxiliado pela equipe de apoio, consultará os sistemas de registros de sanções SICAF, LISTA DE INIDÔNEOS DO TCU, CNJ E CEIS, visando aferir eventual sanção aplicada à licitante, cujo efeito torne-a proibida de participar deste certame.</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lastRenderedPageBreak/>
        <w:t>Da sessão pública do Pregão divulgar-se-á Ata no sistema eletrônico.</w:t>
      </w:r>
    </w:p>
    <w:p w:rsidR="00620B02" w:rsidRPr="00620B02" w:rsidRDefault="00620B02" w:rsidP="00620B02">
      <w:pPr>
        <w:autoSpaceDE w:val="0"/>
        <w:snapToGrid w:val="0"/>
        <w:spacing w:line="360" w:lineRule="auto"/>
        <w:jc w:val="both"/>
        <w:rPr>
          <w:rFonts w:asciiTheme="minorHAnsi" w:hAnsiTheme="minorHAnsi" w:cs="Times New Roman"/>
          <w:bCs/>
          <w:color w:val="000000"/>
          <w:sz w:val="20"/>
          <w:szCs w:val="20"/>
        </w:rPr>
      </w:pPr>
    </w:p>
    <w:p w:rsidR="000F104D" w:rsidRPr="00620B02" w:rsidRDefault="000F104D" w:rsidP="00620B02">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b/>
          <w:color w:val="000000"/>
          <w:sz w:val="20"/>
          <w:szCs w:val="20"/>
        </w:rPr>
        <w:t>DOS RECURSOS</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O </w:t>
      </w:r>
      <w:r w:rsidR="00E17E25" w:rsidRPr="00620B02">
        <w:rPr>
          <w:rFonts w:asciiTheme="minorHAnsi" w:hAnsiTheme="minorHAnsi" w:cs="Times New Roman"/>
          <w:sz w:val="20"/>
          <w:szCs w:val="20"/>
        </w:rPr>
        <w:t>Pregoeiro</w:t>
      </w:r>
      <w:r w:rsidRPr="00620B02">
        <w:rPr>
          <w:rFonts w:asciiTheme="minorHAnsi" w:hAnsiTheme="minorHAnsi" w:cs="Times New Roman"/>
          <w:sz w:val="20"/>
          <w:szCs w:val="20"/>
        </w:rPr>
        <w:t xml:space="preserve"> declarará o vencedor e, depois de decorrida a fase de regularização fiscal de microempresa</w:t>
      </w:r>
      <w:r w:rsidR="001B0407" w:rsidRPr="00620B02">
        <w:rPr>
          <w:rFonts w:asciiTheme="minorHAnsi" w:hAnsiTheme="minorHAnsi" w:cs="Times New Roman"/>
          <w:sz w:val="20"/>
          <w:szCs w:val="20"/>
        </w:rPr>
        <w:t>,</w:t>
      </w:r>
      <w:r w:rsidRPr="00620B02">
        <w:rPr>
          <w:rFonts w:asciiTheme="minorHAnsi" w:hAnsiTheme="minorHAnsi" w:cs="Times New Roman"/>
          <w:sz w:val="20"/>
          <w:szCs w:val="20"/>
        </w:rPr>
        <w:t xml:space="preserve"> empresa de pequeno porte</w:t>
      </w:r>
      <w:r w:rsidR="001B0407" w:rsidRPr="00620B02">
        <w:rPr>
          <w:rFonts w:asciiTheme="minorHAnsi" w:hAnsiTheme="minorHAnsi" w:cs="Times New Roman"/>
          <w:sz w:val="20"/>
          <w:szCs w:val="20"/>
        </w:rPr>
        <w:t xml:space="preserve"> ou sociedade cooperativa</w:t>
      </w:r>
      <w:r w:rsidRPr="00620B02">
        <w:rPr>
          <w:rFonts w:asciiTheme="minorHAnsi" w:hAnsiTheme="minorHAnsi" w:cs="Times New Roman"/>
          <w:sz w:val="20"/>
          <w:szCs w:val="20"/>
        </w:rPr>
        <w:t xml:space="preserve">, se for o caso, concederá o prazo de no mínimo </w:t>
      </w:r>
      <w:r w:rsidR="003F4C6D" w:rsidRPr="00620B02">
        <w:rPr>
          <w:rFonts w:asciiTheme="minorHAnsi" w:hAnsiTheme="minorHAnsi" w:cs="Times New Roman"/>
          <w:sz w:val="20"/>
          <w:szCs w:val="20"/>
        </w:rPr>
        <w:t>trinta</w:t>
      </w:r>
      <w:r w:rsidRPr="00620B02">
        <w:rPr>
          <w:rFonts w:asciiTheme="minorHAnsi" w:hAnsiTheme="minorHAnsi" w:cs="Times New Roman"/>
          <w:sz w:val="20"/>
          <w:szCs w:val="20"/>
        </w:rPr>
        <w:t xml:space="preserve"> minutos, para que qualquer licitante manifeste a intenção de recorrer, de forma motivada, isto é, indicando contra qual(is) decisão(ões) pretende recorrer e por quais motivos, em campo próprio do sistema.</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Havendo quem se manifeste, caberá ao </w:t>
      </w:r>
      <w:r w:rsidR="00E17E25" w:rsidRPr="00620B02">
        <w:rPr>
          <w:rFonts w:asciiTheme="minorHAnsi" w:hAnsiTheme="minorHAnsi" w:cs="Times New Roman"/>
          <w:sz w:val="20"/>
          <w:szCs w:val="20"/>
        </w:rPr>
        <w:t>Pregoeiro</w:t>
      </w:r>
      <w:r w:rsidRPr="00620B02">
        <w:rPr>
          <w:rFonts w:asciiTheme="minorHAnsi" w:hAnsiTheme="minorHAnsi" w:cs="Times New Roman"/>
          <w:sz w:val="20"/>
          <w:szCs w:val="20"/>
        </w:rPr>
        <w:t xml:space="preserve"> verificar a tempestividade e a existência de motivação da intenção de recorrer, para decidir se admite ou não o recurso, fundamentadamente.</w:t>
      </w:r>
    </w:p>
    <w:p w:rsidR="000F104D" w:rsidRPr="00620B02" w:rsidRDefault="000F104D" w:rsidP="00620B02">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 xml:space="preserve">Nesse momento o </w:t>
      </w:r>
      <w:r w:rsidR="00E17E25" w:rsidRPr="00620B02">
        <w:rPr>
          <w:rFonts w:asciiTheme="minorHAnsi" w:hAnsiTheme="minorHAnsi" w:cs="Times New Roman"/>
          <w:color w:val="000000"/>
          <w:sz w:val="20"/>
          <w:szCs w:val="20"/>
        </w:rPr>
        <w:t>Pregoeiro</w:t>
      </w:r>
      <w:r w:rsidRPr="00620B02">
        <w:rPr>
          <w:rFonts w:asciiTheme="minorHAnsi" w:hAnsiTheme="minorHAnsi" w:cs="Times New Roman"/>
          <w:color w:val="000000"/>
          <w:sz w:val="20"/>
          <w:szCs w:val="20"/>
        </w:rPr>
        <w:t xml:space="preserve"> não adentrará no mérito recursal, mas apenas verificará as condições de admissibilidade do recurso.</w:t>
      </w:r>
    </w:p>
    <w:p w:rsidR="000F104D" w:rsidRPr="00620B02" w:rsidRDefault="000F104D" w:rsidP="00620B02">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A falta de manifestação motivada do licitante quanto à intenção de recorrer importará a decadência desse direito.</w:t>
      </w:r>
    </w:p>
    <w:p w:rsidR="000F104D" w:rsidRPr="00620B02" w:rsidRDefault="000F104D" w:rsidP="00620B02">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620B02">
        <w:rPr>
          <w:rFonts w:asciiTheme="minorHAnsi" w:hAnsiTheme="minorHAnsi" w:cs="Times New Roman"/>
          <w:color w:val="000000"/>
          <w:sz w:val="20"/>
          <w:szCs w:val="20"/>
        </w:rPr>
        <w:t>Uma vez admitido o recurso, o recorrente terá, a partir de então, o prazo de</w:t>
      </w:r>
      <w:r w:rsidR="001372F6" w:rsidRPr="00620B02">
        <w:rPr>
          <w:rFonts w:asciiTheme="minorHAnsi" w:hAnsiTheme="minorHAnsi" w:cs="Times New Roman"/>
          <w:color w:val="000000"/>
          <w:sz w:val="20"/>
          <w:szCs w:val="20"/>
        </w:rPr>
        <w:t xml:space="preserve"> 03</w:t>
      </w:r>
      <w:r w:rsidRPr="00620B02">
        <w:rPr>
          <w:rFonts w:asciiTheme="minorHAnsi" w:hAnsiTheme="minorHAnsi" w:cs="Times New Roman"/>
          <w:color w:val="000000"/>
          <w:sz w:val="20"/>
          <w:szCs w:val="20"/>
        </w:rPr>
        <w:t xml:space="preserve"> </w:t>
      </w:r>
      <w:r w:rsidR="001372F6" w:rsidRPr="00620B02">
        <w:rPr>
          <w:rFonts w:asciiTheme="minorHAnsi" w:hAnsiTheme="minorHAnsi" w:cs="Times New Roman"/>
          <w:color w:val="000000"/>
          <w:sz w:val="20"/>
          <w:szCs w:val="20"/>
        </w:rPr>
        <w:t>(</w:t>
      </w:r>
      <w:r w:rsidRPr="00620B02">
        <w:rPr>
          <w:rFonts w:asciiTheme="minorHAnsi" w:hAnsiTheme="minorHAnsi" w:cs="Times New Roman"/>
          <w:color w:val="000000"/>
          <w:sz w:val="20"/>
          <w:szCs w:val="20"/>
        </w:rPr>
        <w:t>três</w:t>
      </w:r>
      <w:r w:rsidR="001372F6" w:rsidRPr="00620B02">
        <w:rPr>
          <w:rFonts w:asciiTheme="minorHAnsi" w:hAnsiTheme="minorHAnsi" w:cs="Times New Roman"/>
          <w:color w:val="000000"/>
          <w:sz w:val="20"/>
          <w:szCs w:val="20"/>
        </w:rPr>
        <w:t>)</w:t>
      </w:r>
      <w:r w:rsidRPr="00620B02">
        <w:rPr>
          <w:rFonts w:asciiTheme="minorHAnsi" w:hAnsiTheme="minorHAnsi" w:cs="Times New Roman"/>
          <w:color w:val="000000"/>
          <w:sz w:val="20"/>
          <w:szCs w:val="20"/>
        </w:rPr>
        <w:t xml:space="preserve"> dias para apresentar as razões, pelo sistema eletrônico, ficando os demais licitantes, desde logo, intimados para, querendo, apresentarem contrarrazões também pelo sistema eletrônico, em outros</w:t>
      </w:r>
      <w:r w:rsidR="001372F6" w:rsidRPr="00620B02">
        <w:rPr>
          <w:rFonts w:asciiTheme="minorHAnsi" w:hAnsiTheme="minorHAnsi" w:cs="Times New Roman"/>
          <w:color w:val="000000"/>
          <w:sz w:val="20"/>
          <w:szCs w:val="20"/>
        </w:rPr>
        <w:t xml:space="preserve"> 03 (</w:t>
      </w:r>
      <w:r w:rsidRPr="00620B02">
        <w:rPr>
          <w:rFonts w:asciiTheme="minorHAnsi" w:hAnsiTheme="minorHAnsi" w:cs="Times New Roman"/>
          <w:color w:val="000000"/>
          <w:sz w:val="20"/>
          <w:szCs w:val="20"/>
        </w:rPr>
        <w:t>três</w:t>
      </w:r>
      <w:r w:rsidR="001372F6" w:rsidRPr="00620B02">
        <w:rPr>
          <w:rFonts w:asciiTheme="minorHAnsi" w:hAnsiTheme="minorHAnsi" w:cs="Times New Roman"/>
          <w:color w:val="000000"/>
          <w:sz w:val="20"/>
          <w:szCs w:val="20"/>
        </w:rPr>
        <w:t>)</w:t>
      </w:r>
      <w:r w:rsidRPr="00620B02">
        <w:rPr>
          <w:rFonts w:asciiTheme="minorHAnsi" w:hAnsiTheme="minorHAnsi" w:cs="Times New Roman"/>
          <w:color w:val="000000"/>
          <w:sz w:val="20"/>
          <w:szCs w:val="20"/>
        </w:rPr>
        <w:t xml:space="preserve"> dias, que começarão a contar do término do prazo do recorrente, sendo-lhes assegurada vista imediata dos elementos indispensáveis à defesa de seus interesses.</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O acolhimento do recurso invalida tão somente os atos insuscetíveis de aproveitamento.</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Os autos do processo permanecerão com vista franqueada aos interessados, no endereço constante neste Edital.</w:t>
      </w:r>
    </w:p>
    <w:p w:rsidR="00620B02" w:rsidRPr="00620B02" w:rsidRDefault="00620B02" w:rsidP="00620B02">
      <w:pPr>
        <w:autoSpaceDE w:val="0"/>
        <w:snapToGrid w:val="0"/>
        <w:spacing w:line="360" w:lineRule="auto"/>
        <w:jc w:val="both"/>
        <w:rPr>
          <w:rFonts w:asciiTheme="minorHAnsi" w:hAnsiTheme="minorHAnsi" w:cs="Times New Roman"/>
          <w:bCs/>
          <w:color w:val="000000"/>
          <w:sz w:val="20"/>
          <w:szCs w:val="20"/>
        </w:rPr>
      </w:pPr>
    </w:p>
    <w:p w:rsidR="000F104D" w:rsidRPr="00620B02" w:rsidRDefault="000F104D" w:rsidP="00620B02">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b/>
          <w:color w:val="000000"/>
          <w:sz w:val="20"/>
          <w:szCs w:val="20"/>
        </w:rPr>
        <w:t>DA ADJUDICAÇÃO E HOMOLOGAÇÃO</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O objeto da licitação será adjudicado ao licitante declarado vencedor, por ato do </w:t>
      </w:r>
      <w:r w:rsidR="00E17E25" w:rsidRPr="00620B02">
        <w:rPr>
          <w:rFonts w:asciiTheme="minorHAnsi" w:hAnsiTheme="minorHAnsi" w:cs="Times New Roman"/>
          <w:sz w:val="20"/>
          <w:szCs w:val="20"/>
        </w:rPr>
        <w:t>Pregoeiro</w:t>
      </w:r>
      <w:r w:rsidRPr="00620B02">
        <w:rPr>
          <w:rFonts w:asciiTheme="minorHAnsi" w:hAnsiTheme="minorHAnsi" w:cs="Times New Roman"/>
          <w:sz w:val="20"/>
          <w:szCs w:val="20"/>
        </w:rPr>
        <w:t>, caso não haja interposição de recurso, ou pela autoridade competente, após a regular decisão dos recursos apresentados.</w:t>
      </w:r>
    </w:p>
    <w:p w:rsidR="000F104D" w:rsidRPr="00620B02" w:rsidRDefault="000F104D"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Após a fase recursal, constatada a regularidade dos atos praticados, a autoridade competente homologará o procedimento licitatório.</w:t>
      </w:r>
    </w:p>
    <w:p w:rsidR="00620B02" w:rsidRPr="00620B02" w:rsidRDefault="00620B02" w:rsidP="00620B02">
      <w:pPr>
        <w:autoSpaceDE w:val="0"/>
        <w:snapToGrid w:val="0"/>
        <w:spacing w:line="360" w:lineRule="auto"/>
        <w:jc w:val="both"/>
        <w:rPr>
          <w:rFonts w:asciiTheme="minorHAnsi" w:hAnsiTheme="minorHAnsi" w:cs="Times New Roman"/>
          <w:bCs/>
          <w:color w:val="000000"/>
          <w:sz w:val="20"/>
          <w:szCs w:val="20"/>
        </w:rPr>
      </w:pPr>
    </w:p>
    <w:p w:rsidR="0005755A" w:rsidRPr="00620B02" w:rsidRDefault="0005755A" w:rsidP="00620B02">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b/>
          <w:color w:val="000000"/>
          <w:sz w:val="20"/>
          <w:szCs w:val="20"/>
        </w:rPr>
        <w:t>DA ATA DE REGISTRO DE PREÇOS</w:t>
      </w:r>
    </w:p>
    <w:p w:rsidR="00247A91" w:rsidRPr="00620B02" w:rsidRDefault="00247A91" w:rsidP="00620B02">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620B02">
        <w:rPr>
          <w:rFonts w:asciiTheme="minorHAnsi" w:hAnsiTheme="minorHAnsi" w:cs="Times New Roman"/>
          <w:sz w:val="20"/>
          <w:szCs w:val="20"/>
        </w:rPr>
        <w:t xml:space="preserve">Homologado o resultado da licitação, terá o adjudicatário o prazo de </w:t>
      </w:r>
      <w:r w:rsidR="00A83D47">
        <w:rPr>
          <w:rFonts w:asciiTheme="minorHAnsi" w:hAnsiTheme="minorHAnsi" w:cs="Times New Roman"/>
          <w:sz w:val="20"/>
          <w:szCs w:val="20"/>
        </w:rPr>
        <w:t>05 (cinc</w:t>
      </w:r>
      <w:r w:rsidR="00D752A7" w:rsidRPr="00620B02">
        <w:rPr>
          <w:rFonts w:asciiTheme="minorHAnsi" w:hAnsiTheme="minorHAnsi" w:cs="Times New Roman"/>
          <w:sz w:val="20"/>
          <w:szCs w:val="20"/>
        </w:rPr>
        <w:t xml:space="preserve">o) </w:t>
      </w:r>
      <w:r w:rsidRPr="00620B02">
        <w:rPr>
          <w:rFonts w:asciiTheme="minorHAnsi" w:hAnsiTheme="minorHAnsi" w:cs="Times New Roman"/>
          <w:sz w:val="20"/>
          <w:szCs w:val="20"/>
        </w:rPr>
        <w:t>dias, contados a partir da data de sua convocação, para assinar a Ata de Registro de Preços, cujo prazo de validade encontra-se nela fixado, sob pena de decair do direito à contratação, sem prejuízo das sanções previstas neste Edital.</w:t>
      </w:r>
    </w:p>
    <w:p w:rsidR="00FA3497" w:rsidRPr="00272D1F" w:rsidRDefault="00247A91"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lastRenderedPageBreak/>
        <w:t xml:space="preserve">Alternativamente à convocação para comparecer perante o órgão ou entidade para a assinatura da Ata de Registro de Preços, a Administração poderá encaminhá-la para assinatura, mediante correspondência postal com aviso de recebimento (AR) ou meio eletrônico, para que seja assinada no prazo de </w:t>
      </w:r>
      <w:r w:rsidR="00F355AC" w:rsidRPr="00272D1F">
        <w:rPr>
          <w:rFonts w:asciiTheme="minorHAnsi" w:hAnsiTheme="minorHAnsi" w:cs="Times New Roman"/>
          <w:sz w:val="20"/>
          <w:szCs w:val="20"/>
        </w:rPr>
        <w:t xml:space="preserve">05 (cinco) </w:t>
      </w:r>
      <w:r w:rsidRPr="00272D1F">
        <w:rPr>
          <w:rFonts w:asciiTheme="minorHAnsi" w:hAnsiTheme="minorHAnsi" w:cs="Times New Roman"/>
          <w:sz w:val="20"/>
          <w:szCs w:val="20"/>
        </w:rPr>
        <w:t>dias, a contar da data de seu recebimento.</w:t>
      </w:r>
    </w:p>
    <w:p w:rsidR="00FA3497" w:rsidRPr="00272D1F" w:rsidRDefault="00197BAA"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 xml:space="preserve">O prazo estabelecido no subitem </w:t>
      </w:r>
      <w:r w:rsidR="00F355AC" w:rsidRPr="00272D1F">
        <w:rPr>
          <w:rFonts w:asciiTheme="minorHAnsi" w:hAnsiTheme="minorHAnsi" w:cs="Times New Roman"/>
          <w:sz w:val="20"/>
          <w:szCs w:val="20"/>
        </w:rPr>
        <w:t>12.2</w:t>
      </w:r>
      <w:r w:rsidRPr="00272D1F">
        <w:rPr>
          <w:rFonts w:asciiTheme="minorHAnsi" w:hAnsiTheme="minorHAnsi" w:cs="Times New Roman"/>
          <w:sz w:val="20"/>
          <w:szCs w:val="20"/>
        </w:rPr>
        <w:t xml:space="preserve"> para assinatura da Ata de Registro de Preços poderá ser prorrogado uma única vez, por igual período, quando solicitado pelo(s) licitante(s) vencedor(s), durante o seu transcurso, e desde que devidamente aceito.</w:t>
      </w:r>
    </w:p>
    <w:p w:rsidR="00C70EA0" w:rsidRPr="00272D1F" w:rsidRDefault="00247A91"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Serão formalizadas tantas Atas de Registro de Preços quanto necessárias para o registro de todos os itens constantes no Termo de Referência, com a indicação do licitante vencedor, a descrição do(s) item(ns), as respectivas quantidades, preços registrados e demais condições.</w:t>
      </w:r>
    </w:p>
    <w:p w:rsidR="00272D1F" w:rsidRPr="00272D1F" w:rsidRDefault="00272D1F" w:rsidP="00272D1F">
      <w:pPr>
        <w:autoSpaceDE w:val="0"/>
        <w:snapToGrid w:val="0"/>
        <w:spacing w:line="360" w:lineRule="auto"/>
        <w:jc w:val="both"/>
        <w:rPr>
          <w:rFonts w:asciiTheme="minorHAnsi" w:hAnsiTheme="minorHAnsi" w:cs="Times New Roman"/>
          <w:bCs/>
          <w:color w:val="000000"/>
          <w:sz w:val="20"/>
          <w:szCs w:val="20"/>
        </w:rPr>
      </w:pPr>
    </w:p>
    <w:p w:rsidR="00272D1F" w:rsidRPr="00272D1F" w:rsidRDefault="00045F77" w:rsidP="00272D1F">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b/>
          <w:color w:val="000000"/>
          <w:sz w:val="20"/>
          <w:szCs w:val="20"/>
        </w:rPr>
        <w:t>DO TERMO DE CONTRATO OU INSTRUMENTO EQUIVALENTE</w:t>
      </w:r>
    </w:p>
    <w:p w:rsidR="00045F77" w:rsidRPr="00272D1F" w:rsidRDefault="004B2057"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Dentro do prazo de validade da Ata de Registro de Preços, o fornecedor registrado</w:t>
      </w:r>
      <w:r w:rsidR="00272D1F">
        <w:rPr>
          <w:rFonts w:asciiTheme="minorHAnsi" w:hAnsiTheme="minorHAnsi" w:cs="Times New Roman"/>
          <w:sz w:val="20"/>
          <w:szCs w:val="20"/>
        </w:rPr>
        <w:t xml:space="preserve"> </w:t>
      </w:r>
      <w:r w:rsidRPr="00272D1F">
        <w:rPr>
          <w:rFonts w:asciiTheme="minorHAnsi" w:hAnsiTheme="minorHAnsi" w:cs="Times New Roman"/>
          <w:sz w:val="20"/>
          <w:szCs w:val="20"/>
        </w:rPr>
        <w:t xml:space="preserve">poderá ser convocado para assinar o Termo de Contrato ou aceitar/retirar o instrumento equivalente, no prazo de </w:t>
      </w:r>
      <w:r w:rsidR="00D543EF" w:rsidRPr="00272D1F">
        <w:rPr>
          <w:rFonts w:asciiTheme="minorHAnsi" w:hAnsiTheme="minorHAnsi" w:cs="Times New Roman"/>
          <w:sz w:val="20"/>
          <w:szCs w:val="20"/>
        </w:rPr>
        <w:t>0</w:t>
      </w:r>
      <w:r w:rsidR="00CD2B45">
        <w:rPr>
          <w:rFonts w:asciiTheme="minorHAnsi" w:hAnsiTheme="minorHAnsi" w:cs="Times New Roman"/>
          <w:sz w:val="20"/>
          <w:szCs w:val="20"/>
        </w:rPr>
        <w:t>5</w:t>
      </w:r>
      <w:r w:rsidR="00D543EF" w:rsidRPr="00272D1F">
        <w:rPr>
          <w:rFonts w:asciiTheme="minorHAnsi" w:hAnsiTheme="minorHAnsi" w:cs="Times New Roman"/>
          <w:sz w:val="20"/>
          <w:szCs w:val="20"/>
        </w:rPr>
        <w:t xml:space="preserve"> (</w:t>
      </w:r>
      <w:r w:rsidR="00CD2B45">
        <w:rPr>
          <w:rFonts w:asciiTheme="minorHAnsi" w:hAnsiTheme="minorHAnsi" w:cs="Times New Roman"/>
          <w:sz w:val="20"/>
          <w:szCs w:val="20"/>
        </w:rPr>
        <w:t>cinco</w:t>
      </w:r>
      <w:r w:rsidR="00D543EF" w:rsidRPr="00272D1F">
        <w:rPr>
          <w:rFonts w:asciiTheme="minorHAnsi" w:hAnsiTheme="minorHAnsi" w:cs="Times New Roman"/>
          <w:sz w:val="20"/>
          <w:szCs w:val="20"/>
        </w:rPr>
        <w:t>)</w:t>
      </w:r>
      <w:r w:rsidRPr="00272D1F">
        <w:rPr>
          <w:rFonts w:asciiTheme="minorHAnsi" w:hAnsiTheme="minorHAnsi" w:cs="Times New Roman"/>
          <w:sz w:val="20"/>
          <w:szCs w:val="20"/>
        </w:rPr>
        <w:t xml:space="preserve"> dias úteis contados de sua convocação. O prazo de vigência da contratação é de </w:t>
      </w:r>
      <w:r w:rsidR="00D543EF" w:rsidRPr="00272D1F">
        <w:rPr>
          <w:rFonts w:asciiTheme="minorHAnsi" w:hAnsiTheme="minorHAnsi" w:cs="Times New Roman"/>
          <w:sz w:val="20"/>
          <w:szCs w:val="20"/>
        </w:rPr>
        <w:t xml:space="preserve">12 (doze) meses </w:t>
      </w:r>
      <w:r w:rsidR="00F54E81" w:rsidRPr="00272D1F">
        <w:rPr>
          <w:rFonts w:asciiTheme="minorHAnsi" w:hAnsiTheme="minorHAnsi" w:cs="Times New Roman"/>
          <w:sz w:val="20"/>
          <w:szCs w:val="20"/>
        </w:rPr>
        <w:t>contados d</w:t>
      </w:r>
      <w:r w:rsidRPr="00272D1F">
        <w:rPr>
          <w:rFonts w:asciiTheme="minorHAnsi" w:hAnsiTheme="minorHAnsi" w:cs="Times New Roman"/>
          <w:sz w:val="20"/>
          <w:szCs w:val="20"/>
        </w:rPr>
        <w:t>a</w:t>
      </w:r>
      <w:r w:rsidR="00F54E81" w:rsidRPr="00272D1F">
        <w:rPr>
          <w:rFonts w:asciiTheme="minorHAnsi" w:hAnsiTheme="minorHAnsi" w:cs="Times New Roman"/>
          <w:sz w:val="20"/>
          <w:szCs w:val="20"/>
        </w:rPr>
        <w:t xml:space="preserve"> assinatura do Termo de Contrato ou Instrumento Equivalente.</w:t>
      </w:r>
    </w:p>
    <w:p w:rsidR="00F43724" w:rsidRPr="00272D1F" w:rsidRDefault="004332BA"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Previamente à contratação, a Administração realizará consulta “on line” ao SICAF, cujo resultado ser</w:t>
      </w:r>
      <w:r w:rsidR="00272D1F">
        <w:rPr>
          <w:rFonts w:asciiTheme="minorHAnsi" w:hAnsiTheme="minorHAnsi" w:cs="Times New Roman"/>
          <w:sz w:val="20"/>
          <w:szCs w:val="20"/>
        </w:rPr>
        <w:t>á</w:t>
      </w:r>
      <w:r w:rsidRPr="00272D1F">
        <w:rPr>
          <w:rFonts w:asciiTheme="minorHAnsi" w:hAnsiTheme="minorHAnsi" w:cs="Times New Roman"/>
          <w:sz w:val="20"/>
          <w:szCs w:val="20"/>
        </w:rPr>
        <w:t xml:space="preserve"> anexado aos autos do processo.</w:t>
      </w:r>
    </w:p>
    <w:p w:rsidR="00045F77" w:rsidRPr="00272D1F" w:rsidRDefault="00C2231A" w:rsidP="00272D1F">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272D1F">
        <w:rPr>
          <w:rFonts w:asciiTheme="minorHAnsi" w:hAnsiTheme="minorHAnsi" w:cs="Times New Roman"/>
          <w:color w:val="000000"/>
          <w:sz w:val="20"/>
          <w:szCs w:val="20"/>
        </w:rPr>
        <w:t>Na hipótese de irregularidade do registro no SICAF, o contratado deverá regularizar a sua situação perante o cadastro no prazo de até 05 (cinco) dias, sob pena de aplicação das penalidades previstas no edital e anexos.</w:t>
      </w:r>
    </w:p>
    <w:p w:rsidR="00F43724" w:rsidRPr="00272D1F" w:rsidRDefault="00F43724" w:rsidP="00272D1F">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272D1F">
        <w:rPr>
          <w:rFonts w:asciiTheme="minorHAnsi" w:hAnsiTheme="minorHAnsi" w:cs="Times New Roman"/>
          <w:color w:val="000000"/>
          <w:sz w:val="20"/>
          <w:szCs w:val="20"/>
        </w:rPr>
        <w:t xml:space="preserve">O adjudicatário terá o prazo de </w:t>
      </w:r>
      <w:r w:rsidR="00693F3D" w:rsidRPr="00272D1F">
        <w:rPr>
          <w:rFonts w:asciiTheme="minorHAnsi" w:hAnsiTheme="minorHAnsi" w:cs="Times New Roman"/>
          <w:color w:val="000000"/>
          <w:sz w:val="20"/>
          <w:szCs w:val="20"/>
        </w:rPr>
        <w:t>0</w:t>
      </w:r>
      <w:r w:rsidR="00CD2B45">
        <w:rPr>
          <w:rFonts w:asciiTheme="minorHAnsi" w:hAnsiTheme="minorHAnsi" w:cs="Times New Roman"/>
          <w:color w:val="000000"/>
          <w:sz w:val="20"/>
          <w:szCs w:val="20"/>
        </w:rPr>
        <w:t>5</w:t>
      </w:r>
      <w:r w:rsidR="00693F3D" w:rsidRPr="00272D1F">
        <w:rPr>
          <w:rFonts w:asciiTheme="minorHAnsi" w:hAnsiTheme="minorHAnsi" w:cs="Times New Roman"/>
          <w:color w:val="000000"/>
          <w:sz w:val="20"/>
          <w:szCs w:val="20"/>
        </w:rPr>
        <w:t xml:space="preserve"> (</w:t>
      </w:r>
      <w:r w:rsidR="00CD2B45">
        <w:rPr>
          <w:rFonts w:asciiTheme="minorHAnsi" w:hAnsiTheme="minorHAnsi" w:cs="Times New Roman"/>
          <w:color w:val="000000"/>
          <w:sz w:val="20"/>
          <w:szCs w:val="20"/>
        </w:rPr>
        <w:t>cinco</w:t>
      </w:r>
      <w:r w:rsidR="00693F3D" w:rsidRPr="00272D1F">
        <w:rPr>
          <w:rFonts w:asciiTheme="minorHAnsi" w:hAnsiTheme="minorHAnsi" w:cs="Times New Roman"/>
          <w:color w:val="000000"/>
          <w:sz w:val="20"/>
          <w:szCs w:val="20"/>
        </w:rPr>
        <w:t xml:space="preserve">) </w:t>
      </w:r>
      <w:r w:rsidRPr="00272D1F">
        <w:rPr>
          <w:rFonts w:asciiTheme="minorHAnsi" w:hAnsiTheme="minorHAnsi" w:cs="Times New Roman"/>
          <w:color w:val="000000"/>
          <w:sz w:val="20"/>
          <w:szCs w:val="20"/>
        </w:rPr>
        <w:t>dias úteis, contados a partir da data de sua convocação, para assinar o Termo de Contrato ou aceitar o instrumento equivalente, conforme o caso, sob pena de decair do direito à contratação, sem prejuízo das sanções previstas neste Edital.</w:t>
      </w:r>
    </w:p>
    <w:p w:rsidR="00045F77" w:rsidRPr="00272D1F" w:rsidRDefault="00045F77" w:rsidP="00272D1F">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sidRPr="00272D1F">
        <w:rPr>
          <w:rFonts w:asciiTheme="minorHAnsi" w:hAnsiTheme="minorHAnsi" w:cs="Times New Roman"/>
          <w:color w:val="000000"/>
          <w:sz w:val="20"/>
          <w:szCs w:val="20"/>
        </w:rPr>
        <w:t xml:space="preserve">Alternativamente à convocação para comparecer perante o órgão ou entidade para a assinatura do Termo de Contrato ou aceite/retirada do instrumento equivalente, a Administração poderá encaminhá-lo para assinatura ou aceite, mediante correspondência postal com aviso de recebimento (AR) ou meio eletrônico, para que seja assinado no prazo de </w:t>
      </w:r>
      <w:r w:rsidR="00693F3D" w:rsidRPr="00272D1F">
        <w:rPr>
          <w:rFonts w:asciiTheme="minorHAnsi" w:hAnsiTheme="minorHAnsi" w:cs="Times New Roman"/>
          <w:color w:val="000000"/>
          <w:sz w:val="20"/>
          <w:szCs w:val="20"/>
        </w:rPr>
        <w:t>05 (cinco)</w:t>
      </w:r>
      <w:r w:rsidRPr="00272D1F">
        <w:rPr>
          <w:rFonts w:asciiTheme="minorHAnsi" w:hAnsiTheme="minorHAnsi" w:cs="Times New Roman"/>
          <w:color w:val="000000"/>
          <w:sz w:val="20"/>
          <w:szCs w:val="20"/>
        </w:rPr>
        <w:t xml:space="preserve"> dias, a con</w:t>
      </w:r>
      <w:r w:rsidR="00272D1F">
        <w:rPr>
          <w:rFonts w:asciiTheme="minorHAnsi" w:hAnsiTheme="minorHAnsi" w:cs="Times New Roman"/>
          <w:color w:val="000000"/>
          <w:sz w:val="20"/>
          <w:szCs w:val="20"/>
        </w:rPr>
        <w:t>tar da data de seu recebimento.</w:t>
      </w:r>
    </w:p>
    <w:p w:rsidR="00045F77" w:rsidRPr="00272D1F" w:rsidRDefault="00045F77"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O prazo previsto no subitem anterior poderá ser prorrogado, por igual período, por solicitação justificada do adjudicatário e aceita pela Administração.</w:t>
      </w:r>
    </w:p>
    <w:p w:rsidR="00045F77" w:rsidRPr="00CD2B45" w:rsidRDefault="00045F77" w:rsidP="00272D1F">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272D1F">
        <w:rPr>
          <w:rFonts w:asciiTheme="minorHAnsi" w:hAnsiTheme="minorHAnsi" w:cs="Times New Roman"/>
          <w:sz w:val="20"/>
          <w:szCs w:val="20"/>
        </w:rPr>
        <w:t xml:space="preserve">Se o adjudicatário, no ato da assinatura do Termo de Contrato ou aceite/retirada do instrumento equivalente, não comprovar que mantém as mesmas condições de habilitação, ou quando, injustificadamente, recusar-se à assinatura ou aceite, poderá ser convocado outro licitante, desde que respeitada a ordem de classificação, para, após a verificação da aceitabilidade da proposta, </w:t>
      </w:r>
      <w:r w:rsidRPr="00272D1F">
        <w:rPr>
          <w:rFonts w:asciiTheme="minorHAnsi" w:hAnsiTheme="minorHAnsi" w:cs="Times New Roman"/>
          <w:sz w:val="20"/>
          <w:szCs w:val="20"/>
        </w:rPr>
        <w:lastRenderedPageBreak/>
        <w:t>negociação e comprovados os requisitos de habilitação, celebrar a contratação, sem prejuízo das sanções previstas neste Edital e das demais cominações legais.</w:t>
      </w:r>
    </w:p>
    <w:p w:rsidR="00CD2B45" w:rsidRPr="00CD2B45" w:rsidRDefault="00CD2B45" w:rsidP="00CD2B45">
      <w:pPr>
        <w:autoSpaceDE w:val="0"/>
        <w:snapToGrid w:val="0"/>
        <w:spacing w:line="360" w:lineRule="auto"/>
        <w:jc w:val="both"/>
        <w:rPr>
          <w:rFonts w:asciiTheme="minorHAnsi" w:hAnsiTheme="minorHAnsi" w:cs="Times New Roman"/>
          <w:bCs/>
          <w:color w:val="000000"/>
          <w:sz w:val="20"/>
          <w:szCs w:val="20"/>
        </w:rPr>
      </w:pPr>
    </w:p>
    <w:p w:rsidR="000F104D" w:rsidRPr="00CD2B45" w:rsidRDefault="000F104D" w:rsidP="00CD2B45">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b/>
          <w:color w:val="000000"/>
          <w:sz w:val="20"/>
          <w:szCs w:val="20"/>
        </w:rPr>
        <w:t>D</w:t>
      </w:r>
      <w:r w:rsidR="00626431" w:rsidRPr="00CD2B45">
        <w:rPr>
          <w:rFonts w:asciiTheme="minorHAnsi" w:hAnsiTheme="minorHAnsi" w:cs="Times New Roman"/>
          <w:b/>
          <w:color w:val="000000"/>
          <w:sz w:val="20"/>
          <w:szCs w:val="20"/>
        </w:rPr>
        <w:t>O REAJUSTE</w:t>
      </w:r>
    </w:p>
    <w:p w:rsidR="000F104D" w:rsidRPr="00CD2B45" w:rsidRDefault="007551A7"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O preço é fixo e irreajustável.</w:t>
      </w:r>
    </w:p>
    <w:p w:rsidR="00027038" w:rsidRPr="00CD2B45" w:rsidRDefault="00027038"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As contratações decorrentes da Ata de Registro de Preços poderão sofrer alterações, obedecidas às disposições contidas no art. 65 da Lei n° 8.666/93 e no Decreto nº 7.892, de 2013.</w:t>
      </w:r>
    </w:p>
    <w:p w:rsidR="00CD2B45" w:rsidRPr="00CD2B45" w:rsidRDefault="00CD2B45" w:rsidP="00CD2B45">
      <w:pPr>
        <w:autoSpaceDE w:val="0"/>
        <w:snapToGrid w:val="0"/>
        <w:spacing w:line="360" w:lineRule="auto"/>
        <w:jc w:val="both"/>
        <w:rPr>
          <w:rFonts w:asciiTheme="minorHAnsi" w:hAnsiTheme="minorHAnsi" w:cs="Times New Roman"/>
          <w:bCs/>
          <w:color w:val="000000"/>
          <w:sz w:val="20"/>
          <w:szCs w:val="20"/>
        </w:rPr>
      </w:pPr>
    </w:p>
    <w:p w:rsidR="000F104D" w:rsidRPr="00CD2B45" w:rsidRDefault="000F104D" w:rsidP="00CD2B45">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b/>
          <w:color w:val="000000"/>
          <w:sz w:val="20"/>
          <w:szCs w:val="20"/>
        </w:rPr>
        <w:t>DA ENTREGA E DO RECEBIMENTO DO OBJETO E DA FISCALIZAÇÃO</w:t>
      </w:r>
    </w:p>
    <w:p w:rsidR="000F104D" w:rsidRPr="00CD2B45" w:rsidRDefault="000F104D"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Os critérios de recebimento e aceitação do objeto e de fiscalização estão p</w:t>
      </w:r>
      <w:r w:rsidR="00693F3D" w:rsidRPr="00CD2B45">
        <w:rPr>
          <w:rFonts w:asciiTheme="minorHAnsi" w:hAnsiTheme="minorHAnsi" w:cs="Times New Roman"/>
          <w:sz w:val="20"/>
          <w:szCs w:val="20"/>
        </w:rPr>
        <w:t>revistos no Termo de Referência.</w:t>
      </w:r>
    </w:p>
    <w:p w:rsidR="00CD2B45" w:rsidRPr="00CD2B45" w:rsidRDefault="00CD2B45" w:rsidP="00CD2B45">
      <w:pPr>
        <w:autoSpaceDE w:val="0"/>
        <w:snapToGrid w:val="0"/>
        <w:spacing w:line="360" w:lineRule="auto"/>
        <w:jc w:val="both"/>
        <w:rPr>
          <w:rFonts w:asciiTheme="minorHAnsi" w:hAnsiTheme="minorHAnsi" w:cs="Times New Roman"/>
          <w:bCs/>
          <w:color w:val="000000"/>
          <w:sz w:val="20"/>
          <w:szCs w:val="20"/>
        </w:rPr>
      </w:pPr>
    </w:p>
    <w:p w:rsidR="000F104D" w:rsidRPr="00CD2B45" w:rsidRDefault="000F104D" w:rsidP="00CD2B45">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b/>
          <w:color w:val="000000"/>
          <w:sz w:val="20"/>
          <w:szCs w:val="20"/>
        </w:rPr>
        <w:t>DAS OBRIGAÇÕES DA CONTRATANTE E DA CONTRATADA</w:t>
      </w:r>
    </w:p>
    <w:p w:rsidR="000F104D" w:rsidRPr="00CD2B45" w:rsidRDefault="000F104D"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As obrigações da Contratante e da Contratada são as estabelecidas no Termo de Referência</w:t>
      </w:r>
      <w:r w:rsidR="00CD2B45">
        <w:rPr>
          <w:rFonts w:asciiTheme="minorHAnsi" w:hAnsiTheme="minorHAnsi" w:cs="Times New Roman"/>
          <w:sz w:val="20"/>
          <w:szCs w:val="20"/>
        </w:rPr>
        <w:t>.</w:t>
      </w:r>
    </w:p>
    <w:p w:rsidR="00CD2B45" w:rsidRPr="00CD2B45" w:rsidRDefault="00CD2B45" w:rsidP="00CD2B45">
      <w:pPr>
        <w:autoSpaceDE w:val="0"/>
        <w:snapToGrid w:val="0"/>
        <w:spacing w:line="360" w:lineRule="auto"/>
        <w:jc w:val="both"/>
        <w:rPr>
          <w:rFonts w:asciiTheme="minorHAnsi" w:hAnsiTheme="minorHAnsi" w:cs="Times New Roman"/>
          <w:bCs/>
          <w:color w:val="000000"/>
          <w:sz w:val="20"/>
          <w:szCs w:val="20"/>
        </w:rPr>
      </w:pPr>
    </w:p>
    <w:p w:rsidR="000F104D" w:rsidRPr="00CD2B45" w:rsidRDefault="000F104D" w:rsidP="00CD2B45">
      <w:pPr>
        <w:numPr>
          <w:ilvl w:val="0"/>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b/>
          <w:color w:val="000000"/>
          <w:sz w:val="20"/>
          <w:szCs w:val="20"/>
          <w:lang w:eastAsia="en-US"/>
        </w:rPr>
        <w:t>DO PAGAMENTO</w:t>
      </w:r>
    </w:p>
    <w:p w:rsidR="00CC7CFD"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O pagamento será efetuado pela Cont</w:t>
      </w:r>
      <w:r w:rsidR="00C70EA0" w:rsidRPr="00CD2B45">
        <w:rPr>
          <w:rFonts w:asciiTheme="minorHAnsi" w:hAnsiTheme="minorHAnsi" w:cs="Times New Roman"/>
          <w:sz w:val="20"/>
          <w:szCs w:val="20"/>
        </w:rPr>
        <w:t xml:space="preserve">ratante no prazo de </w:t>
      </w:r>
      <w:r w:rsidR="00CC7CFD" w:rsidRPr="00CD2B45">
        <w:rPr>
          <w:rFonts w:asciiTheme="minorHAnsi" w:hAnsiTheme="minorHAnsi" w:cs="Times New Roman"/>
          <w:sz w:val="20"/>
          <w:szCs w:val="20"/>
        </w:rPr>
        <w:t>30 (trinta)</w:t>
      </w:r>
      <w:r w:rsidRPr="00CD2B45">
        <w:rPr>
          <w:rFonts w:asciiTheme="minorHAnsi" w:hAnsiTheme="minorHAnsi" w:cs="Times New Roman"/>
          <w:sz w:val="20"/>
          <w:szCs w:val="20"/>
        </w:rPr>
        <w:t xml:space="preserve"> dias, contados </w:t>
      </w:r>
      <w:r w:rsidR="00CD2B45">
        <w:rPr>
          <w:rFonts w:asciiTheme="minorHAnsi" w:hAnsiTheme="minorHAnsi" w:cs="Times New Roman"/>
          <w:sz w:val="20"/>
          <w:szCs w:val="20"/>
        </w:rPr>
        <w:t>da apresentação da Nota Fiscal/Fatura contendo o detalhamento dos serviços executados e os materiais empregados, através de ordem bancária, para crédito em banco, agência e conta corrente indicados pelo contratado.</w:t>
      </w:r>
    </w:p>
    <w:p w:rsidR="00A0735E"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 xml:space="preserve">Os pagamentos decorrentes de despesas cujos valores não ultrapassem o limite de que trata o inciso II do art. 24 da Lei 8.666, de 1993, deverão ser efetuados no prazo de até </w:t>
      </w:r>
      <w:r w:rsidR="00CC7CFD" w:rsidRPr="00CD2B45">
        <w:rPr>
          <w:rFonts w:asciiTheme="minorHAnsi" w:hAnsiTheme="minorHAnsi" w:cs="Times New Roman"/>
          <w:sz w:val="20"/>
          <w:szCs w:val="20"/>
        </w:rPr>
        <w:t>0</w:t>
      </w:r>
      <w:r w:rsidRPr="00CD2B45">
        <w:rPr>
          <w:rFonts w:asciiTheme="minorHAnsi" w:hAnsiTheme="minorHAnsi" w:cs="Times New Roman"/>
          <w:sz w:val="20"/>
          <w:szCs w:val="20"/>
        </w:rPr>
        <w:t>5 (cinco) dias úteis, contados da data da apresentação da Nota Fiscal/Fatura, nos termos do art. 5º, § 3º, da Lei nº 8.666, de 1993.</w:t>
      </w:r>
    </w:p>
    <w:p w:rsidR="00A0735E"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A apresentação da Nota Fiscal/Fatura deverá o</w:t>
      </w:r>
      <w:r w:rsidR="00D27D78" w:rsidRPr="00CD2B45">
        <w:rPr>
          <w:rFonts w:asciiTheme="minorHAnsi" w:hAnsiTheme="minorHAnsi" w:cs="Times New Roman"/>
          <w:sz w:val="20"/>
          <w:szCs w:val="20"/>
        </w:rPr>
        <w:t xml:space="preserve">correr no prazo de </w:t>
      </w:r>
      <w:r w:rsidR="00CC7CFD" w:rsidRPr="00CD2B45">
        <w:rPr>
          <w:rFonts w:asciiTheme="minorHAnsi" w:hAnsiTheme="minorHAnsi" w:cs="Times New Roman"/>
          <w:sz w:val="20"/>
          <w:szCs w:val="20"/>
        </w:rPr>
        <w:t>05 (cinco)</w:t>
      </w:r>
      <w:r w:rsidRPr="00CD2B45">
        <w:rPr>
          <w:rFonts w:asciiTheme="minorHAnsi" w:hAnsiTheme="minorHAnsi" w:cs="Times New Roman"/>
          <w:sz w:val="20"/>
          <w:szCs w:val="20"/>
        </w:rPr>
        <w:t xml:space="preserve"> dias, contado da data final do período de adimplemento da parcela da contratação a que aquela se referir.</w:t>
      </w:r>
    </w:p>
    <w:p w:rsidR="00BC2EE0" w:rsidRPr="00CD2B45" w:rsidRDefault="00BC2EE0"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O pagamento somente será autorizado depois de efetuado o “atesto” pelo servidor competente, condicionado este ato à verificação da conformidade da Nota Fiscal/Fatura apresentada em relação aos serviços efetivamente prestados e aos materiais empregados.</w:t>
      </w:r>
    </w:p>
    <w:p w:rsidR="00A0735E"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Havendo erro na apresentação da Nota Fiscal/Fatura ou dos documentos pertinentes à contratação, ou, ainda, circunstância que impeça a liquidação da despesa, como por exemplo, obrigação financeira pendente, decorrente de penalidade imposta ou inadimplência, o pagamento ficará sobrestado até que a Contratada providencie as medidas saneadoras. Nesta hipótese, o prazo para pagamento iniciar-se-á após a comprovação da regularização da situação, não acarretando qualquer ônus para a Contratante.</w:t>
      </w:r>
    </w:p>
    <w:p w:rsidR="00A0735E"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lastRenderedPageBreak/>
        <w:t>Nos termos do artigo 36, § 6°, da Instrução Normativa SLTI/MPOG n° 02, de 2008, será efetuada a retenção ou glosa no pagamento, proporcional à irregularidade verificada, sem prejuízo das sanções cabíveis, caso se constate que a Contratada:</w:t>
      </w:r>
    </w:p>
    <w:p w:rsidR="00A0735E" w:rsidRPr="00CD2B45" w:rsidRDefault="00CD2B45" w:rsidP="00CD2B4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N</w:t>
      </w:r>
      <w:r w:rsidR="00A0735E" w:rsidRPr="00CD2B45">
        <w:rPr>
          <w:rFonts w:asciiTheme="minorHAnsi" w:hAnsiTheme="minorHAnsi" w:cs="Times New Roman"/>
          <w:color w:val="000000"/>
          <w:sz w:val="20"/>
          <w:szCs w:val="20"/>
        </w:rPr>
        <w:t>ão produziu os resultados acordados;</w:t>
      </w:r>
    </w:p>
    <w:p w:rsidR="00A0735E" w:rsidRPr="00CD2B45" w:rsidRDefault="00CD2B45" w:rsidP="00CD2B4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D</w:t>
      </w:r>
      <w:r w:rsidR="00A0735E" w:rsidRPr="00CD2B45">
        <w:rPr>
          <w:rFonts w:asciiTheme="minorHAnsi" w:hAnsiTheme="minorHAnsi" w:cs="Times New Roman"/>
          <w:color w:val="000000"/>
          <w:sz w:val="20"/>
          <w:szCs w:val="20"/>
        </w:rPr>
        <w:t>eixou de executar as atividades contratadas, ou não as executou com a qualidade mínima exigida;</w:t>
      </w:r>
    </w:p>
    <w:p w:rsidR="00A0735E" w:rsidRPr="00CD2B45" w:rsidRDefault="00CD2B45" w:rsidP="00CD2B45">
      <w:pPr>
        <w:numPr>
          <w:ilvl w:val="2"/>
          <w:numId w:val="1"/>
        </w:numPr>
        <w:autoSpaceDE w:val="0"/>
        <w:snapToGrid w:val="0"/>
        <w:spacing w:line="360" w:lineRule="auto"/>
        <w:ind w:left="1701" w:hanging="850"/>
        <w:jc w:val="both"/>
        <w:rPr>
          <w:rFonts w:asciiTheme="minorHAnsi" w:hAnsiTheme="minorHAnsi" w:cs="Times New Roman"/>
          <w:bCs/>
          <w:color w:val="000000"/>
          <w:sz w:val="20"/>
          <w:szCs w:val="20"/>
        </w:rPr>
      </w:pPr>
      <w:r>
        <w:rPr>
          <w:rFonts w:asciiTheme="minorHAnsi" w:hAnsiTheme="minorHAnsi" w:cs="Times New Roman"/>
          <w:color w:val="000000"/>
          <w:sz w:val="20"/>
          <w:szCs w:val="20"/>
        </w:rPr>
        <w:t>D</w:t>
      </w:r>
      <w:r w:rsidR="00A0735E" w:rsidRPr="00CD2B45">
        <w:rPr>
          <w:rFonts w:asciiTheme="minorHAnsi" w:hAnsiTheme="minorHAnsi" w:cs="Times New Roman"/>
          <w:color w:val="000000"/>
          <w:sz w:val="20"/>
          <w:szCs w:val="20"/>
        </w:rPr>
        <w:t>eixou de utilizar os materiais e recursos humanos exigidos para a execução do serviço, ou utilizou-os com qualidade ou quantidade inferior à demandada.</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Será considerada data do pagamento o dia em que constar como emitida a ordem bancária para pagamento.</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Antes de cada pagamento à contratada, será realizada consulta ao SICAF para verificar a manutenção das condições de habilitação exigidas no edital.</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 xml:space="preserve">Constatando-se, junto ao SICAF, a situação de irregularidade da contratada, será providenciada sua advertência, por escrito, para que, no prazo de </w:t>
      </w:r>
      <w:r w:rsidR="004B133C" w:rsidRPr="00CD2B45">
        <w:rPr>
          <w:rFonts w:asciiTheme="minorHAnsi" w:hAnsiTheme="minorHAnsi" w:cs="Times New Roman"/>
          <w:sz w:val="20"/>
          <w:szCs w:val="20"/>
        </w:rPr>
        <w:t>0</w:t>
      </w:r>
      <w:r w:rsidRPr="00CD2B45">
        <w:rPr>
          <w:rFonts w:asciiTheme="minorHAnsi" w:hAnsiTheme="minorHAnsi" w:cs="Times New Roman"/>
          <w:sz w:val="20"/>
          <w:szCs w:val="20"/>
        </w:rPr>
        <w:t>5 (cinco) dias, regularize sua situação ou, no mesmo prazo, apresente sua defesa. O prazo poderá ser prorrogado uma vez, por igual período, a critério da contratante.</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Não havendo regularização ou sendo a defesa considerada improcedente, a contratante deverá comunicar aos órgãos responsáveis pela fiscalização da regularidade fiscal quanto à inadimplência da contratada, bem como quanto à existência de pagamento a ser efetuado, para que sejam acionados os meios pertinentes e necessários para garantir o recebimento de seus créditos.</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Persistindo a irregularidade, a contratante deverá adotar as medidas necessárias à rescisão contratual nos autos do processo administrativo correspondente, assegurada à contratada a ampla defesa.</w:t>
      </w:r>
    </w:p>
    <w:p w:rsidR="00F43724"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Havendo a efetiva execução do objeto, os pagamentos serão realizados normalmente, até que se decida pela rescisão do contrato, caso a contratada não regularize sua situação junto ao SICAF.</w:t>
      </w:r>
    </w:p>
    <w:p w:rsidR="00A0735E" w:rsidRPr="00CD2B45" w:rsidRDefault="00F43724"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Somente por motivo de economicidade, segurança nacional ou outro interesse público de alta relevância, devidamente justificado, em qualquer caso, pela máxima autoridade da contratante, não será rescindido o contrato em execução com a contratada inadimplente no SICAF</w:t>
      </w:r>
      <w:r w:rsidR="00A0735E" w:rsidRPr="00CD2B45">
        <w:rPr>
          <w:rFonts w:asciiTheme="minorHAnsi" w:hAnsiTheme="minorHAnsi" w:cs="Times New Roman"/>
          <w:sz w:val="20"/>
          <w:szCs w:val="20"/>
        </w:rPr>
        <w:t>.</w:t>
      </w:r>
    </w:p>
    <w:p w:rsidR="00A0735E"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Quando do pagamento, será efetuada a retenção tributária prevista na legislação aplicável.</w:t>
      </w:r>
    </w:p>
    <w:p w:rsidR="00A0735E" w:rsidRPr="00CD2B45" w:rsidRDefault="00A0735E" w:rsidP="00CD2B45">
      <w:pPr>
        <w:numPr>
          <w:ilvl w:val="2"/>
          <w:numId w:val="1"/>
        </w:numPr>
        <w:autoSpaceDE w:val="0"/>
        <w:snapToGrid w:val="0"/>
        <w:spacing w:line="360" w:lineRule="auto"/>
        <w:ind w:hanging="373"/>
        <w:jc w:val="both"/>
        <w:rPr>
          <w:rFonts w:asciiTheme="minorHAnsi" w:hAnsiTheme="minorHAnsi" w:cs="Times New Roman"/>
          <w:bCs/>
          <w:color w:val="000000"/>
          <w:sz w:val="20"/>
          <w:szCs w:val="20"/>
        </w:rPr>
      </w:pPr>
      <w:r w:rsidRPr="00CD2B45">
        <w:rPr>
          <w:rFonts w:asciiTheme="minorHAnsi" w:hAnsiTheme="minorHAnsi" w:cs="Times New Roman"/>
          <w:color w:val="000000"/>
          <w:sz w:val="20"/>
          <w:szCs w:val="20"/>
        </w:rPr>
        <w:t>A Contratada regularmente optante pelo Simples Nacional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0F104D" w:rsidRPr="00CD2B45" w:rsidRDefault="00A0735E" w:rsidP="00CD2B45">
      <w:pPr>
        <w:numPr>
          <w:ilvl w:val="1"/>
          <w:numId w:val="1"/>
        </w:numPr>
        <w:autoSpaceDE w:val="0"/>
        <w:snapToGrid w:val="0"/>
        <w:spacing w:line="360" w:lineRule="auto"/>
        <w:ind w:left="851" w:hanging="851"/>
        <w:jc w:val="both"/>
        <w:rPr>
          <w:rFonts w:asciiTheme="minorHAnsi" w:hAnsiTheme="minorHAnsi" w:cs="Times New Roman"/>
          <w:bCs/>
          <w:color w:val="000000"/>
          <w:sz w:val="20"/>
          <w:szCs w:val="20"/>
        </w:rPr>
      </w:pPr>
      <w:r w:rsidRPr="00CD2B45">
        <w:rPr>
          <w:rFonts w:asciiTheme="minorHAnsi" w:hAnsiTheme="minorHAnsi" w:cs="Times New Roman"/>
          <w:sz w:val="20"/>
          <w:szCs w:val="20"/>
        </w:rPr>
        <w:t xml:space="preserve">Nos casos de eventuais atrasos de pagamento, desde que a Contratada não tenha concorrido, de alguma forma, para tanto, fica convencionado que a taxa de compensação financeira devida pela </w:t>
      </w:r>
      <w:r w:rsidRPr="00CD2B45">
        <w:rPr>
          <w:rFonts w:asciiTheme="minorHAnsi" w:hAnsiTheme="minorHAnsi" w:cs="Times New Roman"/>
          <w:sz w:val="20"/>
          <w:szCs w:val="20"/>
        </w:rPr>
        <w:lastRenderedPageBreak/>
        <w:t>Contratante, entre a data do vencimento e o efetivo adimplemento da parcela, é calculada mediante a aplicação da seguinte</w:t>
      </w:r>
      <w:r w:rsidR="000F104D" w:rsidRPr="00CD2B45">
        <w:rPr>
          <w:rFonts w:asciiTheme="minorHAnsi" w:hAnsiTheme="minorHAnsi" w:cs="Times New Roman"/>
          <w:sz w:val="20"/>
          <w:szCs w:val="20"/>
        </w:rPr>
        <w:t xml:space="preserve"> fórmula:</w:t>
      </w:r>
    </w:p>
    <w:p w:rsidR="000F104D" w:rsidRPr="00A17A6A" w:rsidRDefault="000F104D" w:rsidP="00CD2B45">
      <w:pPr>
        <w:spacing w:line="360" w:lineRule="auto"/>
        <w:ind w:left="1134"/>
        <w:jc w:val="both"/>
        <w:rPr>
          <w:rFonts w:asciiTheme="minorHAnsi" w:hAnsiTheme="minorHAnsi" w:cs="Times New Roman"/>
          <w:sz w:val="20"/>
          <w:szCs w:val="20"/>
        </w:rPr>
      </w:pPr>
      <w:r w:rsidRPr="00A17A6A">
        <w:rPr>
          <w:rFonts w:asciiTheme="minorHAnsi" w:hAnsiTheme="minorHAnsi" w:cs="Times New Roman"/>
          <w:sz w:val="20"/>
          <w:szCs w:val="20"/>
        </w:rPr>
        <w:t>EM = I x N x VP, sendo:</w:t>
      </w:r>
    </w:p>
    <w:p w:rsidR="000F104D" w:rsidRPr="00A17A6A" w:rsidRDefault="000F104D" w:rsidP="00CD2B45">
      <w:pPr>
        <w:spacing w:line="360" w:lineRule="auto"/>
        <w:ind w:left="1134"/>
        <w:jc w:val="both"/>
        <w:rPr>
          <w:rFonts w:asciiTheme="minorHAnsi" w:hAnsiTheme="minorHAnsi" w:cs="Times New Roman"/>
          <w:sz w:val="20"/>
          <w:szCs w:val="20"/>
        </w:rPr>
      </w:pPr>
      <w:r w:rsidRPr="00A17A6A">
        <w:rPr>
          <w:rFonts w:asciiTheme="minorHAnsi" w:hAnsiTheme="minorHAnsi" w:cs="Times New Roman"/>
          <w:sz w:val="20"/>
          <w:szCs w:val="20"/>
        </w:rPr>
        <w:t>EM = Encargos moratórios;</w:t>
      </w:r>
    </w:p>
    <w:p w:rsidR="000F104D" w:rsidRPr="00A17A6A" w:rsidRDefault="000F104D" w:rsidP="00CD2B45">
      <w:pPr>
        <w:spacing w:line="360" w:lineRule="auto"/>
        <w:ind w:left="1134"/>
        <w:jc w:val="both"/>
        <w:rPr>
          <w:rFonts w:asciiTheme="minorHAnsi" w:hAnsiTheme="minorHAnsi" w:cs="Times New Roman"/>
          <w:sz w:val="20"/>
          <w:szCs w:val="20"/>
        </w:rPr>
      </w:pPr>
      <w:r w:rsidRPr="00A17A6A">
        <w:rPr>
          <w:rFonts w:asciiTheme="minorHAnsi" w:hAnsiTheme="minorHAnsi" w:cs="Times New Roman"/>
          <w:sz w:val="20"/>
          <w:szCs w:val="20"/>
        </w:rPr>
        <w:t>N = Número de dias entre a data prevista para o pagamento e a do efetivo pagamento;</w:t>
      </w:r>
    </w:p>
    <w:p w:rsidR="000F104D" w:rsidRPr="00A17A6A" w:rsidRDefault="000F104D" w:rsidP="00CD2B45">
      <w:pPr>
        <w:spacing w:line="360" w:lineRule="auto"/>
        <w:ind w:left="1134"/>
        <w:jc w:val="both"/>
        <w:rPr>
          <w:rFonts w:asciiTheme="minorHAnsi" w:hAnsiTheme="minorHAnsi" w:cs="Times New Roman"/>
          <w:sz w:val="20"/>
          <w:szCs w:val="20"/>
        </w:rPr>
      </w:pPr>
      <w:r w:rsidRPr="00A17A6A">
        <w:rPr>
          <w:rFonts w:asciiTheme="minorHAnsi" w:hAnsiTheme="minorHAnsi" w:cs="Times New Roman"/>
          <w:sz w:val="20"/>
          <w:szCs w:val="20"/>
        </w:rPr>
        <w:t>VP = Valor da parcela a ser paga.</w:t>
      </w:r>
    </w:p>
    <w:p w:rsidR="000F104D" w:rsidRPr="00A17A6A" w:rsidRDefault="000F104D" w:rsidP="00CD2B45">
      <w:pPr>
        <w:spacing w:line="360" w:lineRule="auto"/>
        <w:ind w:left="1134"/>
        <w:jc w:val="both"/>
        <w:rPr>
          <w:rFonts w:asciiTheme="minorHAnsi" w:hAnsiTheme="minorHAnsi" w:cs="Times New Roman"/>
          <w:sz w:val="20"/>
          <w:szCs w:val="20"/>
        </w:rPr>
      </w:pPr>
      <w:r w:rsidRPr="00A17A6A">
        <w:rPr>
          <w:rFonts w:asciiTheme="minorHAnsi" w:hAnsiTheme="minorHAnsi" w:cs="Times New Roman"/>
          <w:sz w:val="20"/>
          <w:szCs w:val="20"/>
        </w:rPr>
        <w:t>I = Índice de compensação financeira = 0,00016438, assim apurado:</w:t>
      </w:r>
    </w:p>
    <w:tbl>
      <w:tblPr>
        <w:tblW w:w="8277" w:type="dxa"/>
        <w:tblInd w:w="459" w:type="dxa"/>
        <w:tblLayout w:type="fixed"/>
        <w:tblCellMar>
          <w:left w:w="70" w:type="dxa"/>
          <w:right w:w="70" w:type="dxa"/>
        </w:tblCellMar>
        <w:tblLook w:val="0000" w:firstRow="0" w:lastRow="0" w:firstColumn="0" w:lastColumn="0" w:noHBand="0" w:noVBand="0"/>
      </w:tblPr>
      <w:tblGrid>
        <w:gridCol w:w="1871"/>
        <w:gridCol w:w="2154"/>
        <w:gridCol w:w="4252"/>
      </w:tblGrid>
      <w:tr w:rsidR="00CD2B45" w:rsidRPr="00A17A6A" w:rsidTr="00CD2B45">
        <w:trPr>
          <w:trHeight w:val="1020"/>
        </w:trPr>
        <w:tc>
          <w:tcPr>
            <w:tcW w:w="1871" w:type="dxa"/>
            <w:vAlign w:val="center"/>
          </w:tcPr>
          <w:p w:rsidR="000F104D" w:rsidRPr="00A17A6A" w:rsidRDefault="000F104D" w:rsidP="00CD2B45">
            <w:pPr>
              <w:tabs>
                <w:tab w:val="left" w:pos="1701"/>
              </w:tabs>
              <w:spacing w:line="360" w:lineRule="auto"/>
              <w:ind w:left="1134"/>
              <w:jc w:val="both"/>
              <w:rPr>
                <w:rFonts w:asciiTheme="minorHAnsi" w:hAnsiTheme="minorHAnsi"/>
                <w:color w:val="000000"/>
                <w:sz w:val="20"/>
                <w:szCs w:val="20"/>
                <w:u w:val="single"/>
                <w:lang w:val="en-US"/>
              </w:rPr>
            </w:pPr>
            <w:r w:rsidRPr="00A17A6A">
              <w:rPr>
                <w:rFonts w:asciiTheme="minorHAnsi" w:hAnsiTheme="minorHAnsi"/>
                <w:color w:val="000000"/>
                <w:sz w:val="20"/>
                <w:szCs w:val="20"/>
                <w:lang w:val="en-US"/>
              </w:rPr>
              <w:t>I = (TX)</w:t>
            </w:r>
          </w:p>
          <w:p w:rsidR="000F104D" w:rsidRPr="00A17A6A" w:rsidRDefault="000F104D" w:rsidP="00CB4147">
            <w:pPr>
              <w:tabs>
                <w:tab w:val="left" w:pos="1701"/>
              </w:tabs>
              <w:spacing w:line="360" w:lineRule="auto"/>
              <w:ind w:left="1134"/>
              <w:jc w:val="both"/>
              <w:rPr>
                <w:rFonts w:asciiTheme="minorHAnsi" w:hAnsiTheme="minorHAnsi"/>
                <w:color w:val="000000"/>
                <w:sz w:val="20"/>
                <w:szCs w:val="20"/>
                <w:lang w:val="en-US"/>
              </w:rPr>
            </w:pPr>
            <w:r w:rsidRPr="00A17A6A">
              <w:rPr>
                <w:rFonts w:asciiTheme="minorHAnsi" w:hAnsiTheme="minorHAnsi" w:cs="Times New Roman"/>
                <w:snapToGrid w:val="0"/>
                <w:color w:val="000000"/>
                <w:sz w:val="20"/>
                <w:szCs w:val="20"/>
                <w:lang w:val="en-US"/>
              </w:rPr>
              <w:t xml:space="preserve">     </w:t>
            </w:r>
          </w:p>
        </w:tc>
        <w:tc>
          <w:tcPr>
            <w:tcW w:w="2154" w:type="dxa"/>
            <w:vAlign w:val="center"/>
          </w:tcPr>
          <w:p w:rsidR="000F104D" w:rsidRPr="00A17A6A" w:rsidRDefault="000F104D" w:rsidP="00CD2B45">
            <w:pPr>
              <w:tabs>
                <w:tab w:val="left" w:pos="1701"/>
              </w:tabs>
              <w:spacing w:line="360" w:lineRule="auto"/>
              <w:ind w:left="789"/>
              <w:jc w:val="both"/>
              <w:rPr>
                <w:rFonts w:asciiTheme="minorHAnsi" w:hAnsiTheme="minorHAnsi"/>
                <w:color w:val="000000"/>
                <w:sz w:val="20"/>
                <w:szCs w:val="20"/>
                <w:u w:val="single"/>
                <w:lang w:val="en-US"/>
              </w:rPr>
            </w:pPr>
            <w:r w:rsidRPr="00A17A6A">
              <w:rPr>
                <w:rFonts w:asciiTheme="minorHAnsi" w:hAnsiTheme="minorHAnsi"/>
                <w:color w:val="000000"/>
                <w:sz w:val="20"/>
                <w:szCs w:val="20"/>
                <w:lang w:val="en-US"/>
              </w:rPr>
              <w:t xml:space="preserve">I = </w:t>
            </w:r>
            <w:r w:rsidRPr="00A17A6A">
              <w:rPr>
                <w:rFonts w:asciiTheme="minorHAnsi" w:hAnsiTheme="minorHAnsi"/>
                <w:color w:val="000000"/>
                <w:sz w:val="20"/>
                <w:szCs w:val="20"/>
                <w:u w:val="single"/>
                <w:lang w:val="en-US"/>
              </w:rPr>
              <w:t>(6/100)</w:t>
            </w:r>
          </w:p>
          <w:p w:rsidR="000F104D" w:rsidRPr="00A17A6A" w:rsidRDefault="000F104D" w:rsidP="00CB4147">
            <w:pPr>
              <w:tabs>
                <w:tab w:val="left" w:pos="1701"/>
              </w:tabs>
              <w:spacing w:line="360" w:lineRule="auto"/>
              <w:ind w:left="789"/>
              <w:jc w:val="both"/>
              <w:rPr>
                <w:rFonts w:asciiTheme="minorHAnsi" w:hAnsiTheme="minorHAnsi"/>
                <w:color w:val="000000"/>
                <w:sz w:val="20"/>
                <w:szCs w:val="20"/>
              </w:rPr>
            </w:pPr>
            <w:r w:rsidRPr="00A17A6A">
              <w:rPr>
                <w:rFonts w:asciiTheme="minorHAnsi" w:hAnsiTheme="minorHAnsi" w:cs="Times New Roman"/>
                <w:snapToGrid w:val="0"/>
                <w:color w:val="000000"/>
                <w:sz w:val="20"/>
                <w:szCs w:val="20"/>
                <w:lang w:val="en-US"/>
              </w:rPr>
              <w:t xml:space="preserve">     </w:t>
            </w:r>
            <w:r w:rsidRPr="00A17A6A">
              <w:rPr>
                <w:rFonts w:asciiTheme="minorHAnsi" w:hAnsiTheme="minorHAnsi" w:cs="Times New Roman"/>
                <w:snapToGrid w:val="0"/>
                <w:color w:val="000000"/>
                <w:sz w:val="20"/>
                <w:szCs w:val="20"/>
              </w:rPr>
              <w:t>365</w:t>
            </w:r>
          </w:p>
        </w:tc>
        <w:tc>
          <w:tcPr>
            <w:tcW w:w="4252" w:type="dxa"/>
            <w:vAlign w:val="center"/>
          </w:tcPr>
          <w:p w:rsidR="000F104D" w:rsidRPr="00A17A6A" w:rsidRDefault="000F104D" w:rsidP="00CD2B45">
            <w:pPr>
              <w:tabs>
                <w:tab w:val="left" w:pos="1701"/>
              </w:tabs>
              <w:spacing w:line="360" w:lineRule="auto"/>
              <w:ind w:left="1134"/>
              <w:jc w:val="both"/>
              <w:rPr>
                <w:rFonts w:asciiTheme="minorHAnsi" w:hAnsiTheme="minorHAnsi"/>
                <w:color w:val="000000"/>
                <w:sz w:val="20"/>
                <w:szCs w:val="20"/>
              </w:rPr>
            </w:pPr>
            <w:r w:rsidRPr="00A17A6A">
              <w:rPr>
                <w:rFonts w:asciiTheme="minorHAnsi" w:hAnsiTheme="minorHAnsi"/>
                <w:color w:val="000000"/>
                <w:sz w:val="20"/>
                <w:szCs w:val="20"/>
              </w:rPr>
              <w:t>I = 0,00016438</w:t>
            </w:r>
          </w:p>
          <w:p w:rsidR="000F104D" w:rsidRPr="00A17A6A" w:rsidRDefault="000F104D" w:rsidP="00CB4147">
            <w:pPr>
              <w:tabs>
                <w:tab w:val="left" w:pos="1701"/>
              </w:tabs>
              <w:spacing w:line="360" w:lineRule="auto"/>
              <w:ind w:left="1134"/>
              <w:jc w:val="both"/>
              <w:rPr>
                <w:rFonts w:asciiTheme="minorHAnsi" w:hAnsiTheme="minorHAnsi"/>
                <w:color w:val="000000"/>
                <w:sz w:val="20"/>
                <w:szCs w:val="20"/>
              </w:rPr>
            </w:pPr>
            <w:r w:rsidRPr="00A17A6A">
              <w:rPr>
                <w:rFonts w:asciiTheme="minorHAnsi" w:hAnsiTheme="minorHAnsi"/>
                <w:color w:val="000000"/>
                <w:sz w:val="20"/>
                <w:szCs w:val="20"/>
              </w:rPr>
              <w:t>TX = Percentual da taxa anual = 6%.</w:t>
            </w:r>
          </w:p>
        </w:tc>
      </w:tr>
    </w:tbl>
    <w:p w:rsidR="000F104D" w:rsidRDefault="00AF4D36" w:rsidP="00CD2B45">
      <w:pPr>
        <w:pStyle w:val="PargrafodaLista"/>
        <w:numPr>
          <w:ilvl w:val="0"/>
          <w:numId w:val="1"/>
        </w:numPr>
        <w:spacing w:line="360" w:lineRule="auto"/>
        <w:ind w:left="851" w:hanging="851"/>
        <w:jc w:val="both"/>
        <w:rPr>
          <w:rFonts w:asciiTheme="minorHAnsi" w:hAnsiTheme="minorHAnsi" w:cs="Times New Roman"/>
          <w:b/>
          <w:color w:val="000000"/>
          <w:sz w:val="20"/>
          <w:szCs w:val="20"/>
          <w:lang w:eastAsia="en-US"/>
        </w:rPr>
      </w:pPr>
      <w:r w:rsidRPr="00CD2B45">
        <w:rPr>
          <w:rFonts w:asciiTheme="minorHAnsi" w:hAnsiTheme="minorHAnsi" w:cs="Times New Roman"/>
          <w:b/>
          <w:color w:val="000000"/>
          <w:sz w:val="20"/>
          <w:szCs w:val="20"/>
          <w:lang w:eastAsia="en-US"/>
        </w:rPr>
        <w:t>DAS SANÇÕES ADMINISTRATIVAS</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Comete infração administrativa, nos termos da Lei nº 10.520, de 2002, o licitante/adjudicatário que:</w:t>
      </w:r>
    </w:p>
    <w:p w:rsidR="009E51DF"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N</w:t>
      </w:r>
      <w:r w:rsidR="009E51DF" w:rsidRPr="00485FD1">
        <w:rPr>
          <w:rFonts w:asciiTheme="minorHAnsi" w:hAnsiTheme="minorHAnsi" w:cs="Times New Roman"/>
          <w:color w:val="000000"/>
          <w:sz w:val="20"/>
          <w:szCs w:val="20"/>
        </w:rPr>
        <w:t>ão assinar a ata de registro de preços quando convocado dentro do prazo de validade da proposta ou não assinar o termo de contrato decorrente da ata de registro de preços;</w:t>
      </w:r>
    </w:p>
    <w:p w:rsidR="000F104D"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A</w:t>
      </w:r>
      <w:r w:rsidR="000F104D" w:rsidRPr="00485FD1">
        <w:rPr>
          <w:rFonts w:asciiTheme="minorHAnsi" w:hAnsiTheme="minorHAnsi" w:cs="Times New Roman"/>
          <w:color w:val="000000"/>
          <w:sz w:val="20"/>
          <w:szCs w:val="20"/>
        </w:rPr>
        <w:t>presentar documentação falsa;</w:t>
      </w:r>
    </w:p>
    <w:p w:rsidR="000F104D"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D</w:t>
      </w:r>
      <w:r w:rsidR="000F104D" w:rsidRPr="00485FD1">
        <w:rPr>
          <w:rFonts w:asciiTheme="minorHAnsi" w:hAnsiTheme="minorHAnsi" w:cs="Times New Roman"/>
          <w:color w:val="000000"/>
          <w:sz w:val="20"/>
          <w:szCs w:val="20"/>
        </w:rPr>
        <w:t>eixar de entregar os documentos exigidos no certame;</w:t>
      </w:r>
    </w:p>
    <w:p w:rsidR="000F104D"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E</w:t>
      </w:r>
      <w:r w:rsidR="000F104D" w:rsidRPr="00485FD1">
        <w:rPr>
          <w:rFonts w:asciiTheme="minorHAnsi" w:hAnsiTheme="minorHAnsi" w:cs="Times New Roman"/>
          <w:color w:val="000000"/>
          <w:sz w:val="20"/>
          <w:szCs w:val="20"/>
        </w:rPr>
        <w:t>nsejar o retardamento da execução do objeto;</w:t>
      </w:r>
    </w:p>
    <w:p w:rsidR="000F104D"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N</w:t>
      </w:r>
      <w:r w:rsidR="000F104D" w:rsidRPr="00485FD1">
        <w:rPr>
          <w:rFonts w:asciiTheme="minorHAnsi" w:hAnsiTheme="minorHAnsi" w:cs="Times New Roman"/>
          <w:color w:val="000000"/>
          <w:sz w:val="20"/>
          <w:szCs w:val="20"/>
        </w:rPr>
        <w:t>ão mantiver a proposta;</w:t>
      </w:r>
    </w:p>
    <w:p w:rsidR="000F104D"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C</w:t>
      </w:r>
      <w:r w:rsidR="00A0735E" w:rsidRPr="00485FD1">
        <w:rPr>
          <w:rFonts w:asciiTheme="minorHAnsi" w:hAnsiTheme="minorHAnsi" w:cs="Times New Roman"/>
          <w:color w:val="000000"/>
          <w:sz w:val="20"/>
          <w:szCs w:val="20"/>
        </w:rPr>
        <w:t>ometer fraude fiscal;</w:t>
      </w:r>
    </w:p>
    <w:p w:rsidR="00A0735E" w:rsidRPr="00485FD1" w:rsidRDefault="00485FD1"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Pr>
          <w:rFonts w:asciiTheme="minorHAnsi" w:hAnsiTheme="minorHAnsi" w:cs="Times New Roman"/>
          <w:color w:val="000000"/>
          <w:sz w:val="20"/>
          <w:szCs w:val="20"/>
        </w:rPr>
        <w:t>C</w:t>
      </w:r>
      <w:r w:rsidR="00A0735E" w:rsidRPr="00485FD1">
        <w:rPr>
          <w:rFonts w:asciiTheme="minorHAnsi" w:hAnsiTheme="minorHAnsi" w:cs="Times New Roman"/>
          <w:color w:val="000000"/>
          <w:sz w:val="20"/>
          <w:szCs w:val="20"/>
        </w:rPr>
        <w:t>omportar-se de modo inidôneo.</w:t>
      </w:r>
    </w:p>
    <w:p w:rsidR="00A0735E" w:rsidRPr="00485FD1" w:rsidRDefault="00A0735E"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Considera-se comportamento inidôneo, entre outros, a declaração falsa quanto às condições de participação, quanto ao enquadramento como ME/EPP ou o conluio entre os licitantes, em qualquer momento da licitação, mesmo após o encerramento da fase de lances.</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O licitante/adjudicatário que cometer qualquer das infrações discriminadas no subitem anterior ficará sujeito, sem prejuízo da responsabilidade civil e criminal, às seguintes sanções:</w:t>
      </w:r>
    </w:p>
    <w:p w:rsidR="000F104D" w:rsidRPr="00485FD1" w:rsidRDefault="004B133C"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sidRPr="00485FD1">
        <w:rPr>
          <w:rFonts w:asciiTheme="minorHAnsi" w:hAnsiTheme="minorHAnsi" w:cs="Times New Roman"/>
          <w:color w:val="000000"/>
          <w:sz w:val="20"/>
          <w:szCs w:val="20"/>
        </w:rPr>
        <w:t xml:space="preserve">Multa de 5% (cinco </w:t>
      </w:r>
      <w:r w:rsidR="000F104D" w:rsidRPr="00485FD1">
        <w:rPr>
          <w:rFonts w:asciiTheme="minorHAnsi" w:hAnsiTheme="minorHAnsi" w:cs="Times New Roman"/>
          <w:color w:val="000000"/>
          <w:sz w:val="20"/>
          <w:szCs w:val="20"/>
        </w:rPr>
        <w:t>por cento) sobre o valor estimado do(s) item(s) prejudicado(s) pela conduta do licitante;</w:t>
      </w:r>
    </w:p>
    <w:p w:rsidR="000F104D" w:rsidRPr="00485FD1" w:rsidRDefault="000F104D" w:rsidP="00485FD1">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sidRPr="00485FD1">
        <w:rPr>
          <w:rFonts w:asciiTheme="minorHAnsi" w:hAnsiTheme="minorHAnsi" w:cs="Times New Roman"/>
          <w:color w:val="000000"/>
          <w:sz w:val="20"/>
          <w:szCs w:val="20"/>
        </w:rPr>
        <w:t>Impedimento de licitar e de contratar com a União e descredenciamento no SICAF, pelo prazo de até cinco anos;</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A penalidade de multa pode ser aplicada cumulativamente com a sanção de impedimento.</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A aplicação de qualquer das penalidades previstas realizar-se-á em processo administrativo que assegurará o contraditório e a ampla defesa ao licitante/adjudicatário, observando-se o procedimento previsto na Lei nº 8.666, de 1993, e subsidiariamente na Lei nº 9.784, de 1999.</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A autoridade competente, na aplicação das sanções, levará em consideração a gravidade da conduta do infrator, o caráter educativo da pena, bem como o dano causado à Administração, observado o princípio da proporcionalidade</w:t>
      </w:r>
      <w:r w:rsidR="00485FD1">
        <w:rPr>
          <w:rFonts w:asciiTheme="minorHAnsi" w:hAnsiTheme="minorHAnsi" w:cs="Times New Roman"/>
          <w:sz w:val="20"/>
          <w:szCs w:val="20"/>
        </w:rPr>
        <w:t>.</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lastRenderedPageBreak/>
        <w:t>As penalidades serão obrigatoriamente registradas no SICAF.</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 xml:space="preserve">As sanções por atos praticados no decorrer da contratação estão previstas no Termo de </w:t>
      </w:r>
      <w:r w:rsidR="004E35AA" w:rsidRPr="00485FD1">
        <w:rPr>
          <w:rFonts w:asciiTheme="minorHAnsi" w:hAnsiTheme="minorHAnsi" w:cs="Times New Roman"/>
          <w:sz w:val="20"/>
          <w:szCs w:val="20"/>
        </w:rPr>
        <w:t>Referência</w:t>
      </w:r>
      <w:r w:rsidRPr="00485FD1">
        <w:rPr>
          <w:rFonts w:asciiTheme="minorHAnsi" w:hAnsiTheme="minorHAnsi" w:cs="Times New Roman"/>
          <w:sz w:val="20"/>
          <w:szCs w:val="20"/>
        </w:rPr>
        <w:t>.</w:t>
      </w:r>
    </w:p>
    <w:p w:rsidR="00485FD1" w:rsidRPr="00485FD1" w:rsidRDefault="00485FD1" w:rsidP="00485FD1">
      <w:pPr>
        <w:spacing w:line="360" w:lineRule="auto"/>
        <w:jc w:val="both"/>
        <w:rPr>
          <w:rFonts w:asciiTheme="minorHAnsi" w:hAnsiTheme="minorHAnsi" w:cs="Times New Roman"/>
          <w:b/>
          <w:color w:val="000000"/>
          <w:sz w:val="20"/>
          <w:szCs w:val="20"/>
          <w:lang w:eastAsia="en-US"/>
        </w:rPr>
      </w:pPr>
    </w:p>
    <w:p w:rsidR="000F104D" w:rsidRDefault="000F104D" w:rsidP="00485FD1">
      <w:pPr>
        <w:pStyle w:val="PargrafodaLista"/>
        <w:numPr>
          <w:ilvl w:val="0"/>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b/>
          <w:color w:val="000000"/>
          <w:sz w:val="20"/>
          <w:szCs w:val="20"/>
          <w:lang w:eastAsia="en-US"/>
        </w:rPr>
        <w:t>DA IMPUGNAÇÃO AO EDITAL E DO PEDIDO DE ESCLARECIMENTO</w:t>
      </w:r>
    </w:p>
    <w:p w:rsidR="000F104D" w:rsidRPr="00485FD1"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Até 02 (dois) dias úteis antes da data designada para a abertura da sessão pública, qualquer pessoa poderá impugnar este Edital.</w:t>
      </w:r>
    </w:p>
    <w:p w:rsidR="000F104D" w:rsidRPr="00257EA0" w:rsidRDefault="000F104D" w:rsidP="00485FD1">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485FD1">
        <w:rPr>
          <w:rFonts w:asciiTheme="minorHAnsi" w:hAnsiTheme="minorHAnsi" w:cs="Times New Roman"/>
          <w:sz w:val="20"/>
          <w:szCs w:val="20"/>
        </w:rPr>
        <w:t xml:space="preserve">A impugnação poderá ser realizada por forma eletrônica, pelo e-mail </w:t>
      </w:r>
      <w:hyperlink r:id="rId12" w:history="1">
        <w:r w:rsidR="004B133C" w:rsidRPr="00485FD1">
          <w:rPr>
            <w:rFonts w:asciiTheme="minorHAnsi" w:hAnsiTheme="minorHAnsi" w:cs="Times New Roman"/>
            <w:sz w:val="20"/>
            <w:szCs w:val="20"/>
          </w:rPr>
          <w:t>compras@caurs.gov.br</w:t>
        </w:r>
      </w:hyperlink>
      <w:r w:rsidR="004B133C" w:rsidRPr="00485FD1">
        <w:rPr>
          <w:rFonts w:asciiTheme="minorHAnsi" w:hAnsiTheme="minorHAnsi" w:cs="Times New Roman"/>
          <w:sz w:val="20"/>
          <w:szCs w:val="20"/>
        </w:rPr>
        <w:t xml:space="preserve"> o</w:t>
      </w:r>
      <w:r w:rsidRPr="00485FD1">
        <w:rPr>
          <w:rFonts w:asciiTheme="minorHAnsi" w:hAnsiTheme="minorHAnsi" w:cs="Times New Roman"/>
          <w:sz w:val="20"/>
          <w:szCs w:val="20"/>
        </w:rPr>
        <w:t>u por petição dirigida ou protocolada</w:t>
      </w:r>
      <w:r w:rsidR="004B133C" w:rsidRPr="00485FD1">
        <w:rPr>
          <w:rFonts w:asciiTheme="minorHAnsi" w:hAnsiTheme="minorHAnsi" w:cs="Times New Roman"/>
          <w:sz w:val="20"/>
          <w:szCs w:val="20"/>
        </w:rPr>
        <w:t xml:space="preserve"> </w:t>
      </w:r>
      <w:r w:rsidRPr="00485FD1">
        <w:rPr>
          <w:rFonts w:asciiTheme="minorHAnsi" w:hAnsiTheme="minorHAnsi" w:cs="Times New Roman"/>
          <w:sz w:val="20"/>
          <w:szCs w:val="20"/>
        </w:rPr>
        <w:t>no endereço</w:t>
      </w:r>
      <w:r w:rsidR="004B133C" w:rsidRPr="00485FD1">
        <w:rPr>
          <w:rFonts w:asciiTheme="minorHAnsi" w:hAnsiTheme="minorHAnsi" w:cs="Times New Roman"/>
          <w:sz w:val="20"/>
          <w:szCs w:val="20"/>
        </w:rPr>
        <w:t xml:space="preserve"> Rua Dona Laura 320, 14º andar,</w:t>
      </w:r>
      <w:r w:rsidR="00257EA0">
        <w:rPr>
          <w:rFonts w:asciiTheme="minorHAnsi" w:hAnsiTheme="minorHAnsi" w:cs="Times New Roman"/>
          <w:sz w:val="20"/>
          <w:szCs w:val="20"/>
        </w:rPr>
        <w:t xml:space="preserve"> bairro</w:t>
      </w:r>
      <w:r w:rsidR="004B133C" w:rsidRPr="00485FD1">
        <w:rPr>
          <w:rFonts w:asciiTheme="minorHAnsi" w:hAnsiTheme="minorHAnsi" w:cs="Times New Roman"/>
          <w:sz w:val="20"/>
          <w:szCs w:val="20"/>
        </w:rPr>
        <w:t xml:space="preserve"> Rio Branco, Porto Alegre/RS, Unidade de Compras e Licitações.</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Caberá ao </w:t>
      </w:r>
      <w:r w:rsidR="00E17E25" w:rsidRPr="00257EA0">
        <w:rPr>
          <w:rFonts w:asciiTheme="minorHAnsi" w:hAnsiTheme="minorHAnsi" w:cs="Times New Roman"/>
          <w:sz w:val="20"/>
          <w:szCs w:val="20"/>
        </w:rPr>
        <w:t>Pregoeiro</w:t>
      </w:r>
      <w:r w:rsidR="009C71AD">
        <w:rPr>
          <w:rFonts w:asciiTheme="minorHAnsi" w:hAnsiTheme="minorHAnsi" w:cs="Times New Roman"/>
          <w:sz w:val="20"/>
          <w:szCs w:val="20"/>
        </w:rPr>
        <w:t xml:space="preserve">, auxiliado pelo setor técnico competente, </w:t>
      </w:r>
      <w:r w:rsidRPr="00257EA0">
        <w:rPr>
          <w:rFonts w:asciiTheme="minorHAnsi" w:hAnsiTheme="minorHAnsi" w:cs="Times New Roman"/>
          <w:sz w:val="20"/>
          <w:szCs w:val="20"/>
        </w:rPr>
        <w:t>decidir sobre a impugnação no prazo de até</w:t>
      </w:r>
      <w:r w:rsidR="004B133C" w:rsidRPr="00257EA0">
        <w:rPr>
          <w:rFonts w:asciiTheme="minorHAnsi" w:hAnsiTheme="minorHAnsi" w:cs="Times New Roman"/>
          <w:sz w:val="20"/>
          <w:szCs w:val="20"/>
        </w:rPr>
        <w:t xml:space="preserve"> 24</w:t>
      </w:r>
      <w:r w:rsidRPr="00257EA0">
        <w:rPr>
          <w:rFonts w:asciiTheme="minorHAnsi" w:hAnsiTheme="minorHAnsi" w:cs="Times New Roman"/>
          <w:sz w:val="20"/>
          <w:szCs w:val="20"/>
        </w:rPr>
        <w:t xml:space="preserve"> </w:t>
      </w:r>
      <w:r w:rsidR="004B133C" w:rsidRPr="00257EA0">
        <w:rPr>
          <w:rFonts w:asciiTheme="minorHAnsi" w:hAnsiTheme="minorHAnsi" w:cs="Times New Roman"/>
          <w:sz w:val="20"/>
          <w:szCs w:val="20"/>
        </w:rPr>
        <w:t>(</w:t>
      </w:r>
      <w:r w:rsidRPr="00257EA0">
        <w:rPr>
          <w:rFonts w:asciiTheme="minorHAnsi" w:hAnsiTheme="minorHAnsi" w:cs="Times New Roman"/>
          <w:sz w:val="20"/>
          <w:szCs w:val="20"/>
        </w:rPr>
        <w:t>vinte e quatro</w:t>
      </w:r>
      <w:r w:rsidR="004B133C" w:rsidRPr="00257EA0">
        <w:rPr>
          <w:rFonts w:asciiTheme="minorHAnsi" w:hAnsiTheme="minorHAnsi" w:cs="Times New Roman"/>
          <w:sz w:val="20"/>
          <w:szCs w:val="20"/>
        </w:rPr>
        <w:t>)</w:t>
      </w:r>
      <w:r w:rsidRPr="00257EA0">
        <w:rPr>
          <w:rFonts w:asciiTheme="minorHAnsi" w:hAnsiTheme="minorHAnsi" w:cs="Times New Roman"/>
          <w:sz w:val="20"/>
          <w:szCs w:val="20"/>
        </w:rPr>
        <w:t xml:space="preserve"> horas.</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Acolhida a impugnação, será definida e publicada nova data para a realização do certame.</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Os pedidos de esclarecimentos referentes a este processo licitatório deverão ser enviados ao </w:t>
      </w:r>
      <w:r w:rsidR="00E17E25" w:rsidRPr="00257EA0">
        <w:rPr>
          <w:rFonts w:asciiTheme="minorHAnsi" w:hAnsiTheme="minorHAnsi" w:cs="Times New Roman"/>
          <w:sz w:val="20"/>
          <w:szCs w:val="20"/>
        </w:rPr>
        <w:t>Pregoeiro</w:t>
      </w:r>
      <w:r w:rsidRPr="00257EA0">
        <w:rPr>
          <w:rFonts w:asciiTheme="minorHAnsi" w:hAnsiTheme="minorHAnsi" w:cs="Times New Roman"/>
          <w:sz w:val="20"/>
          <w:szCs w:val="20"/>
        </w:rPr>
        <w:t>, até 03 (três) dias úteis anteriores à data designada para abertura da sessão pública, exclusivamente por meio eletrônico via internet, no endereço indicado no Edital.</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As impugnações e pedidos de esclarecimentos não suspendem os prazos previstos no certame.</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As respostas às impugnações e os esclarecimentos prestados pelo </w:t>
      </w:r>
      <w:r w:rsidR="00E17E25" w:rsidRPr="00257EA0">
        <w:rPr>
          <w:rFonts w:asciiTheme="minorHAnsi" w:hAnsiTheme="minorHAnsi" w:cs="Times New Roman"/>
          <w:sz w:val="20"/>
          <w:szCs w:val="20"/>
        </w:rPr>
        <w:t>Pregoeiro</w:t>
      </w:r>
      <w:r w:rsidRPr="00257EA0">
        <w:rPr>
          <w:rFonts w:asciiTheme="minorHAnsi" w:hAnsiTheme="minorHAnsi" w:cs="Times New Roman"/>
          <w:sz w:val="20"/>
          <w:szCs w:val="20"/>
        </w:rPr>
        <w:t xml:space="preserve"> serão</w:t>
      </w:r>
      <w:r w:rsidR="009C71AD">
        <w:rPr>
          <w:rFonts w:asciiTheme="minorHAnsi" w:hAnsiTheme="minorHAnsi" w:cs="Times New Roman"/>
          <w:sz w:val="20"/>
          <w:szCs w:val="20"/>
        </w:rPr>
        <w:t xml:space="preserve"> disponibilizados </w:t>
      </w:r>
      <w:r w:rsidR="006C0180">
        <w:rPr>
          <w:rFonts w:asciiTheme="minorHAnsi" w:hAnsiTheme="minorHAnsi" w:cs="Times New Roman"/>
          <w:sz w:val="20"/>
          <w:szCs w:val="20"/>
        </w:rPr>
        <w:t xml:space="preserve">no sistema eletrônico e </w:t>
      </w:r>
      <w:r w:rsidRPr="00257EA0">
        <w:rPr>
          <w:rFonts w:asciiTheme="minorHAnsi" w:hAnsiTheme="minorHAnsi" w:cs="Times New Roman"/>
          <w:sz w:val="20"/>
          <w:szCs w:val="20"/>
        </w:rPr>
        <w:t>entranhados nos autos do processo licitatório</w:t>
      </w:r>
      <w:r w:rsidR="006C0180">
        <w:rPr>
          <w:rFonts w:asciiTheme="minorHAnsi" w:hAnsiTheme="minorHAnsi" w:cs="Times New Roman"/>
          <w:sz w:val="20"/>
          <w:szCs w:val="20"/>
        </w:rPr>
        <w:t xml:space="preserve">, ficando </w:t>
      </w:r>
      <w:r w:rsidRPr="00257EA0">
        <w:rPr>
          <w:rFonts w:asciiTheme="minorHAnsi" w:hAnsiTheme="minorHAnsi" w:cs="Times New Roman"/>
          <w:sz w:val="20"/>
          <w:szCs w:val="20"/>
        </w:rPr>
        <w:t>disponíveis para consulta por qualquer interessado.</w:t>
      </w:r>
    </w:p>
    <w:p w:rsidR="00257EA0" w:rsidRPr="00257EA0" w:rsidRDefault="00257EA0" w:rsidP="00257EA0">
      <w:pPr>
        <w:spacing w:line="360" w:lineRule="auto"/>
        <w:jc w:val="both"/>
        <w:rPr>
          <w:rFonts w:asciiTheme="minorHAnsi" w:hAnsiTheme="minorHAnsi" w:cs="Times New Roman"/>
          <w:b/>
          <w:color w:val="000000"/>
          <w:sz w:val="20"/>
          <w:szCs w:val="20"/>
          <w:lang w:eastAsia="en-US"/>
        </w:rPr>
      </w:pPr>
    </w:p>
    <w:p w:rsidR="000F104D" w:rsidRDefault="000F104D" w:rsidP="00257EA0">
      <w:pPr>
        <w:pStyle w:val="PargrafodaLista"/>
        <w:numPr>
          <w:ilvl w:val="0"/>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b/>
          <w:color w:val="000000"/>
          <w:sz w:val="20"/>
          <w:szCs w:val="20"/>
          <w:lang w:eastAsia="en-US"/>
        </w:rPr>
        <w:t>DAS DISPOSIÇÕES GERAIS</w:t>
      </w:r>
    </w:p>
    <w:p w:rsidR="006C0180" w:rsidRPr="006C0180" w:rsidRDefault="006C0180" w:rsidP="006C018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6C0180">
        <w:rPr>
          <w:rFonts w:asciiTheme="minorHAnsi" w:hAnsiTheme="minorHAnsi"/>
          <w:color w:val="000000"/>
          <w:sz w:val="20"/>
          <w:szCs w:val="20"/>
        </w:rPr>
        <w:t>Ao Presidente do CAU/RS, ou ao seu substituto, compete anular este Pregão por ilegalidade, de ofício ou por provocação de qualquer pessoa, e revogar o certame por considerá-lo inoportuno ou inconveniente diante de ato superveniente, mediante ato escrito e fundamentado.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w:t>
      </w:r>
      <w:r w:rsidR="00E17E25" w:rsidRPr="00257EA0">
        <w:rPr>
          <w:rFonts w:asciiTheme="minorHAnsi" w:hAnsiTheme="minorHAnsi" w:cs="Times New Roman"/>
          <w:sz w:val="20"/>
          <w:szCs w:val="20"/>
        </w:rPr>
        <w:t>Pregoeiro</w:t>
      </w:r>
      <w:r w:rsidRPr="00257EA0">
        <w:rPr>
          <w:rFonts w:asciiTheme="minorHAnsi" w:hAnsiTheme="minorHAnsi" w:cs="Times New Roman"/>
          <w:sz w:val="20"/>
          <w:szCs w:val="20"/>
        </w:rPr>
        <w:t>.</w:t>
      </w:r>
    </w:p>
    <w:p w:rsidR="000F104D" w:rsidRPr="006C018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No julgamento das propostas e da habilitação, o </w:t>
      </w:r>
      <w:r w:rsidR="00E17E25" w:rsidRPr="00257EA0">
        <w:rPr>
          <w:rFonts w:asciiTheme="minorHAnsi" w:hAnsiTheme="minorHAnsi" w:cs="Times New Roman"/>
          <w:sz w:val="20"/>
          <w:szCs w:val="20"/>
        </w:rPr>
        <w:t>Pregoeiro</w:t>
      </w:r>
      <w:r w:rsidRPr="00257EA0">
        <w:rPr>
          <w:rFonts w:asciiTheme="minorHAnsi" w:hAnsiTheme="minorHAnsi" w:cs="Times New Roman"/>
          <w:sz w:val="20"/>
          <w:szCs w:val="20"/>
        </w:rPr>
        <w:t xml:space="preserve"> poderá sanar erros ou falhas que não alterem a substância das propostas, dos documentos e sua validade jurídica, mediante despacho fundamentado, registrado em ata e acessível a todos, atribuindo-lhes validade e eficácia para fins de habilitação e classificação.</w:t>
      </w:r>
    </w:p>
    <w:p w:rsidR="006C0180" w:rsidRPr="006C0180" w:rsidRDefault="006C0180" w:rsidP="006C018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6C0180">
        <w:rPr>
          <w:rFonts w:asciiTheme="minorHAnsi" w:hAnsiTheme="minorHAnsi"/>
          <w:color w:val="000000"/>
          <w:sz w:val="20"/>
          <w:szCs w:val="20"/>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rsidR="006C0180" w:rsidRPr="006C0180" w:rsidRDefault="006C0180" w:rsidP="006C018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6C0180">
        <w:rPr>
          <w:rFonts w:asciiTheme="minorHAnsi" w:hAnsiTheme="minorHAnsi"/>
          <w:color w:val="000000"/>
          <w:sz w:val="20"/>
          <w:szCs w:val="20"/>
        </w:rPr>
        <w:lastRenderedPageBreak/>
        <w:t>É facultado ao Pregoeiro ou à autoridade superior, em qualquer fase deste Pregão, promover diligência destinada a esclarecer ou completar a instrução do processo, vedada a inclusão posterior de informação ou de documentos que deveriam ter sido apresentados para fins de classificação e habilitação.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A homologação do resultado desta licitação não implicará direito à contratação.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As normas disciplinadoras da licitação serão sempre interpretadas em favor da ampliação da disputa entre os interessados, desde que não comprometam o interesse da Administração, o princípio da isonomia, a finalidade e a segurança da contratação.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Os licitantes assumem todos os custos de preparação e apresentação de suas propostas e a Administração não será, em nenhum caso, responsável por esses custos, independentemente da condução ou do resultado do processo licitatório.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Na contagem dos prazos estabelecidos neste Edital e seus Anexos, excluir-se-á o dia do início e incluir-se-á o do vencimento. Só se iniciam e vencem os prazos em dias de expediente na Administração.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O desatendimento de exigências formais não essenciais não importará o afastamento do licitante, desde que seja possível o aproveitamento do ato, observados os princípios da isonomia e do interesse público.</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Em caso de divergência entre disposições deste Edital e de seus anexos ou demais peças que compõem o processo, prevalecerá as deste Edital.</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 xml:space="preserve">O Edital está disponibilizado, na íntegra, no endereço eletrônico </w:t>
      </w:r>
      <w:hyperlink r:id="rId13" w:history="1">
        <w:r w:rsidR="00257EA0" w:rsidRPr="00092CAC">
          <w:rPr>
            <w:rStyle w:val="Hyperlink"/>
            <w:rFonts w:asciiTheme="minorHAnsi" w:hAnsiTheme="minorHAnsi" w:cs="Times New Roman"/>
            <w:sz w:val="20"/>
            <w:szCs w:val="20"/>
          </w:rPr>
          <w:t>www.caurs.gov.br</w:t>
        </w:r>
      </w:hyperlink>
      <w:r w:rsidR="00B3186C" w:rsidRPr="00257EA0">
        <w:rPr>
          <w:rFonts w:asciiTheme="minorHAnsi" w:hAnsiTheme="minorHAnsi" w:cs="Times New Roman"/>
          <w:sz w:val="20"/>
          <w:szCs w:val="20"/>
        </w:rPr>
        <w:t>,</w:t>
      </w:r>
      <w:r w:rsidRPr="00257EA0">
        <w:rPr>
          <w:rFonts w:asciiTheme="minorHAnsi" w:hAnsiTheme="minorHAnsi" w:cs="Times New Roman"/>
          <w:sz w:val="20"/>
          <w:szCs w:val="20"/>
        </w:rPr>
        <w:t xml:space="preserve"> e também poderão ser lidos e/ou obtidos no endereço </w:t>
      </w:r>
      <w:r w:rsidR="00B3186C" w:rsidRPr="00257EA0">
        <w:rPr>
          <w:rFonts w:asciiTheme="minorHAnsi" w:hAnsiTheme="minorHAnsi" w:cs="Times New Roman"/>
          <w:sz w:val="20"/>
          <w:szCs w:val="20"/>
        </w:rPr>
        <w:t>Rua Dona Laura 320, 14º e 15º andares,</w:t>
      </w:r>
      <w:r w:rsidR="00257EA0">
        <w:rPr>
          <w:rFonts w:asciiTheme="minorHAnsi" w:hAnsiTheme="minorHAnsi" w:cs="Times New Roman"/>
          <w:sz w:val="20"/>
          <w:szCs w:val="20"/>
        </w:rPr>
        <w:t xml:space="preserve"> bairro </w:t>
      </w:r>
      <w:r w:rsidR="00B3186C" w:rsidRPr="00257EA0">
        <w:rPr>
          <w:rFonts w:asciiTheme="minorHAnsi" w:hAnsiTheme="minorHAnsi" w:cs="Times New Roman"/>
          <w:sz w:val="20"/>
          <w:szCs w:val="20"/>
        </w:rPr>
        <w:t>Rio Branco, Porto Alegre/RS,</w:t>
      </w:r>
      <w:r w:rsidRPr="00257EA0">
        <w:rPr>
          <w:rFonts w:asciiTheme="minorHAnsi" w:hAnsiTheme="minorHAnsi" w:cs="Times New Roman"/>
          <w:sz w:val="20"/>
          <w:szCs w:val="20"/>
        </w:rPr>
        <w:t xml:space="preserve"> nos dias úteis, no horário das</w:t>
      </w:r>
      <w:r w:rsidR="00B3186C" w:rsidRPr="00257EA0">
        <w:rPr>
          <w:rFonts w:asciiTheme="minorHAnsi" w:hAnsiTheme="minorHAnsi" w:cs="Times New Roman"/>
          <w:sz w:val="20"/>
          <w:szCs w:val="20"/>
        </w:rPr>
        <w:t xml:space="preserve"> 09 </w:t>
      </w:r>
      <w:r w:rsidRPr="00257EA0">
        <w:rPr>
          <w:rFonts w:asciiTheme="minorHAnsi" w:hAnsiTheme="minorHAnsi" w:cs="Times New Roman"/>
          <w:sz w:val="20"/>
          <w:szCs w:val="20"/>
        </w:rPr>
        <w:t>horas às</w:t>
      </w:r>
      <w:r w:rsidR="00B3186C" w:rsidRPr="00257EA0">
        <w:rPr>
          <w:rFonts w:asciiTheme="minorHAnsi" w:hAnsiTheme="minorHAnsi" w:cs="Times New Roman"/>
          <w:sz w:val="20"/>
          <w:szCs w:val="20"/>
        </w:rPr>
        <w:t xml:space="preserve"> 17 </w:t>
      </w:r>
      <w:r w:rsidRPr="00257EA0">
        <w:rPr>
          <w:rFonts w:asciiTheme="minorHAnsi" w:hAnsiTheme="minorHAnsi" w:cs="Times New Roman"/>
          <w:sz w:val="20"/>
          <w:szCs w:val="20"/>
        </w:rPr>
        <w:t>horas, mesmo endereço e período no qual os autos do processo administrativo permanecerão com vista franqueada aos interessados.</w:t>
      </w:r>
    </w:p>
    <w:p w:rsidR="000F104D" w:rsidRPr="00257EA0" w:rsidRDefault="000F104D" w:rsidP="00257EA0">
      <w:pPr>
        <w:pStyle w:val="PargrafodaLista"/>
        <w:numPr>
          <w:ilvl w:val="1"/>
          <w:numId w:val="1"/>
        </w:numPr>
        <w:spacing w:line="360" w:lineRule="auto"/>
        <w:ind w:left="851" w:hanging="851"/>
        <w:jc w:val="both"/>
        <w:rPr>
          <w:rFonts w:asciiTheme="minorHAnsi" w:hAnsiTheme="minorHAnsi" w:cs="Times New Roman"/>
          <w:b/>
          <w:color w:val="000000"/>
          <w:sz w:val="20"/>
          <w:szCs w:val="20"/>
          <w:lang w:eastAsia="en-US"/>
        </w:rPr>
      </w:pPr>
      <w:r w:rsidRPr="00257EA0">
        <w:rPr>
          <w:rFonts w:asciiTheme="minorHAnsi" w:hAnsiTheme="minorHAnsi" w:cs="Times New Roman"/>
          <w:sz w:val="20"/>
          <w:szCs w:val="20"/>
        </w:rPr>
        <w:t>Integram este Edital, para todos os fins e efeitos, os seguintes anexos:</w:t>
      </w:r>
    </w:p>
    <w:p w:rsidR="00C70EA0" w:rsidRPr="00257EA0" w:rsidRDefault="00C70EA0" w:rsidP="00257EA0">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sidRPr="00257EA0">
        <w:rPr>
          <w:rFonts w:asciiTheme="minorHAnsi" w:hAnsiTheme="minorHAnsi" w:cs="Times New Roman"/>
          <w:color w:val="000000"/>
          <w:sz w:val="20"/>
          <w:szCs w:val="20"/>
        </w:rPr>
        <w:t>ANEXO I – Termo de Referência;</w:t>
      </w:r>
    </w:p>
    <w:p w:rsidR="00C70EA0" w:rsidRPr="00257EA0" w:rsidRDefault="00C70EA0" w:rsidP="00257EA0">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sidRPr="00257EA0">
        <w:rPr>
          <w:rFonts w:asciiTheme="minorHAnsi" w:hAnsiTheme="minorHAnsi" w:cs="Times New Roman"/>
          <w:color w:val="000000"/>
          <w:sz w:val="20"/>
          <w:szCs w:val="20"/>
        </w:rPr>
        <w:t>ANEXO II – Minuta de Ata de Registro de Preços;</w:t>
      </w:r>
    </w:p>
    <w:p w:rsidR="00C70EA0" w:rsidRPr="00257EA0" w:rsidRDefault="00C70EA0" w:rsidP="00257EA0">
      <w:pPr>
        <w:pStyle w:val="PargrafodaLista"/>
        <w:numPr>
          <w:ilvl w:val="2"/>
          <w:numId w:val="1"/>
        </w:numPr>
        <w:spacing w:line="360" w:lineRule="auto"/>
        <w:ind w:left="1701" w:hanging="850"/>
        <w:jc w:val="both"/>
        <w:rPr>
          <w:rFonts w:asciiTheme="minorHAnsi" w:hAnsiTheme="minorHAnsi" w:cs="Times New Roman"/>
          <w:b/>
          <w:color w:val="000000"/>
          <w:sz w:val="20"/>
          <w:szCs w:val="20"/>
          <w:lang w:eastAsia="en-US"/>
        </w:rPr>
      </w:pPr>
      <w:r w:rsidRPr="00257EA0">
        <w:rPr>
          <w:rFonts w:asciiTheme="minorHAnsi" w:hAnsiTheme="minorHAnsi" w:cs="Times New Roman"/>
          <w:color w:val="000000"/>
          <w:sz w:val="20"/>
          <w:szCs w:val="20"/>
        </w:rPr>
        <w:t xml:space="preserve">ANEXO </w:t>
      </w:r>
      <w:r w:rsidR="00615172">
        <w:rPr>
          <w:rFonts w:asciiTheme="minorHAnsi" w:hAnsiTheme="minorHAnsi" w:cs="Times New Roman"/>
          <w:color w:val="000000"/>
          <w:sz w:val="20"/>
          <w:szCs w:val="20"/>
        </w:rPr>
        <w:t>II</w:t>
      </w:r>
      <w:r w:rsidRPr="00257EA0">
        <w:rPr>
          <w:rFonts w:asciiTheme="minorHAnsi" w:hAnsiTheme="minorHAnsi" w:cs="Times New Roman"/>
          <w:color w:val="000000"/>
          <w:sz w:val="20"/>
          <w:szCs w:val="20"/>
        </w:rPr>
        <w:t>I –</w:t>
      </w:r>
      <w:r w:rsidR="008A28CE" w:rsidRPr="00257EA0">
        <w:rPr>
          <w:rFonts w:asciiTheme="minorHAnsi" w:hAnsiTheme="minorHAnsi" w:cs="Times New Roman"/>
          <w:color w:val="000000"/>
          <w:sz w:val="20"/>
          <w:szCs w:val="20"/>
        </w:rPr>
        <w:t xml:space="preserve"> Manual Identidade Visual</w:t>
      </w:r>
      <w:r w:rsidRPr="00257EA0">
        <w:rPr>
          <w:rFonts w:asciiTheme="minorHAnsi" w:hAnsiTheme="minorHAnsi" w:cs="Times New Roman"/>
          <w:color w:val="000000"/>
          <w:sz w:val="20"/>
          <w:szCs w:val="20"/>
        </w:rPr>
        <w:t>;</w:t>
      </w:r>
    </w:p>
    <w:p w:rsidR="000F104D" w:rsidRPr="00A17A6A" w:rsidRDefault="00F025B0" w:rsidP="00257EA0">
      <w:pPr>
        <w:spacing w:line="360" w:lineRule="auto"/>
        <w:jc w:val="right"/>
        <w:rPr>
          <w:rFonts w:asciiTheme="minorHAnsi" w:hAnsiTheme="minorHAnsi" w:cs="Times New Roman"/>
          <w:color w:val="000000"/>
          <w:sz w:val="20"/>
          <w:szCs w:val="20"/>
        </w:rPr>
      </w:pPr>
      <w:r w:rsidRPr="00A17A6A">
        <w:rPr>
          <w:rFonts w:asciiTheme="minorHAnsi" w:hAnsiTheme="minorHAnsi" w:cs="Times New Roman"/>
          <w:color w:val="000000"/>
          <w:sz w:val="20"/>
          <w:szCs w:val="20"/>
        </w:rPr>
        <w:t xml:space="preserve">Porto </w:t>
      </w:r>
      <w:r w:rsidR="007D243C" w:rsidRPr="00A17A6A">
        <w:rPr>
          <w:rFonts w:asciiTheme="minorHAnsi" w:hAnsiTheme="minorHAnsi" w:cs="Times New Roman"/>
          <w:color w:val="000000"/>
          <w:sz w:val="20"/>
          <w:szCs w:val="20"/>
        </w:rPr>
        <w:t xml:space="preserve">Alegre, </w:t>
      </w:r>
      <w:r w:rsidR="00257EA0">
        <w:rPr>
          <w:rFonts w:asciiTheme="minorHAnsi" w:hAnsiTheme="minorHAnsi" w:cs="Times New Roman"/>
          <w:color w:val="000000"/>
          <w:sz w:val="20"/>
          <w:szCs w:val="20"/>
        </w:rPr>
        <w:t>25</w:t>
      </w:r>
      <w:r w:rsidR="000F104D" w:rsidRPr="00A17A6A">
        <w:rPr>
          <w:rFonts w:asciiTheme="minorHAnsi" w:hAnsiTheme="minorHAnsi" w:cs="Times New Roman"/>
          <w:color w:val="000000"/>
          <w:sz w:val="20"/>
          <w:szCs w:val="20"/>
        </w:rPr>
        <w:t xml:space="preserve"> de </w:t>
      </w:r>
      <w:r w:rsidR="00257EA0">
        <w:rPr>
          <w:rFonts w:asciiTheme="minorHAnsi" w:hAnsiTheme="minorHAnsi" w:cs="Times New Roman"/>
          <w:color w:val="000000"/>
          <w:sz w:val="20"/>
          <w:szCs w:val="20"/>
        </w:rPr>
        <w:t>agosto</w:t>
      </w:r>
      <w:r w:rsidR="000F104D" w:rsidRPr="00A17A6A">
        <w:rPr>
          <w:rFonts w:asciiTheme="minorHAnsi" w:hAnsiTheme="minorHAnsi" w:cs="Times New Roman"/>
          <w:color w:val="000000"/>
          <w:sz w:val="20"/>
          <w:szCs w:val="20"/>
        </w:rPr>
        <w:t xml:space="preserve"> de 20</w:t>
      </w:r>
      <w:r w:rsidR="007D243C" w:rsidRPr="00A17A6A">
        <w:rPr>
          <w:rFonts w:asciiTheme="minorHAnsi" w:hAnsiTheme="minorHAnsi" w:cs="Times New Roman"/>
          <w:color w:val="000000"/>
          <w:sz w:val="20"/>
          <w:szCs w:val="20"/>
        </w:rPr>
        <w:t>15</w:t>
      </w:r>
      <w:r w:rsidR="000F104D" w:rsidRPr="00A17A6A">
        <w:rPr>
          <w:rFonts w:asciiTheme="minorHAnsi" w:hAnsiTheme="minorHAnsi" w:cs="Times New Roman"/>
          <w:color w:val="000000"/>
          <w:sz w:val="20"/>
          <w:szCs w:val="20"/>
        </w:rPr>
        <w:t>.</w:t>
      </w:r>
    </w:p>
    <w:p w:rsidR="00DB5DBD" w:rsidRDefault="00DB5DBD" w:rsidP="00A17A6A">
      <w:pPr>
        <w:spacing w:line="360" w:lineRule="auto"/>
        <w:ind w:firstLine="720"/>
        <w:jc w:val="both"/>
        <w:rPr>
          <w:rFonts w:asciiTheme="minorHAnsi" w:hAnsiTheme="minorHAnsi" w:cs="Times New Roman"/>
          <w:color w:val="000000"/>
          <w:sz w:val="20"/>
          <w:szCs w:val="20"/>
        </w:rPr>
      </w:pPr>
    </w:p>
    <w:p w:rsidR="00257EA0" w:rsidRDefault="00257EA0" w:rsidP="00257EA0">
      <w:pPr>
        <w:jc w:val="center"/>
        <w:rPr>
          <w:rFonts w:asciiTheme="minorHAnsi" w:hAnsiTheme="minorHAnsi" w:cs="Times New Roman"/>
          <w:color w:val="000000"/>
          <w:sz w:val="20"/>
          <w:szCs w:val="20"/>
        </w:rPr>
      </w:pPr>
      <w:r>
        <w:rPr>
          <w:rFonts w:asciiTheme="minorHAnsi" w:hAnsiTheme="minorHAnsi" w:cs="Times New Roman"/>
          <w:color w:val="000000"/>
          <w:sz w:val="20"/>
          <w:szCs w:val="20"/>
        </w:rPr>
        <w:t>Thiago dos Santos Albrecht</w:t>
      </w:r>
    </w:p>
    <w:p w:rsidR="00257EA0" w:rsidRDefault="00257EA0" w:rsidP="00257EA0">
      <w:pPr>
        <w:jc w:val="center"/>
        <w:rPr>
          <w:rFonts w:asciiTheme="minorHAnsi" w:hAnsiTheme="minorHAnsi" w:cs="Times New Roman"/>
          <w:color w:val="000000"/>
          <w:sz w:val="20"/>
          <w:szCs w:val="20"/>
        </w:rPr>
      </w:pPr>
      <w:r>
        <w:rPr>
          <w:rFonts w:asciiTheme="minorHAnsi" w:hAnsiTheme="minorHAnsi" w:cs="Times New Roman"/>
          <w:color w:val="000000"/>
          <w:sz w:val="20"/>
          <w:szCs w:val="20"/>
        </w:rPr>
        <w:t>Pregoeiro – CAU/RS</w:t>
      </w:r>
    </w:p>
    <w:p w:rsidR="00257EA0" w:rsidRDefault="00257EA0" w:rsidP="00257EA0">
      <w:pPr>
        <w:spacing w:line="360" w:lineRule="auto"/>
        <w:jc w:val="center"/>
        <w:rPr>
          <w:rFonts w:asciiTheme="minorHAnsi" w:hAnsiTheme="minorHAnsi" w:cs="Times New Roman"/>
          <w:color w:val="000000"/>
          <w:sz w:val="20"/>
          <w:szCs w:val="20"/>
        </w:rPr>
      </w:pPr>
    </w:p>
    <w:p w:rsidR="00DB5DBD" w:rsidRDefault="00DB5DBD" w:rsidP="00257EA0">
      <w:pPr>
        <w:spacing w:line="360" w:lineRule="auto"/>
        <w:jc w:val="center"/>
        <w:rPr>
          <w:rFonts w:asciiTheme="minorHAnsi" w:hAnsiTheme="minorHAnsi" w:cs="Times New Roman"/>
          <w:color w:val="000000"/>
          <w:sz w:val="20"/>
          <w:szCs w:val="20"/>
        </w:rPr>
      </w:pPr>
    </w:p>
    <w:p w:rsidR="00257EA0" w:rsidRDefault="00257EA0" w:rsidP="00257EA0">
      <w:pPr>
        <w:jc w:val="center"/>
        <w:rPr>
          <w:rFonts w:asciiTheme="minorHAnsi" w:hAnsiTheme="minorHAnsi" w:cs="Times New Roman"/>
          <w:color w:val="000000"/>
          <w:sz w:val="20"/>
          <w:szCs w:val="20"/>
        </w:rPr>
      </w:pPr>
      <w:r>
        <w:rPr>
          <w:rFonts w:asciiTheme="minorHAnsi" w:hAnsiTheme="minorHAnsi" w:cs="Times New Roman"/>
          <w:color w:val="000000"/>
          <w:sz w:val="20"/>
          <w:szCs w:val="20"/>
        </w:rPr>
        <w:t>Carla Ribeiro de Carvalho</w:t>
      </w:r>
    </w:p>
    <w:p w:rsidR="00257EA0" w:rsidRDefault="00257EA0" w:rsidP="00257EA0">
      <w:pPr>
        <w:jc w:val="center"/>
        <w:rPr>
          <w:rFonts w:asciiTheme="minorHAnsi" w:hAnsiTheme="minorHAnsi" w:cs="Times New Roman"/>
          <w:color w:val="000000"/>
          <w:sz w:val="20"/>
          <w:szCs w:val="20"/>
        </w:rPr>
      </w:pPr>
      <w:r>
        <w:rPr>
          <w:rFonts w:asciiTheme="minorHAnsi" w:hAnsiTheme="minorHAnsi" w:cs="Times New Roman"/>
          <w:color w:val="000000"/>
          <w:sz w:val="20"/>
          <w:szCs w:val="20"/>
        </w:rPr>
        <w:t>Gerente Administrativa – CAU/RS</w:t>
      </w:r>
    </w:p>
    <w:p w:rsidR="00257EA0" w:rsidRDefault="00257EA0">
      <w:pPr>
        <w:rPr>
          <w:rFonts w:asciiTheme="minorHAnsi" w:hAnsiTheme="minorHAnsi" w:cs="Times New Roman"/>
          <w:sz w:val="20"/>
          <w:szCs w:val="20"/>
        </w:rPr>
      </w:pPr>
      <w:r>
        <w:rPr>
          <w:rFonts w:asciiTheme="minorHAnsi" w:hAnsiTheme="minorHAnsi" w:cs="Times New Roman"/>
          <w:sz w:val="20"/>
          <w:szCs w:val="20"/>
        </w:rPr>
        <w:br w:type="page"/>
      </w:r>
    </w:p>
    <w:p w:rsidR="006C0180" w:rsidRDefault="006C0180" w:rsidP="00A17A6A">
      <w:pPr>
        <w:spacing w:line="360" w:lineRule="auto"/>
        <w:jc w:val="center"/>
        <w:rPr>
          <w:rFonts w:asciiTheme="minorHAnsi" w:hAnsiTheme="minorHAnsi" w:cs="Times New Roman"/>
          <w:b/>
          <w:bCs/>
          <w:color w:val="000000"/>
          <w:sz w:val="20"/>
          <w:szCs w:val="20"/>
        </w:rPr>
      </w:pPr>
    </w:p>
    <w:p w:rsidR="00A3009A" w:rsidRPr="00A17A6A" w:rsidRDefault="0083081A" w:rsidP="00A17A6A">
      <w:pPr>
        <w:spacing w:line="360" w:lineRule="auto"/>
        <w:jc w:val="center"/>
        <w:rPr>
          <w:rFonts w:asciiTheme="minorHAnsi" w:hAnsiTheme="minorHAnsi" w:cs="Times New Roman"/>
          <w:b/>
          <w:bCs/>
          <w:color w:val="000000"/>
          <w:sz w:val="20"/>
          <w:szCs w:val="20"/>
        </w:rPr>
      </w:pPr>
      <w:r>
        <w:rPr>
          <w:rFonts w:asciiTheme="minorHAnsi" w:hAnsiTheme="minorHAnsi" w:cs="Times New Roman"/>
          <w:b/>
          <w:bCs/>
          <w:color w:val="000000"/>
          <w:sz w:val="20"/>
          <w:szCs w:val="20"/>
        </w:rPr>
        <w:t>ANEXO I</w:t>
      </w:r>
    </w:p>
    <w:p w:rsidR="00A3009A" w:rsidRPr="00A17A6A" w:rsidRDefault="00A3009A" w:rsidP="00A17A6A">
      <w:pPr>
        <w:autoSpaceDE w:val="0"/>
        <w:autoSpaceDN w:val="0"/>
        <w:adjustRightInd w:val="0"/>
        <w:spacing w:line="360" w:lineRule="auto"/>
        <w:jc w:val="center"/>
        <w:rPr>
          <w:rFonts w:asciiTheme="minorHAnsi" w:hAnsiTheme="minorHAnsi" w:cs="Arial-BoldMT"/>
          <w:b/>
          <w:bCs/>
          <w:color w:val="000000"/>
          <w:sz w:val="20"/>
          <w:szCs w:val="20"/>
        </w:rPr>
      </w:pPr>
      <w:r w:rsidRPr="00A17A6A">
        <w:rPr>
          <w:rFonts w:asciiTheme="minorHAnsi" w:hAnsiTheme="minorHAnsi" w:cs="Arial-BoldMT"/>
          <w:b/>
          <w:bCs/>
          <w:color w:val="000000"/>
          <w:sz w:val="20"/>
          <w:szCs w:val="20"/>
        </w:rPr>
        <w:t>TERMO DE REFERÊNCIA</w:t>
      </w:r>
    </w:p>
    <w:p w:rsidR="00A3009A" w:rsidRDefault="00A3009A" w:rsidP="00A17A6A">
      <w:pPr>
        <w:autoSpaceDE w:val="0"/>
        <w:autoSpaceDN w:val="0"/>
        <w:adjustRightInd w:val="0"/>
        <w:spacing w:line="360" w:lineRule="auto"/>
        <w:jc w:val="center"/>
        <w:rPr>
          <w:rFonts w:asciiTheme="minorHAnsi" w:hAnsiTheme="minorHAnsi" w:cs="Arial-BoldMT"/>
          <w:bCs/>
          <w:color w:val="000000"/>
          <w:sz w:val="20"/>
          <w:szCs w:val="20"/>
        </w:rPr>
      </w:pPr>
      <w:r w:rsidRPr="0083081A">
        <w:rPr>
          <w:rFonts w:asciiTheme="minorHAnsi" w:hAnsiTheme="minorHAnsi" w:cs="Arial-BoldMT"/>
          <w:bCs/>
          <w:color w:val="000000"/>
          <w:sz w:val="20"/>
          <w:szCs w:val="20"/>
        </w:rPr>
        <w:t>(Processo Administrativo n</w:t>
      </w:r>
      <w:r w:rsidR="007F0E0A">
        <w:rPr>
          <w:rFonts w:asciiTheme="minorHAnsi" w:hAnsiTheme="minorHAnsi" w:cs="Arial-BoldMT"/>
          <w:bCs/>
          <w:color w:val="000000"/>
          <w:sz w:val="20"/>
          <w:szCs w:val="20"/>
        </w:rPr>
        <w:t xml:space="preserve">º </w:t>
      </w:r>
      <w:r w:rsidRPr="0083081A">
        <w:rPr>
          <w:rFonts w:asciiTheme="minorHAnsi" w:hAnsiTheme="minorHAnsi" w:cs="Arial-BoldMT"/>
          <w:bCs/>
          <w:color w:val="000000"/>
          <w:sz w:val="20"/>
          <w:szCs w:val="20"/>
        </w:rPr>
        <w:t>005/2015)</w:t>
      </w:r>
    </w:p>
    <w:p w:rsidR="00A3009A" w:rsidRDefault="00A3009A" w:rsidP="0083081A">
      <w:pPr>
        <w:autoSpaceDE w:val="0"/>
        <w:autoSpaceDN w:val="0"/>
        <w:adjustRightInd w:val="0"/>
        <w:spacing w:line="360" w:lineRule="auto"/>
        <w:rPr>
          <w:rFonts w:asciiTheme="minorHAnsi" w:hAnsiTheme="minorHAnsi" w:cs="Arial-BoldMT"/>
          <w:bCs/>
          <w:color w:val="000000"/>
          <w:sz w:val="20"/>
          <w:szCs w:val="20"/>
        </w:rPr>
      </w:pPr>
    </w:p>
    <w:p w:rsidR="0083081A" w:rsidRDefault="00FC731B" w:rsidP="0083081A">
      <w:pPr>
        <w:pStyle w:val="PargrafodaLista"/>
        <w:numPr>
          <w:ilvl w:val="0"/>
          <w:numId w:val="40"/>
        </w:numPr>
        <w:autoSpaceDE w:val="0"/>
        <w:autoSpaceDN w:val="0"/>
        <w:adjustRightInd w:val="0"/>
        <w:spacing w:line="360" w:lineRule="auto"/>
        <w:ind w:left="851" w:hanging="851"/>
        <w:rPr>
          <w:rFonts w:asciiTheme="minorHAnsi" w:hAnsiTheme="minorHAnsi" w:cs="Arial-BoldMT"/>
          <w:b/>
          <w:bCs/>
          <w:color w:val="000000"/>
          <w:sz w:val="20"/>
          <w:szCs w:val="20"/>
        </w:rPr>
      </w:pPr>
      <w:r>
        <w:rPr>
          <w:rFonts w:asciiTheme="minorHAnsi" w:hAnsiTheme="minorHAnsi" w:cs="Arial-BoldMT"/>
          <w:b/>
          <w:bCs/>
          <w:color w:val="000000"/>
          <w:sz w:val="20"/>
          <w:szCs w:val="20"/>
        </w:rPr>
        <w:t>DO OBJETO</w:t>
      </w:r>
    </w:p>
    <w:p w:rsidR="00A3009A" w:rsidRPr="00FC731B" w:rsidRDefault="00FC731B" w:rsidP="00FC731B">
      <w:pPr>
        <w:numPr>
          <w:ilvl w:val="1"/>
          <w:numId w:val="40"/>
        </w:numPr>
        <w:spacing w:line="360" w:lineRule="auto"/>
        <w:ind w:left="851" w:hanging="851"/>
        <w:jc w:val="both"/>
        <w:rPr>
          <w:rFonts w:asciiTheme="minorHAnsi" w:hAnsiTheme="minorHAnsi" w:cs="Times New Roman"/>
          <w:b/>
          <w:color w:val="000000"/>
          <w:sz w:val="20"/>
          <w:szCs w:val="20"/>
        </w:rPr>
      </w:pPr>
      <w:r>
        <w:rPr>
          <w:rFonts w:asciiTheme="minorHAnsi" w:hAnsiTheme="minorHAnsi" w:cs="Times New Roman"/>
          <w:sz w:val="20"/>
          <w:szCs w:val="20"/>
        </w:rPr>
        <w:t>Contratação de serviços gráficos para confecção de</w:t>
      </w:r>
      <w:r w:rsidRPr="00D43EC3">
        <w:rPr>
          <w:rFonts w:asciiTheme="minorHAnsi" w:hAnsiTheme="minorHAnsi" w:cs="Times New Roman"/>
          <w:sz w:val="20"/>
          <w:szCs w:val="20"/>
        </w:rPr>
        <w:t xml:space="preserve"> crachás, cartões, cordões e cartões de visita, para atender às necessidades institucionais do Conselho de Arquitetura e Urbanismo do Rio Grande do Sul - CAU/RS, conforme condições, quantidades</w:t>
      </w:r>
      <w:r>
        <w:rPr>
          <w:rFonts w:asciiTheme="minorHAnsi" w:hAnsiTheme="minorHAnsi" w:cs="Times New Roman"/>
          <w:sz w:val="20"/>
          <w:szCs w:val="20"/>
        </w:rPr>
        <w:t>,</w:t>
      </w:r>
      <w:r w:rsidRPr="00D43EC3">
        <w:rPr>
          <w:rFonts w:asciiTheme="minorHAnsi" w:hAnsiTheme="minorHAnsi" w:cs="Times New Roman"/>
          <w:sz w:val="20"/>
          <w:szCs w:val="20"/>
        </w:rPr>
        <w:t xml:space="preserve"> exigências</w:t>
      </w:r>
      <w:r>
        <w:rPr>
          <w:rFonts w:asciiTheme="minorHAnsi" w:hAnsiTheme="minorHAnsi" w:cs="Times New Roman"/>
          <w:sz w:val="20"/>
          <w:szCs w:val="20"/>
        </w:rPr>
        <w:t xml:space="preserve"> e estimativas estabelecidas neste instrumento:</w:t>
      </w:r>
    </w:p>
    <w:tbl>
      <w:tblPr>
        <w:tblW w:w="9498" w:type="dxa"/>
        <w:jc w:val="center"/>
        <w:tblInd w:w="-781" w:type="dxa"/>
        <w:tblLayout w:type="fixed"/>
        <w:tblCellMar>
          <w:left w:w="70" w:type="dxa"/>
          <w:right w:w="70" w:type="dxa"/>
        </w:tblCellMar>
        <w:tblLook w:val="04A0" w:firstRow="1" w:lastRow="0" w:firstColumn="1" w:lastColumn="0" w:noHBand="0" w:noVBand="1"/>
      </w:tblPr>
      <w:tblGrid>
        <w:gridCol w:w="794"/>
        <w:gridCol w:w="567"/>
        <w:gridCol w:w="907"/>
        <w:gridCol w:w="3969"/>
        <w:gridCol w:w="850"/>
        <w:gridCol w:w="1134"/>
        <w:gridCol w:w="1277"/>
      </w:tblGrid>
      <w:tr w:rsidR="00FC731B" w:rsidRPr="00A17A6A" w:rsidTr="00AC7AA4">
        <w:trPr>
          <w:trHeight w:val="1099"/>
          <w:jc w:val="center"/>
        </w:trPr>
        <w:tc>
          <w:tcPr>
            <w:tcW w:w="794" w:type="dxa"/>
            <w:tcBorders>
              <w:top w:val="single" w:sz="4" w:space="0" w:color="auto"/>
              <w:left w:val="single" w:sz="4" w:space="0" w:color="auto"/>
              <w:bottom w:val="single" w:sz="4" w:space="0" w:color="auto"/>
              <w:right w:val="single" w:sz="4" w:space="0" w:color="auto"/>
            </w:tcBorders>
            <w:vAlign w:val="center"/>
          </w:tcPr>
          <w:p w:rsidR="00FC731B" w:rsidRPr="00A17A6A" w:rsidRDefault="00FC731B" w:rsidP="00FC731B">
            <w:pPr>
              <w:spacing w:line="360" w:lineRule="auto"/>
              <w:jc w:val="center"/>
              <w:rPr>
                <w:rFonts w:asciiTheme="minorHAnsi" w:hAnsiTheme="minorHAnsi" w:cs="Arial"/>
                <w:b/>
                <w:sz w:val="20"/>
                <w:szCs w:val="20"/>
              </w:rPr>
            </w:pPr>
            <w:r>
              <w:rPr>
                <w:rFonts w:asciiTheme="minorHAnsi" w:hAnsiTheme="minorHAnsi" w:cs="Arial"/>
                <w:b/>
                <w:sz w:val="20"/>
                <w:szCs w:val="20"/>
              </w:rPr>
              <w:t>GRUPO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b/>
                <w:sz w:val="20"/>
                <w:szCs w:val="20"/>
              </w:rPr>
            </w:pPr>
            <w:r w:rsidRPr="00A17A6A">
              <w:rPr>
                <w:rFonts w:asciiTheme="minorHAnsi" w:hAnsiTheme="minorHAnsi" w:cs="Arial"/>
                <w:b/>
                <w:sz w:val="20"/>
                <w:szCs w:val="20"/>
              </w:rPr>
              <w:t>ITEM</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b/>
                <w:sz w:val="20"/>
                <w:szCs w:val="20"/>
              </w:rPr>
            </w:pPr>
            <w:r w:rsidRPr="00A17A6A">
              <w:rPr>
                <w:rFonts w:asciiTheme="minorHAnsi" w:hAnsiTheme="minorHAnsi" w:cs="Arial"/>
                <w:b/>
                <w:sz w:val="20"/>
                <w:szCs w:val="20"/>
              </w:rPr>
              <w:t>CATMAT</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b/>
                <w:sz w:val="20"/>
                <w:szCs w:val="20"/>
              </w:rPr>
            </w:pPr>
            <w:r w:rsidRPr="00A17A6A">
              <w:rPr>
                <w:rFonts w:asciiTheme="minorHAnsi" w:hAnsiTheme="minorHAnsi" w:cs="Arial"/>
                <w:b/>
                <w:sz w:val="20"/>
                <w:szCs w:val="20"/>
              </w:rPr>
              <w:t>DESCRIÇÃO/ESPECIFICAÇÃO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FC731B" w:rsidRDefault="00FC731B" w:rsidP="00FC731B">
            <w:pPr>
              <w:spacing w:line="360" w:lineRule="auto"/>
              <w:jc w:val="center"/>
              <w:rPr>
                <w:rFonts w:asciiTheme="minorHAnsi" w:hAnsiTheme="minorHAnsi" w:cs="Arial"/>
                <w:b/>
                <w:iCs/>
                <w:sz w:val="20"/>
                <w:szCs w:val="20"/>
              </w:rPr>
            </w:pPr>
            <w:r>
              <w:rPr>
                <w:rFonts w:asciiTheme="minorHAnsi" w:hAnsiTheme="minorHAnsi" w:cs="Arial"/>
                <w:b/>
                <w:iCs/>
                <w:sz w:val="20"/>
                <w:szCs w:val="20"/>
              </w:rPr>
              <w:t>Valor Máximo Unitário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FC731B" w:rsidRDefault="00FC731B" w:rsidP="00FC731B">
            <w:pPr>
              <w:spacing w:line="360" w:lineRule="auto"/>
              <w:jc w:val="center"/>
              <w:rPr>
                <w:rFonts w:asciiTheme="minorHAnsi" w:hAnsiTheme="minorHAnsi" w:cs="Arial"/>
                <w:b/>
                <w:iCs/>
                <w:sz w:val="20"/>
                <w:szCs w:val="20"/>
              </w:rPr>
            </w:pPr>
            <w:r w:rsidRPr="00FC731B">
              <w:rPr>
                <w:rFonts w:asciiTheme="minorHAnsi" w:hAnsiTheme="minorHAnsi" w:cs="Arial"/>
                <w:b/>
                <w:iCs/>
                <w:sz w:val="20"/>
                <w:szCs w:val="20"/>
              </w:rPr>
              <w:t>Quantidade total estimada</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FC731B" w:rsidRDefault="00FC731B" w:rsidP="00FC731B">
            <w:pPr>
              <w:spacing w:line="360" w:lineRule="auto"/>
              <w:jc w:val="center"/>
              <w:rPr>
                <w:rFonts w:asciiTheme="minorHAnsi" w:hAnsiTheme="minorHAnsi" w:cs="Arial"/>
                <w:b/>
                <w:iCs/>
                <w:sz w:val="20"/>
                <w:szCs w:val="20"/>
              </w:rPr>
            </w:pPr>
            <w:r w:rsidRPr="00FC731B">
              <w:rPr>
                <w:rFonts w:asciiTheme="minorHAnsi" w:hAnsiTheme="minorHAnsi" w:cs="Arial"/>
                <w:b/>
                <w:iCs/>
                <w:sz w:val="20"/>
                <w:szCs w:val="20"/>
              </w:rPr>
              <w:t>Valor Máximo Aceitável</w:t>
            </w:r>
          </w:p>
        </w:tc>
      </w:tr>
      <w:tr w:rsidR="00FC731B" w:rsidRPr="00A17A6A" w:rsidTr="00AC7AA4">
        <w:trPr>
          <w:trHeight w:val="1455"/>
          <w:jc w:val="center"/>
        </w:trPr>
        <w:tc>
          <w:tcPr>
            <w:tcW w:w="794" w:type="dxa"/>
            <w:tcBorders>
              <w:top w:val="single" w:sz="4" w:space="0" w:color="auto"/>
              <w:left w:val="single" w:sz="4" w:space="0" w:color="auto"/>
              <w:bottom w:val="single" w:sz="4" w:space="0" w:color="auto"/>
              <w:right w:val="single" w:sz="4" w:space="0" w:color="auto"/>
            </w:tcBorders>
            <w:vAlign w:val="center"/>
          </w:tcPr>
          <w:p w:rsidR="00FC731B" w:rsidRPr="00A17A6A" w:rsidRDefault="00FC731B" w:rsidP="008023DE">
            <w:pPr>
              <w:spacing w:line="360" w:lineRule="auto"/>
              <w:jc w:val="center"/>
              <w:rPr>
                <w:rFonts w:asciiTheme="minorHAnsi" w:hAnsiTheme="minorHAnsi" w:cs="Arial"/>
                <w:color w:val="000000"/>
                <w:sz w:val="20"/>
                <w:szCs w:val="20"/>
              </w:rPr>
            </w:pPr>
            <w:r>
              <w:rPr>
                <w:rFonts w:asciiTheme="minorHAnsi" w:hAnsiTheme="minorHAnsi" w:cs="Arial"/>
                <w:color w:val="000000"/>
                <w:sz w:val="20"/>
                <w:szCs w:val="20"/>
              </w:rPr>
              <w:t>1</w:t>
            </w:r>
          </w:p>
        </w:tc>
        <w:tc>
          <w:tcPr>
            <w:tcW w:w="567"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w:t>
            </w:r>
          </w:p>
        </w:tc>
        <w:tc>
          <w:tcPr>
            <w:tcW w:w="907"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33731</w:t>
            </w:r>
          </w:p>
        </w:tc>
        <w:tc>
          <w:tcPr>
            <w:tcW w:w="3969"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AC7AA4">
            <w:pPr>
              <w:spacing w:line="360" w:lineRule="auto"/>
              <w:jc w:val="both"/>
              <w:rPr>
                <w:rFonts w:asciiTheme="minorHAnsi" w:hAnsiTheme="minorHAnsi" w:cs="Arial"/>
                <w:color w:val="000000"/>
                <w:sz w:val="20"/>
                <w:szCs w:val="20"/>
              </w:rPr>
            </w:pPr>
            <w:r w:rsidRPr="00A17A6A">
              <w:rPr>
                <w:rFonts w:asciiTheme="minorHAnsi" w:hAnsiTheme="minorHAnsi" w:cs="Arial"/>
                <w:b/>
                <w:bCs/>
                <w:color w:val="000000"/>
                <w:sz w:val="20"/>
                <w:szCs w:val="20"/>
              </w:rPr>
              <w:t>Cartão de Visita</w:t>
            </w:r>
            <w:r w:rsidRPr="00A17A6A">
              <w:rPr>
                <w:rFonts w:asciiTheme="minorHAnsi" w:hAnsiTheme="minorHAnsi" w:cs="Arial"/>
                <w:color w:val="000000"/>
                <w:sz w:val="20"/>
                <w:szCs w:val="20"/>
              </w:rPr>
              <w:t xml:space="preserve">: Medidas 09 x 05 cm; Papel couchê brilho 300 gramas, corte reto; Impresso em </w:t>
            </w:r>
            <w:r w:rsidRPr="00A17A6A">
              <w:rPr>
                <w:rFonts w:asciiTheme="minorHAnsi" w:hAnsiTheme="minorHAnsi" w:cs="Arial"/>
                <w:b/>
                <w:color w:val="000000"/>
                <w:sz w:val="20"/>
                <w:szCs w:val="20"/>
              </w:rPr>
              <w:t>4X4</w:t>
            </w:r>
            <w:r w:rsidRPr="00A17A6A">
              <w:rPr>
                <w:rFonts w:asciiTheme="minorHAnsi" w:hAnsiTheme="minorHAnsi" w:cs="Arial"/>
                <w:color w:val="000000"/>
                <w:sz w:val="20"/>
                <w:szCs w:val="20"/>
              </w:rPr>
              <w:t xml:space="preserve"> cores; Modelo conforme subitens 1.2</w:t>
            </w:r>
            <w:r w:rsidR="00AC7AA4">
              <w:rPr>
                <w:rFonts w:asciiTheme="minorHAnsi" w:hAnsiTheme="minorHAnsi" w:cs="Arial"/>
                <w:color w:val="000000"/>
                <w:sz w:val="20"/>
                <w:szCs w:val="20"/>
              </w:rPr>
              <w:t>.1.</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FC731B">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R$ 0,17</w:t>
            </w:r>
          </w:p>
        </w:tc>
        <w:tc>
          <w:tcPr>
            <w:tcW w:w="1134"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22500</w:t>
            </w:r>
          </w:p>
        </w:tc>
        <w:tc>
          <w:tcPr>
            <w:tcW w:w="1277" w:type="dxa"/>
            <w:tcBorders>
              <w:top w:val="nil"/>
              <w:left w:val="single" w:sz="4" w:space="0" w:color="auto"/>
              <w:bottom w:val="single" w:sz="4" w:space="0" w:color="000000"/>
              <w:right w:val="single" w:sz="4" w:space="0" w:color="auto"/>
            </w:tcBorders>
            <w:shd w:val="clear" w:color="auto" w:fill="auto"/>
            <w:vAlign w:val="center"/>
            <w:hideMark/>
          </w:tcPr>
          <w:p w:rsidR="00FC731B" w:rsidRPr="00A17A6A" w:rsidRDefault="00FC731B" w:rsidP="00FC731B">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 xml:space="preserve">R$ </w:t>
            </w:r>
            <w:r>
              <w:rPr>
                <w:rFonts w:asciiTheme="minorHAnsi" w:hAnsiTheme="minorHAnsi" w:cs="Arial"/>
                <w:color w:val="000000"/>
                <w:sz w:val="20"/>
                <w:szCs w:val="20"/>
              </w:rPr>
              <w:t>3.825,00</w:t>
            </w:r>
          </w:p>
        </w:tc>
      </w:tr>
      <w:tr w:rsidR="00FC731B" w:rsidRPr="00A17A6A" w:rsidTr="00AC7AA4">
        <w:trPr>
          <w:trHeight w:val="1465"/>
          <w:jc w:val="center"/>
        </w:trPr>
        <w:tc>
          <w:tcPr>
            <w:tcW w:w="794" w:type="dxa"/>
            <w:vMerge w:val="restart"/>
            <w:tcBorders>
              <w:top w:val="single" w:sz="4" w:space="0" w:color="auto"/>
              <w:left w:val="single" w:sz="4" w:space="0" w:color="auto"/>
              <w:bottom w:val="single" w:sz="4" w:space="0" w:color="auto"/>
              <w:right w:val="single" w:sz="4" w:space="0" w:color="auto"/>
            </w:tcBorders>
            <w:vAlign w:val="center"/>
          </w:tcPr>
          <w:p w:rsidR="00FC731B" w:rsidRPr="00A17A6A" w:rsidRDefault="00FC731B" w:rsidP="008023DE">
            <w:pPr>
              <w:spacing w:line="360" w:lineRule="auto"/>
              <w:jc w:val="center"/>
              <w:rPr>
                <w:rFonts w:asciiTheme="minorHAnsi" w:hAnsiTheme="minorHAnsi" w:cs="Arial"/>
                <w:color w:val="000000"/>
                <w:sz w:val="20"/>
                <w:szCs w:val="20"/>
              </w:rPr>
            </w:pPr>
            <w:r>
              <w:rPr>
                <w:rFonts w:asciiTheme="minorHAnsi" w:hAnsiTheme="minorHAnsi" w:cs="Arial"/>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2</w:t>
            </w:r>
          </w:p>
        </w:tc>
        <w:tc>
          <w:tcPr>
            <w:tcW w:w="907"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150788</w:t>
            </w:r>
          </w:p>
        </w:tc>
        <w:tc>
          <w:tcPr>
            <w:tcW w:w="3969"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AC7AA4">
            <w:pPr>
              <w:spacing w:line="360" w:lineRule="auto"/>
              <w:jc w:val="both"/>
              <w:rPr>
                <w:rFonts w:asciiTheme="minorHAnsi" w:hAnsiTheme="minorHAnsi" w:cs="Arial"/>
                <w:color w:val="000000"/>
                <w:sz w:val="20"/>
                <w:szCs w:val="20"/>
              </w:rPr>
            </w:pPr>
            <w:r w:rsidRPr="00A17A6A">
              <w:rPr>
                <w:rFonts w:asciiTheme="minorHAnsi" w:hAnsiTheme="minorHAnsi" w:cs="Arial"/>
                <w:b/>
                <w:bCs/>
                <w:color w:val="000000"/>
                <w:sz w:val="20"/>
                <w:szCs w:val="20"/>
              </w:rPr>
              <w:t>Cartão de identificação (modelo horizontal)</w:t>
            </w:r>
            <w:r w:rsidRPr="00A17A6A">
              <w:rPr>
                <w:rFonts w:asciiTheme="minorHAnsi" w:hAnsiTheme="minorHAnsi" w:cs="Arial"/>
                <w:color w:val="000000"/>
                <w:sz w:val="20"/>
                <w:szCs w:val="20"/>
              </w:rPr>
              <w:t xml:space="preserve">, formato 5,4 X 8,6cm, </w:t>
            </w:r>
            <w:r w:rsidRPr="00A17A6A">
              <w:rPr>
                <w:rFonts w:asciiTheme="minorHAnsi" w:hAnsiTheme="minorHAnsi" w:cs="Arial"/>
                <w:b/>
                <w:bCs/>
                <w:color w:val="000000"/>
                <w:sz w:val="20"/>
                <w:szCs w:val="20"/>
              </w:rPr>
              <w:t>4X4</w:t>
            </w:r>
            <w:r w:rsidRPr="00A17A6A">
              <w:rPr>
                <w:rFonts w:asciiTheme="minorHAnsi" w:hAnsiTheme="minorHAnsi" w:cs="Arial"/>
                <w:color w:val="000000"/>
                <w:sz w:val="20"/>
                <w:szCs w:val="20"/>
              </w:rPr>
              <w:t xml:space="preserve"> cores, em PVC/Poliéster, com foto (fornecida pelo CAU); Modelo conforme subitens 1.2</w:t>
            </w:r>
            <w:r w:rsidR="00AC7AA4">
              <w:rPr>
                <w:rFonts w:asciiTheme="minorHAnsi" w:hAnsiTheme="minorHAnsi" w:cs="Arial"/>
                <w:color w:val="000000"/>
                <w:sz w:val="20"/>
                <w:szCs w:val="20"/>
              </w:rPr>
              <w:t>.2.</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AC7AA4">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 xml:space="preserve">R$ </w:t>
            </w:r>
            <w:r w:rsidR="00AC7AA4">
              <w:rPr>
                <w:rFonts w:asciiTheme="minorHAnsi" w:hAnsiTheme="minorHAnsi" w:cs="Arial"/>
                <w:color w:val="000000"/>
                <w:sz w:val="20"/>
                <w:szCs w:val="20"/>
              </w:rPr>
              <w:t>3</w:t>
            </w:r>
            <w:r w:rsidRPr="00A17A6A">
              <w:rPr>
                <w:rFonts w:asciiTheme="minorHAnsi" w:hAnsiTheme="minorHAnsi" w:cs="Arial"/>
                <w:color w:val="000000"/>
                <w:sz w:val="20"/>
                <w:szCs w:val="20"/>
              </w:rPr>
              <w:t>,</w:t>
            </w:r>
            <w:r w:rsidR="00AC7AA4">
              <w:rPr>
                <w:rFonts w:asciiTheme="minorHAnsi" w:hAnsiTheme="minorHAnsi" w:cs="Arial"/>
                <w:color w:val="000000"/>
                <w:sz w:val="20"/>
                <w:szCs w:val="20"/>
              </w:rPr>
              <w:t>92</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1500</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AC7AA4">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 xml:space="preserve">R$ </w:t>
            </w:r>
            <w:r w:rsidR="00AC7AA4">
              <w:rPr>
                <w:rFonts w:asciiTheme="minorHAnsi" w:hAnsiTheme="minorHAnsi" w:cs="Arial"/>
                <w:color w:val="000000"/>
                <w:sz w:val="20"/>
                <w:szCs w:val="20"/>
              </w:rPr>
              <w:t>5</w:t>
            </w:r>
            <w:r w:rsidR="008023DE">
              <w:rPr>
                <w:rFonts w:asciiTheme="minorHAnsi" w:hAnsiTheme="minorHAnsi" w:cs="Arial"/>
                <w:color w:val="000000"/>
                <w:sz w:val="20"/>
                <w:szCs w:val="20"/>
              </w:rPr>
              <w:t>.</w:t>
            </w:r>
            <w:r w:rsidR="00AC7AA4">
              <w:rPr>
                <w:rFonts w:asciiTheme="minorHAnsi" w:hAnsiTheme="minorHAnsi" w:cs="Arial"/>
                <w:color w:val="000000"/>
                <w:sz w:val="20"/>
                <w:szCs w:val="20"/>
              </w:rPr>
              <w:t>880</w:t>
            </w:r>
            <w:r w:rsidR="008023DE">
              <w:rPr>
                <w:rFonts w:asciiTheme="minorHAnsi" w:hAnsiTheme="minorHAnsi" w:cs="Arial"/>
                <w:color w:val="000000"/>
                <w:sz w:val="20"/>
                <w:szCs w:val="20"/>
              </w:rPr>
              <w:t>,00</w:t>
            </w:r>
          </w:p>
        </w:tc>
      </w:tr>
      <w:tr w:rsidR="00FC731B" w:rsidRPr="00A17A6A" w:rsidTr="00AC7AA4">
        <w:trPr>
          <w:trHeight w:val="1065"/>
          <w:jc w:val="center"/>
        </w:trPr>
        <w:tc>
          <w:tcPr>
            <w:tcW w:w="794" w:type="dxa"/>
            <w:vMerge/>
            <w:tcBorders>
              <w:left w:val="single" w:sz="4" w:space="0" w:color="auto"/>
              <w:bottom w:val="single" w:sz="4" w:space="0" w:color="auto"/>
              <w:right w:val="single" w:sz="4" w:space="0" w:color="auto"/>
            </w:tcBorders>
          </w:tcPr>
          <w:p w:rsidR="00FC731B" w:rsidRPr="00A17A6A" w:rsidRDefault="00FC731B" w:rsidP="00A17A6A">
            <w:pPr>
              <w:spacing w:line="360" w:lineRule="auto"/>
              <w:jc w:val="center"/>
              <w:rPr>
                <w:rFonts w:asciiTheme="minorHAnsi" w:hAnsiTheme="minorHAnsi" w:cs="Arial"/>
                <w:color w:val="000000"/>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3</w:t>
            </w:r>
          </w:p>
        </w:tc>
        <w:tc>
          <w:tcPr>
            <w:tcW w:w="907" w:type="dxa"/>
            <w:tcBorders>
              <w:top w:val="nil"/>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150788</w:t>
            </w:r>
          </w:p>
        </w:tc>
        <w:tc>
          <w:tcPr>
            <w:tcW w:w="3969" w:type="dxa"/>
            <w:tcBorders>
              <w:top w:val="nil"/>
              <w:left w:val="nil"/>
              <w:bottom w:val="single" w:sz="4" w:space="0" w:color="auto"/>
              <w:right w:val="single" w:sz="4" w:space="0" w:color="auto"/>
            </w:tcBorders>
            <w:shd w:val="clear" w:color="auto" w:fill="auto"/>
            <w:vAlign w:val="center"/>
            <w:hideMark/>
          </w:tcPr>
          <w:p w:rsidR="00FC731B" w:rsidRPr="00A17A6A" w:rsidRDefault="00FC731B" w:rsidP="00A17A6A">
            <w:pPr>
              <w:spacing w:line="360" w:lineRule="auto"/>
              <w:jc w:val="both"/>
              <w:rPr>
                <w:rFonts w:asciiTheme="minorHAnsi" w:hAnsiTheme="minorHAnsi" w:cs="Arial"/>
                <w:color w:val="000000"/>
                <w:sz w:val="20"/>
                <w:szCs w:val="20"/>
              </w:rPr>
            </w:pPr>
            <w:r w:rsidRPr="00A17A6A">
              <w:rPr>
                <w:rFonts w:asciiTheme="minorHAnsi" w:hAnsiTheme="minorHAnsi" w:cs="Arial"/>
                <w:b/>
                <w:bCs/>
                <w:color w:val="000000"/>
                <w:sz w:val="20"/>
                <w:szCs w:val="20"/>
              </w:rPr>
              <w:t>Cartão de identificação (modelo vertical)</w:t>
            </w:r>
            <w:r w:rsidRPr="00A17A6A">
              <w:rPr>
                <w:rFonts w:asciiTheme="minorHAnsi" w:hAnsiTheme="minorHAnsi" w:cs="Arial"/>
                <w:color w:val="000000"/>
                <w:sz w:val="20"/>
                <w:szCs w:val="20"/>
              </w:rPr>
              <w:t xml:space="preserve">, formato 5,4 X 8,6cm, </w:t>
            </w:r>
            <w:r w:rsidRPr="00A17A6A">
              <w:rPr>
                <w:rFonts w:asciiTheme="minorHAnsi" w:hAnsiTheme="minorHAnsi" w:cs="Arial"/>
                <w:b/>
                <w:bCs/>
                <w:color w:val="000000"/>
                <w:sz w:val="20"/>
                <w:szCs w:val="20"/>
              </w:rPr>
              <w:t>4X1</w:t>
            </w:r>
            <w:r w:rsidRPr="00A17A6A">
              <w:rPr>
                <w:rFonts w:asciiTheme="minorHAnsi" w:hAnsiTheme="minorHAnsi" w:cs="Arial"/>
                <w:color w:val="000000"/>
                <w:sz w:val="20"/>
                <w:szCs w:val="20"/>
              </w:rPr>
              <w:t xml:space="preserve"> cores, em PVC/Poliéster, com foto (fornecida pelo CAU); Modelo conforme subitens 1.2</w:t>
            </w:r>
            <w:r w:rsidR="00AC7AA4">
              <w:rPr>
                <w:rFonts w:asciiTheme="minorHAnsi" w:hAnsiTheme="minorHAnsi" w:cs="Arial"/>
                <w:color w:val="000000"/>
                <w:sz w:val="20"/>
                <w:szCs w:val="20"/>
              </w:rPr>
              <w:t>.3.</w:t>
            </w:r>
          </w:p>
        </w:tc>
        <w:tc>
          <w:tcPr>
            <w:tcW w:w="850" w:type="dxa"/>
            <w:tcBorders>
              <w:top w:val="nil"/>
              <w:left w:val="nil"/>
              <w:bottom w:val="single" w:sz="4" w:space="0" w:color="auto"/>
              <w:right w:val="single" w:sz="4" w:space="0" w:color="auto"/>
            </w:tcBorders>
            <w:shd w:val="clear" w:color="auto" w:fill="auto"/>
            <w:vAlign w:val="center"/>
            <w:hideMark/>
          </w:tcPr>
          <w:p w:rsidR="00FC731B" w:rsidRPr="00A17A6A" w:rsidRDefault="00FC731B" w:rsidP="00AC7AA4">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 xml:space="preserve">R$ </w:t>
            </w:r>
            <w:r w:rsidR="00AC7AA4">
              <w:rPr>
                <w:rFonts w:asciiTheme="minorHAnsi" w:hAnsiTheme="minorHAnsi" w:cs="Arial"/>
                <w:color w:val="000000"/>
                <w:sz w:val="20"/>
                <w:szCs w:val="20"/>
              </w:rPr>
              <w:t>4</w:t>
            </w:r>
            <w:r w:rsidRPr="00A17A6A">
              <w:rPr>
                <w:rFonts w:asciiTheme="minorHAnsi" w:hAnsiTheme="minorHAnsi" w:cs="Arial"/>
                <w:color w:val="000000"/>
                <w:sz w:val="20"/>
                <w:szCs w:val="20"/>
              </w:rPr>
              <w:t>,</w:t>
            </w:r>
            <w:r w:rsidR="00AC7AA4">
              <w:rPr>
                <w:rFonts w:asciiTheme="minorHAnsi" w:hAnsiTheme="minorHAnsi" w:cs="Arial"/>
                <w:color w:val="000000"/>
                <w:sz w:val="20"/>
                <w:szCs w:val="20"/>
              </w:rPr>
              <w:t>32</w:t>
            </w:r>
          </w:p>
        </w:tc>
        <w:tc>
          <w:tcPr>
            <w:tcW w:w="1134" w:type="dxa"/>
            <w:tcBorders>
              <w:top w:val="nil"/>
              <w:left w:val="nil"/>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150</w:t>
            </w:r>
          </w:p>
        </w:tc>
        <w:tc>
          <w:tcPr>
            <w:tcW w:w="1277" w:type="dxa"/>
            <w:tcBorders>
              <w:top w:val="nil"/>
              <w:left w:val="nil"/>
              <w:bottom w:val="single" w:sz="4" w:space="0" w:color="auto"/>
              <w:right w:val="single" w:sz="4" w:space="0" w:color="auto"/>
            </w:tcBorders>
            <w:shd w:val="clear" w:color="auto" w:fill="auto"/>
            <w:vAlign w:val="center"/>
            <w:hideMark/>
          </w:tcPr>
          <w:p w:rsidR="00FC731B" w:rsidRPr="00A17A6A" w:rsidRDefault="00FC731B" w:rsidP="00AC7AA4">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R$</w:t>
            </w:r>
            <w:r w:rsidR="008023DE">
              <w:rPr>
                <w:rFonts w:asciiTheme="minorHAnsi" w:hAnsiTheme="minorHAnsi" w:cs="Arial"/>
                <w:color w:val="000000"/>
                <w:sz w:val="20"/>
                <w:szCs w:val="20"/>
              </w:rPr>
              <w:t xml:space="preserve"> </w:t>
            </w:r>
            <w:r w:rsidR="00AC7AA4">
              <w:rPr>
                <w:rFonts w:asciiTheme="minorHAnsi" w:hAnsiTheme="minorHAnsi" w:cs="Arial"/>
                <w:color w:val="000000"/>
                <w:sz w:val="20"/>
                <w:szCs w:val="20"/>
              </w:rPr>
              <w:t>648</w:t>
            </w:r>
            <w:r w:rsidR="008023DE">
              <w:rPr>
                <w:rFonts w:asciiTheme="minorHAnsi" w:hAnsiTheme="minorHAnsi" w:cs="Arial"/>
                <w:color w:val="000000"/>
                <w:sz w:val="20"/>
                <w:szCs w:val="20"/>
              </w:rPr>
              <w:t>,</w:t>
            </w:r>
            <w:r w:rsidR="00AC7AA4">
              <w:rPr>
                <w:rFonts w:asciiTheme="minorHAnsi" w:hAnsiTheme="minorHAnsi" w:cs="Arial"/>
                <w:color w:val="000000"/>
                <w:sz w:val="20"/>
                <w:szCs w:val="20"/>
              </w:rPr>
              <w:t>00</w:t>
            </w:r>
          </w:p>
        </w:tc>
      </w:tr>
      <w:tr w:rsidR="00FC731B" w:rsidRPr="00A17A6A" w:rsidTr="00AC7AA4">
        <w:trPr>
          <w:trHeight w:val="3662"/>
          <w:jc w:val="center"/>
        </w:trPr>
        <w:tc>
          <w:tcPr>
            <w:tcW w:w="794" w:type="dxa"/>
            <w:vMerge/>
            <w:tcBorders>
              <w:left w:val="single" w:sz="4" w:space="0" w:color="auto"/>
              <w:bottom w:val="single" w:sz="4" w:space="0" w:color="auto"/>
              <w:right w:val="single" w:sz="4" w:space="0" w:color="auto"/>
            </w:tcBorders>
          </w:tcPr>
          <w:p w:rsidR="00FC731B" w:rsidRPr="00A17A6A" w:rsidRDefault="00FC731B" w:rsidP="00A17A6A">
            <w:pPr>
              <w:spacing w:line="360" w:lineRule="auto"/>
              <w:jc w:val="center"/>
              <w:rPr>
                <w:rFonts w:asciiTheme="minorHAnsi" w:hAnsiTheme="minorHAnsi" w:cs="Arial"/>
                <w:color w:val="000000"/>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4</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419177</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A17A6A">
            <w:pPr>
              <w:spacing w:line="360" w:lineRule="auto"/>
              <w:jc w:val="both"/>
              <w:rPr>
                <w:rFonts w:asciiTheme="minorHAnsi" w:hAnsiTheme="minorHAnsi" w:cs="Arial"/>
                <w:color w:val="000000"/>
                <w:sz w:val="20"/>
                <w:szCs w:val="20"/>
              </w:rPr>
            </w:pPr>
            <w:r w:rsidRPr="00A17A6A">
              <w:rPr>
                <w:rFonts w:asciiTheme="minorHAnsi" w:hAnsiTheme="minorHAnsi" w:cs="Arial"/>
                <w:b/>
                <w:bCs/>
                <w:color w:val="000000"/>
                <w:sz w:val="20"/>
                <w:szCs w:val="20"/>
              </w:rPr>
              <w:t>Fita Cordão</w:t>
            </w:r>
            <w:r w:rsidRPr="00A17A6A">
              <w:rPr>
                <w:rFonts w:asciiTheme="minorHAnsi" w:hAnsiTheme="minorHAnsi" w:cs="Arial"/>
                <w:color w:val="000000"/>
                <w:sz w:val="20"/>
                <w:szCs w:val="20"/>
              </w:rPr>
              <w:t xml:space="preserve"> de 13mm x 85cm (largura mínima), impressão digital sublimática em tecido, logo frente e verso, com fixador de solda e argola de 12mm e </w:t>
            </w:r>
            <w:r w:rsidRPr="00A17A6A">
              <w:rPr>
                <w:rFonts w:asciiTheme="minorHAnsi" w:hAnsiTheme="minorHAnsi" w:cs="Arial"/>
                <w:b/>
                <w:color w:val="000000"/>
                <w:sz w:val="20"/>
                <w:szCs w:val="20"/>
              </w:rPr>
              <w:t>Clipe removível (tipo jacaré)</w:t>
            </w:r>
            <w:r w:rsidRPr="00A17A6A">
              <w:rPr>
                <w:rFonts w:asciiTheme="minorHAnsi" w:hAnsiTheme="minorHAnsi" w:cs="Arial"/>
                <w:color w:val="000000"/>
                <w:sz w:val="20"/>
                <w:szCs w:val="20"/>
              </w:rPr>
              <w:t xml:space="preserve"> em metal niquelado, para envolver o protetor, com alça de PVC transparente. O cordão deverá seguir a  escrita "CAU/RS, Conselho de Arquitetura e Urbanismo do Rio Grande do Sul"; Modelo conforme subitens 1.2</w:t>
            </w:r>
            <w:r w:rsidR="00AC7AA4">
              <w:rPr>
                <w:rFonts w:asciiTheme="minorHAnsi" w:hAnsiTheme="minorHAnsi" w:cs="Arial"/>
                <w:color w:val="000000"/>
                <w:sz w:val="20"/>
                <w:szCs w:val="20"/>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R$ 5,35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FC731B">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150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C731B" w:rsidRPr="00A17A6A" w:rsidRDefault="00FC731B" w:rsidP="008023DE">
            <w:pPr>
              <w:spacing w:line="360" w:lineRule="auto"/>
              <w:jc w:val="right"/>
              <w:rPr>
                <w:rFonts w:asciiTheme="minorHAnsi" w:hAnsiTheme="minorHAnsi" w:cs="Arial"/>
                <w:color w:val="000000"/>
                <w:sz w:val="20"/>
                <w:szCs w:val="20"/>
              </w:rPr>
            </w:pPr>
            <w:r w:rsidRPr="00A17A6A">
              <w:rPr>
                <w:rFonts w:asciiTheme="minorHAnsi" w:hAnsiTheme="minorHAnsi" w:cs="Arial"/>
                <w:color w:val="000000"/>
                <w:sz w:val="20"/>
                <w:szCs w:val="20"/>
              </w:rPr>
              <w:t xml:space="preserve">R$ </w:t>
            </w:r>
            <w:r w:rsidR="008023DE">
              <w:rPr>
                <w:rFonts w:asciiTheme="minorHAnsi" w:hAnsiTheme="minorHAnsi" w:cs="Arial"/>
                <w:color w:val="000000"/>
                <w:sz w:val="20"/>
                <w:szCs w:val="20"/>
              </w:rPr>
              <w:t>802,50</w:t>
            </w:r>
          </w:p>
        </w:tc>
      </w:tr>
      <w:tr w:rsidR="00AC7AA4" w:rsidRPr="00AC7AA4" w:rsidTr="00AC7AA4">
        <w:trPr>
          <w:trHeight w:val="53"/>
          <w:jc w:val="center"/>
        </w:trPr>
        <w:tc>
          <w:tcPr>
            <w:tcW w:w="8221" w:type="dxa"/>
            <w:gridSpan w:val="6"/>
            <w:tcBorders>
              <w:left w:val="single" w:sz="4" w:space="0" w:color="auto"/>
              <w:bottom w:val="single" w:sz="4" w:space="0" w:color="auto"/>
              <w:right w:val="single" w:sz="4" w:space="0" w:color="auto"/>
            </w:tcBorders>
            <w:vAlign w:val="center"/>
          </w:tcPr>
          <w:p w:rsidR="00AC7AA4" w:rsidRPr="00AC7AA4" w:rsidRDefault="00AC7AA4" w:rsidP="00AC7AA4">
            <w:pPr>
              <w:spacing w:line="360" w:lineRule="auto"/>
              <w:rPr>
                <w:rFonts w:asciiTheme="minorHAnsi" w:hAnsiTheme="minorHAnsi" w:cs="Arial"/>
                <w:b/>
                <w:color w:val="000000"/>
                <w:sz w:val="20"/>
                <w:szCs w:val="20"/>
              </w:rPr>
            </w:pPr>
            <w:r w:rsidRPr="00AC7AA4">
              <w:rPr>
                <w:rFonts w:asciiTheme="minorHAnsi" w:hAnsiTheme="minorHAnsi" w:cs="Arial"/>
                <w:b/>
                <w:color w:val="000000"/>
                <w:sz w:val="20"/>
                <w:szCs w:val="20"/>
              </w:rPr>
              <w:t>VALOR TOTAL ESTIMADO</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AC7AA4" w:rsidRPr="00AC7AA4" w:rsidRDefault="00AC7AA4" w:rsidP="008023DE">
            <w:pPr>
              <w:spacing w:line="360" w:lineRule="auto"/>
              <w:jc w:val="right"/>
              <w:rPr>
                <w:rFonts w:asciiTheme="minorHAnsi" w:hAnsiTheme="minorHAnsi" w:cs="Arial"/>
                <w:b/>
                <w:color w:val="000000"/>
                <w:sz w:val="20"/>
                <w:szCs w:val="20"/>
              </w:rPr>
            </w:pPr>
            <w:r w:rsidRPr="00AC7AA4">
              <w:rPr>
                <w:rFonts w:asciiTheme="minorHAnsi" w:hAnsiTheme="minorHAnsi" w:cs="Arial"/>
                <w:b/>
                <w:color w:val="000000"/>
                <w:sz w:val="20"/>
                <w:szCs w:val="20"/>
              </w:rPr>
              <w:t>R$ 11.155,00</w:t>
            </w:r>
          </w:p>
        </w:tc>
      </w:tr>
    </w:tbl>
    <w:p w:rsidR="009543E8" w:rsidRDefault="009543E8" w:rsidP="009543E8">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Padrão utilizado pelo CAU/RS:</w:t>
      </w:r>
    </w:p>
    <w:p w:rsidR="00A3009A" w:rsidRPr="008023DE" w:rsidRDefault="00A3009A" w:rsidP="008023DE">
      <w:pPr>
        <w:pStyle w:val="PargrafodaLista"/>
        <w:numPr>
          <w:ilvl w:val="2"/>
          <w:numId w:val="40"/>
        </w:numPr>
        <w:spacing w:line="360" w:lineRule="auto"/>
        <w:ind w:left="1701" w:hanging="850"/>
        <w:jc w:val="both"/>
        <w:rPr>
          <w:rFonts w:asciiTheme="minorHAnsi" w:hAnsiTheme="minorHAnsi" w:cs="Times New Roman"/>
          <w:color w:val="000000"/>
          <w:sz w:val="20"/>
          <w:szCs w:val="20"/>
        </w:rPr>
      </w:pPr>
      <w:r w:rsidRPr="00A17A6A">
        <w:rPr>
          <w:noProof/>
        </w:rPr>
        <w:drawing>
          <wp:anchor distT="0" distB="0" distL="114300" distR="114300" simplePos="0" relativeHeight="251659264" behindDoc="1" locked="0" layoutInCell="1" allowOverlap="1" wp14:anchorId="316AB985" wp14:editId="665BE720">
            <wp:simplePos x="0" y="0"/>
            <wp:positionH relativeFrom="column">
              <wp:posOffset>24435</wp:posOffset>
            </wp:positionH>
            <wp:positionV relativeFrom="paragraph">
              <wp:posOffset>196215</wp:posOffset>
            </wp:positionV>
            <wp:extent cx="5760085" cy="1978025"/>
            <wp:effectExtent l="0" t="0" r="0" b="317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 I.jpg"/>
                    <pic:cNvPicPr/>
                  </pic:nvPicPr>
                  <pic:blipFill>
                    <a:blip r:embed="rId14">
                      <a:extLst>
                        <a:ext uri="{28A0092B-C50C-407E-A947-70E740481C1C}">
                          <a14:useLocalDpi xmlns:a14="http://schemas.microsoft.com/office/drawing/2010/main" val="0"/>
                        </a:ext>
                      </a:extLst>
                    </a:blip>
                    <a:stretch>
                      <a:fillRect/>
                    </a:stretch>
                  </pic:blipFill>
                  <pic:spPr>
                    <a:xfrm>
                      <a:off x="0" y="0"/>
                      <a:ext cx="5760085" cy="1978025"/>
                    </a:xfrm>
                    <a:prstGeom prst="rect">
                      <a:avLst/>
                    </a:prstGeom>
                  </pic:spPr>
                </pic:pic>
              </a:graphicData>
            </a:graphic>
            <wp14:sizeRelH relativeFrom="page">
              <wp14:pctWidth>0</wp14:pctWidth>
            </wp14:sizeRelH>
            <wp14:sizeRelV relativeFrom="page">
              <wp14:pctHeight>0</wp14:pctHeight>
            </wp14:sizeRelV>
          </wp:anchor>
        </w:drawing>
      </w:r>
      <w:r w:rsidRPr="008023DE">
        <w:rPr>
          <w:rFonts w:asciiTheme="minorHAnsi" w:hAnsiTheme="minorHAnsi" w:cs="Times New Roman"/>
          <w:sz w:val="20"/>
          <w:szCs w:val="20"/>
        </w:rPr>
        <w:t>Item I (cartão de visita)</w:t>
      </w: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2"/>
          <w:numId w:val="40"/>
        </w:numPr>
        <w:spacing w:line="360" w:lineRule="auto"/>
        <w:ind w:left="1701" w:hanging="850"/>
        <w:jc w:val="both"/>
        <w:rPr>
          <w:rFonts w:asciiTheme="minorHAnsi" w:hAnsiTheme="minorHAnsi" w:cs="Times New Roman"/>
          <w:color w:val="000000"/>
          <w:sz w:val="20"/>
          <w:szCs w:val="20"/>
        </w:rPr>
      </w:pPr>
      <w:r w:rsidRPr="008023DE">
        <w:rPr>
          <w:rFonts w:asciiTheme="minorHAnsi" w:hAnsiTheme="minorHAnsi" w:cs="Times New Roman"/>
          <w:color w:val="000000"/>
          <w:sz w:val="20"/>
          <w:szCs w:val="20"/>
        </w:rPr>
        <w:t>Item II (cartão identificação horizontal)</w:t>
      </w:r>
    </w:p>
    <w:p w:rsidR="00A3009A" w:rsidRPr="00A17A6A" w:rsidRDefault="00A3009A" w:rsidP="00A17A6A">
      <w:pPr>
        <w:spacing w:line="360" w:lineRule="auto"/>
        <w:jc w:val="both"/>
        <w:rPr>
          <w:rFonts w:asciiTheme="minorHAnsi" w:hAnsiTheme="minorHAnsi" w:cs="Times New Roman"/>
          <w:color w:val="000000"/>
          <w:sz w:val="20"/>
          <w:szCs w:val="20"/>
        </w:rPr>
      </w:pPr>
      <w:r w:rsidRPr="00A17A6A">
        <w:rPr>
          <w:rFonts w:asciiTheme="minorHAnsi" w:hAnsiTheme="minorHAnsi" w:cs="Times New Roman"/>
          <w:noProof/>
          <w:color w:val="000000"/>
          <w:sz w:val="20"/>
          <w:szCs w:val="20"/>
        </w:rPr>
        <w:drawing>
          <wp:anchor distT="0" distB="0" distL="114300" distR="114300" simplePos="0" relativeHeight="251660288" behindDoc="1" locked="0" layoutInCell="1" allowOverlap="1" wp14:anchorId="54A7B33A" wp14:editId="409397AE">
            <wp:simplePos x="0" y="0"/>
            <wp:positionH relativeFrom="column">
              <wp:posOffset>43485</wp:posOffset>
            </wp:positionH>
            <wp:positionV relativeFrom="paragraph">
              <wp:posOffset>85090</wp:posOffset>
            </wp:positionV>
            <wp:extent cx="5760085" cy="1820545"/>
            <wp:effectExtent l="0" t="0" r="0" b="8255"/>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 II.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1820545"/>
                    </a:xfrm>
                    <a:prstGeom prst="rect">
                      <a:avLst/>
                    </a:prstGeom>
                  </pic:spPr>
                </pic:pic>
              </a:graphicData>
            </a:graphic>
            <wp14:sizeRelH relativeFrom="page">
              <wp14:pctWidth>0</wp14:pctWidth>
            </wp14:sizeRelH>
            <wp14:sizeRelV relativeFrom="page">
              <wp14:pctHeight>0</wp14:pctHeight>
            </wp14:sizeRelV>
          </wp:anchor>
        </w:drawing>
      </w: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Default="00A3009A" w:rsidP="00A17A6A">
      <w:pPr>
        <w:spacing w:line="360" w:lineRule="auto"/>
        <w:jc w:val="both"/>
        <w:rPr>
          <w:rFonts w:asciiTheme="minorHAnsi" w:hAnsiTheme="minorHAnsi" w:cs="Times New Roman"/>
          <w:color w:val="000000"/>
          <w:sz w:val="20"/>
          <w:szCs w:val="20"/>
        </w:rPr>
      </w:pPr>
    </w:p>
    <w:p w:rsidR="008023DE" w:rsidRDefault="008023DE" w:rsidP="00A17A6A">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2"/>
          <w:numId w:val="40"/>
        </w:numPr>
        <w:spacing w:line="360" w:lineRule="auto"/>
        <w:ind w:left="1701" w:hanging="850"/>
        <w:jc w:val="both"/>
        <w:rPr>
          <w:rFonts w:asciiTheme="minorHAnsi" w:hAnsiTheme="minorHAnsi" w:cs="Times New Roman"/>
          <w:color w:val="000000"/>
          <w:sz w:val="20"/>
          <w:szCs w:val="20"/>
        </w:rPr>
      </w:pPr>
      <w:r w:rsidRPr="008023DE">
        <w:rPr>
          <w:rFonts w:asciiTheme="minorHAnsi" w:hAnsiTheme="minorHAnsi" w:cs="Times New Roman"/>
          <w:color w:val="000000"/>
          <w:sz w:val="20"/>
          <w:szCs w:val="20"/>
        </w:rPr>
        <w:t>Item III (cartão identificação vertical)</w:t>
      </w:r>
    </w:p>
    <w:p w:rsidR="00A3009A" w:rsidRDefault="00A3009A" w:rsidP="00A17A6A">
      <w:pPr>
        <w:spacing w:line="360" w:lineRule="auto"/>
        <w:jc w:val="both"/>
        <w:rPr>
          <w:rFonts w:asciiTheme="minorHAnsi" w:hAnsiTheme="minorHAnsi" w:cs="Times New Roman"/>
          <w:color w:val="000000"/>
          <w:sz w:val="20"/>
          <w:szCs w:val="20"/>
        </w:rPr>
      </w:pPr>
      <w:r w:rsidRPr="00A17A6A">
        <w:rPr>
          <w:rFonts w:asciiTheme="minorHAnsi" w:hAnsiTheme="minorHAnsi" w:cs="Times New Roman"/>
          <w:noProof/>
          <w:color w:val="000000"/>
          <w:sz w:val="20"/>
          <w:szCs w:val="20"/>
        </w:rPr>
        <w:drawing>
          <wp:inline distT="0" distB="0" distL="0" distR="0" wp14:anchorId="100C3CEB" wp14:editId="4089B413">
            <wp:extent cx="3955943" cy="2838616"/>
            <wp:effectExtent l="0" t="0" r="698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 II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9605" cy="2841244"/>
                    </a:xfrm>
                    <a:prstGeom prst="rect">
                      <a:avLst/>
                    </a:prstGeom>
                  </pic:spPr>
                </pic:pic>
              </a:graphicData>
            </a:graphic>
          </wp:inline>
        </w:drawing>
      </w:r>
    </w:p>
    <w:p w:rsidR="009543E8" w:rsidRDefault="009543E8" w:rsidP="00A17A6A">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2"/>
          <w:numId w:val="40"/>
        </w:numPr>
        <w:spacing w:line="360" w:lineRule="auto"/>
        <w:ind w:left="1701" w:hanging="850"/>
        <w:jc w:val="both"/>
        <w:rPr>
          <w:rFonts w:asciiTheme="minorHAnsi" w:hAnsiTheme="minorHAnsi" w:cs="Times New Roman"/>
          <w:color w:val="000000"/>
          <w:sz w:val="20"/>
          <w:szCs w:val="20"/>
        </w:rPr>
      </w:pPr>
      <w:r w:rsidRPr="008023DE">
        <w:rPr>
          <w:rFonts w:asciiTheme="minorHAnsi" w:hAnsiTheme="minorHAnsi" w:cs="Times New Roman"/>
          <w:color w:val="000000"/>
          <w:sz w:val="20"/>
          <w:szCs w:val="20"/>
        </w:rPr>
        <w:lastRenderedPageBreak/>
        <w:t>Item IV (cordão/fita)</w:t>
      </w:r>
    </w:p>
    <w:p w:rsidR="00A3009A" w:rsidRPr="00A17A6A" w:rsidRDefault="00A3009A" w:rsidP="00A17A6A">
      <w:pPr>
        <w:spacing w:line="360" w:lineRule="auto"/>
        <w:jc w:val="both"/>
        <w:rPr>
          <w:rFonts w:asciiTheme="minorHAnsi" w:hAnsiTheme="minorHAnsi" w:cs="Times New Roman"/>
          <w:color w:val="000000"/>
          <w:sz w:val="20"/>
          <w:szCs w:val="20"/>
        </w:rPr>
      </w:pPr>
      <w:r w:rsidRPr="00A17A6A">
        <w:rPr>
          <w:rFonts w:asciiTheme="minorHAnsi" w:hAnsiTheme="minorHAnsi" w:cs="Times New Roman"/>
          <w:noProof/>
          <w:color w:val="000000"/>
          <w:sz w:val="20"/>
          <w:szCs w:val="20"/>
        </w:rPr>
        <w:drawing>
          <wp:anchor distT="0" distB="0" distL="114300" distR="114300" simplePos="0" relativeHeight="251661312" behindDoc="1" locked="0" layoutInCell="1" allowOverlap="1" wp14:anchorId="5FDB0352" wp14:editId="701B390D">
            <wp:simplePos x="0" y="0"/>
            <wp:positionH relativeFrom="column">
              <wp:posOffset>57455</wp:posOffset>
            </wp:positionH>
            <wp:positionV relativeFrom="paragraph">
              <wp:posOffset>37465</wp:posOffset>
            </wp:positionV>
            <wp:extent cx="4245610" cy="2487930"/>
            <wp:effectExtent l="0" t="0" r="2540" b="762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 IV.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45610" cy="2487930"/>
                    </a:xfrm>
                    <a:prstGeom prst="rect">
                      <a:avLst/>
                    </a:prstGeom>
                  </pic:spPr>
                </pic:pic>
              </a:graphicData>
            </a:graphic>
            <wp14:sizeRelH relativeFrom="page">
              <wp14:pctWidth>0</wp14:pctWidth>
            </wp14:sizeRelH>
            <wp14:sizeRelV relativeFrom="page">
              <wp14:pctHeight>0</wp14:pctHeight>
            </wp14:sizeRelV>
          </wp:anchor>
        </w:drawing>
      </w: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Pr="00A17A6A" w:rsidRDefault="00A3009A" w:rsidP="00A17A6A">
      <w:pPr>
        <w:spacing w:line="360" w:lineRule="auto"/>
        <w:jc w:val="both"/>
        <w:rPr>
          <w:rFonts w:asciiTheme="minorHAnsi" w:hAnsiTheme="minorHAnsi" w:cs="Times New Roman"/>
          <w:color w:val="000000"/>
          <w:sz w:val="20"/>
          <w:szCs w:val="20"/>
        </w:rPr>
      </w:pPr>
    </w:p>
    <w:p w:rsidR="00A3009A"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color w:val="000000"/>
          <w:sz w:val="20"/>
          <w:szCs w:val="20"/>
        </w:rPr>
        <w:t xml:space="preserve">Os itens deverão seguir o Manual de Identidade Visual do CAU/RS, conforme Anexos </w:t>
      </w:r>
      <w:r w:rsidR="00626905">
        <w:rPr>
          <w:rFonts w:asciiTheme="minorHAnsi" w:hAnsiTheme="minorHAnsi" w:cs="Times New Roman"/>
          <w:color w:val="000000"/>
          <w:sz w:val="20"/>
          <w:szCs w:val="20"/>
        </w:rPr>
        <w:t>III</w:t>
      </w:r>
      <w:r w:rsidRPr="008023DE">
        <w:rPr>
          <w:rFonts w:asciiTheme="minorHAnsi" w:hAnsiTheme="minorHAnsi" w:cs="Times New Roman"/>
          <w:color w:val="000000"/>
          <w:sz w:val="20"/>
          <w:szCs w:val="20"/>
        </w:rPr>
        <w:t>.</w:t>
      </w:r>
    </w:p>
    <w:p w:rsidR="008023DE" w:rsidRPr="008023DE" w:rsidRDefault="008023DE" w:rsidP="008023DE">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0"/>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b/>
          <w:color w:val="000000"/>
          <w:sz w:val="20"/>
          <w:szCs w:val="20"/>
        </w:rPr>
        <w:t>JUSTIFICATIVA E OBJETIVO DA CONTRATAÇÃO</w:t>
      </w:r>
    </w:p>
    <w:p w:rsidR="00A3009A" w:rsidRPr="008023DE"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A justificativa para eventual aquisição encontra-se no despacho, à fl. 02, do Processo Administrativo nº 005/2015.</w:t>
      </w:r>
    </w:p>
    <w:p w:rsidR="00A3009A" w:rsidRPr="008023DE"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A contratação é necessária para suprir as demandas do CAU/RS, nos próximos 12 (doze) meses, sendo o pregão eletrônico a modalidade mais adequada a este caso, haja vista a natureza dos bens pretendidos. A contratação do serviço de confecção, na forma descrita no item 1 acima, se justifica pelo fato da necessidade de contratar empresa responsável por este serviço.</w:t>
      </w:r>
    </w:p>
    <w:p w:rsidR="009543E8" w:rsidRPr="009543E8" w:rsidRDefault="00A3009A" w:rsidP="009543E8">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A quantidade estimada neste certame é baseada no número atual de funcionários, bem como em futuras contrações</w:t>
      </w:r>
      <w:r w:rsidR="009543E8">
        <w:rPr>
          <w:rFonts w:asciiTheme="minorHAnsi" w:hAnsiTheme="minorHAnsi" w:cs="Times New Roman"/>
          <w:sz w:val="20"/>
          <w:szCs w:val="20"/>
        </w:rPr>
        <w:t>.</w:t>
      </w:r>
    </w:p>
    <w:p w:rsidR="009543E8" w:rsidRDefault="009543E8" w:rsidP="009543E8">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9543E8">
        <w:rPr>
          <w:rFonts w:asciiTheme="minorHAnsi" w:hAnsiTheme="minorHAnsi" w:cs="Times New Roman"/>
          <w:color w:val="000000"/>
          <w:sz w:val="20"/>
          <w:szCs w:val="20"/>
        </w:rPr>
        <w:t>Foi sedimentada com base no tratamento dos dados coletados, das demandas dos últimos anos, por meio das diversas solicitações dos setores que integram este órgão, bem como, na análise da possibilidade e necessidade de contratações frequentes de tais serviços, os quais não podem ser previstos pela Administração, em razão da natureza dos serviços em referência.</w:t>
      </w:r>
    </w:p>
    <w:p w:rsidR="009543E8" w:rsidRPr="009543E8" w:rsidRDefault="009543E8" w:rsidP="009543E8">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9543E8">
        <w:rPr>
          <w:rFonts w:asciiTheme="minorHAnsi" w:hAnsiTheme="minorHAnsi" w:cs="Times New Roman"/>
          <w:color w:val="000000"/>
          <w:sz w:val="20"/>
          <w:szCs w:val="20"/>
        </w:rPr>
        <w:t>Os quantitativos previstos consideram a expansão das funções do Conselho, o crescimento exponencial da produçã</w:t>
      </w:r>
      <w:r>
        <w:rPr>
          <w:rFonts w:asciiTheme="minorHAnsi" w:hAnsiTheme="minorHAnsi" w:cs="Times New Roman"/>
          <w:color w:val="000000"/>
          <w:sz w:val="20"/>
          <w:szCs w:val="20"/>
        </w:rPr>
        <w:t>o documental, futuras demandas.</w:t>
      </w:r>
    </w:p>
    <w:p w:rsidR="008023DE" w:rsidRPr="008023DE" w:rsidRDefault="008023DE" w:rsidP="008023DE">
      <w:pPr>
        <w:spacing w:line="360" w:lineRule="auto"/>
        <w:jc w:val="both"/>
        <w:rPr>
          <w:rFonts w:asciiTheme="minorHAnsi" w:hAnsiTheme="minorHAnsi" w:cs="Times New Roman"/>
          <w:color w:val="000000"/>
          <w:sz w:val="20"/>
          <w:szCs w:val="20"/>
        </w:rPr>
      </w:pPr>
    </w:p>
    <w:p w:rsidR="00615172" w:rsidRPr="00615172" w:rsidRDefault="00A3009A" w:rsidP="00615172">
      <w:pPr>
        <w:pStyle w:val="PargrafodaLista"/>
        <w:numPr>
          <w:ilvl w:val="0"/>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b/>
          <w:color w:val="000000"/>
          <w:sz w:val="20"/>
          <w:szCs w:val="20"/>
        </w:rPr>
        <w:t>DA CLASSIFICAÇÃO DOS SERVIÇOS</w:t>
      </w:r>
    </w:p>
    <w:p w:rsidR="00615172" w:rsidRPr="00A43D9B" w:rsidRDefault="00615172" w:rsidP="00615172">
      <w:pPr>
        <w:numPr>
          <w:ilvl w:val="1"/>
          <w:numId w:val="40"/>
        </w:numPr>
        <w:autoSpaceDE w:val="0"/>
        <w:spacing w:line="360" w:lineRule="auto"/>
        <w:ind w:left="851" w:hanging="851"/>
        <w:jc w:val="both"/>
        <w:rPr>
          <w:rFonts w:asciiTheme="minorHAnsi" w:hAnsiTheme="minorHAnsi"/>
          <w:b/>
          <w:sz w:val="20"/>
          <w:szCs w:val="20"/>
        </w:rPr>
      </w:pPr>
      <w:r w:rsidRPr="00A43D9B">
        <w:rPr>
          <w:rFonts w:asciiTheme="minorHAnsi" w:hAnsiTheme="minorHAnsi"/>
          <w:sz w:val="20"/>
          <w:szCs w:val="20"/>
        </w:rPr>
        <w:t>A natureza do objeto a ser contratado neste pregão atende ao estabelecido no parágrafo único, do art. 1º, da Lei nº 10.520, de 17 de julho de 2002.</w:t>
      </w:r>
    </w:p>
    <w:p w:rsidR="00A3009A" w:rsidRPr="00615172"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 xml:space="preserve">Os serviços a serem contratados enquadram-se nos pressupostos do Decreto n° 2.271, de 1997, constituindo-se em atividades materiais acessórias, instrumentais ou complementares à área de </w:t>
      </w:r>
      <w:r w:rsidRPr="008023DE">
        <w:rPr>
          <w:rFonts w:asciiTheme="minorHAnsi" w:hAnsiTheme="minorHAnsi" w:cs="Times New Roman"/>
          <w:sz w:val="20"/>
          <w:szCs w:val="20"/>
        </w:rPr>
        <w:lastRenderedPageBreak/>
        <w:t>competência legal do órgão licitante, não inerentes às categorias funcionais abrangidas por seu respectivo plano de cargos.</w:t>
      </w:r>
    </w:p>
    <w:p w:rsidR="00615172" w:rsidRPr="008023DE" w:rsidRDefault="00615172"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Pr>
          <w:rFonts w:asciiTheme="minorHAnsi" w:hAnsiTheme="minorHAnsi" w:cs="Times New Roman"/>
          <w:sz w:val="20"/>
          <w:szCs w:val="20"/>
        </w:rPr>
        <w:t>A prestação dos serviços não gera vínculo empregatício entre os empregados da Contratada e a Administração, vedando-se qualquer relação entre estes que caracterize pessoalidade e subordinação direta.</w:t>
      </w:r>
    </w:p>
    <w:p w:rsidR="008023DE" w:rsidRPr="008023DE" w:rsidRDefault="008023DE" w:rsidP="008023DE">
      <w:pPr>
        <w:spacing w:line="360" w:lineRule="auto"/>
        <w:jc w:val="both"/>
        <w:rPr>
          <w:rFonts w:asciiTheme="minorHAnsi" w:hAnsiTheme="minorHAnsi" w:cs="Times New Roman"/>
          <w:color w:val="000000"/>
          <w:sz w:val="20"/>
          <w:szCs w:val="20"/>
        </w:rPr>
      </w:pPr>
    </w:p>
    <w:p w:rsidR="00A3009A" w:rsidRPr="008023DE" w:rsidRDefault="00A3009A" w:rsidP="008023DE">
      <w:pPr>
        <w:pStyle w:val="PargrafodaLista"/>
        <w:numPr>
          <w:ilvl w:val="0"/>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b/>
          <w:color w:val="000000"/>
          <w:sz w:val="20"/>
          <w:szCs w:val="20"/>
        </w:rPr>
        <w:t>FORMA DE PRESTAÇÃO DOS SERVIÇOS</w:t>
      </w:r>
    </w:p>
    <w:p w:rsidR="00A3009A" w:rsidRPr="008023DE" w:rsidRDefault="00A3009A" w:rsidP="008023DE">
      <w:pPr>
        <w:pStyle w:val="PargrafodaLista"/>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Os serviços serão executados conforme discriminado abaixo:</w:t>
      </w:r>
    </w:p>
    <w:p w:rsidR="00A3009A" w:rsidRPr="00615172" w:rsidRDefault="00A3009A" w:rsidP="008023DE">
      <w:pPr>
        <w:pStyle w:val="PargrafodaLista"/>
        <w:numPr>
          <w:ilvl w:val="2"/>
          <w:numId w:val="40"/>
        </w:numPr>
        <w:spacing w:line="360" w:lineRule="auto"/>
        <w:ind w:left="1701" w:hanging="850"/>
        <w:jc w:val="both"/>
        <w:rPr>
          <w:rFonts w:asciiTheme="minorHAnsi" w:hAnsiTheme="minorHAnsi" w:cs="Times New Roman"/>
          <w:color w:val="000000"/>
          <w:sz w:val="20"/>
          <w:szCs w:val="20"/>
        </w:rPr>
      </w:pPr>
      <w:r w:rsidRPr="00615172">
        <w:rPr>
          <w:rFonts w:asciiTheme="minorHAnsi" w:hAnsiTheme="minorHAnsi" w:cs="Times New Roman"/>
          <w:color w:val="000000"/>
          <w:sz w:val="20"/>
          <w:szCs w:val="20"/>
        </w:rPr>
        <w:t xml:space="preserve">O fornecimento será </w:t>
      </w:r>
      <w:r w:rsidR="00615172" w:rsidRPr="00615172">
        <w:rPr>
          <w:rFonts w:asciiTheme="minorHAnsi" w:hAnsiTheme="minorHAnsi" w:cs="Times New Roman"/>
          <w:color w:val="000000"/>
          <w:sz w:val="20"/>
          <w:szCs w:val="20"/>
        </w:rPr>
        <w:t>parcelado</w:t>
      </w:r>
      <w:r w:rsidRPr="00615172">
        <w:rPr>
          <w:rFonts w:asciiTheme="minorHAnsi" w:hAnsiTheme="minorHAnsi" w:cs="Times New Roman"/>
          <w:color w:val="000000"/>
          <w:sz w:val="20"/>
          <w:szCs w:val="20"/>
        </w:rPr>
        <w:t>, de acordo com as necessidades d</w:t>
      </w:r>
      <w:r w:rsidR="00615172" w:rsidRPr="00615172">
        <w:rPr>
          <w:rFonts w:asciiTheme="minorHAnsi" w:hAnsiTheme="minorHAnsi" w:cs="Times New Roman"/>
          <w:color w:val="000000"/>
          <w:sz w:val="20"/>
          <w:szCs w:val="20"/>
        </w:rPr>
        <w:t>o CAU/RS</w:t>
      </w:r>
      <w:r w:rsidRPr="00615172">
        <w:rPr>
          <w:rFonts w:asciiTheme="minorHAnsi" w:hAnsiTheme="minorHAnsi" w:cs="Times New Roman"/>
          <w:color w:val="000000"/>
          <w:sz w:val="20"/>
          <w:szCs w:val="20"/>
        </w:rPr>
        <w:t xml:space="preserve">, </w:t>
      </w:r>
      <w:r w:rsidR="00615172" w:rsidRPr="00615172">
        <w:rPr>
          <w:rFonts w:asciiTheme="minorHAnsi" w:hAnsiTheme="minorHAnsi" w:cs="Times New Roman"/>
          <w:color w:val="000000"/>
          <w:sz w:val="20"/>
          <w:szCs w:val="20"/>
        </w:rPr>
        <w:t xml:space="preserve">solicitado </w:t>
      </w:r>
      <w:r w:rsidRPr="00615172">
        <w:rPr>
          <w:rFonts w:asciiTheme="minorHAnsi" w:hAnsiTheme="minorHAnsi" w:cs="Times New Roman"/>
          <w:color w:val="000000"/>
          <w:sz w:val="20"/>
          <w:szCs w:val="20"/>
        </w:rPr>
        <w:t>mediante Ordem de Fornecimento</w:t>
      </w:r>
      <w:r w:rsidR="00615172" w:rsidRPr="00615172">
        <w:rPr>
          <w:rFonts w:asciiTheme="minorHAnsi" w:hAnsiTheme="minorHAnsi" w:cs="Times New Roman"/>
          <w:color w:val="000000"/>
          <w:sz w:val="20"/>
          <w:szCs w:val="20"/>
        </w:rPr>
        <w:t xml:space="preserve"> e Nota de Empenho,</w:t>
      </w:r>
      <w:r w:rsidRPr="00615172">
        <w:rPr>
          <w:rFonts w:asciiTheme="minorHAnsi" w:hAnsiTheme="minorHAnsi" w:cs="Times New Roman"/>
          <w:color w:val="000000"/>
          <w:sz w:val="20"/>
          <w:szCs w:val="20"/>
        </w:rPr>
        <w:t xml:space="preserve"> observando o limite máximo </w:t>
      </w:r>
      <w:r w:rsidR="00615172" w:rsidRPr="00615172">
        <w:rPr>
          <w:rFonts w:asciiTheme="minorHAnsi" w:hAnsiTheme="minorHAnsi" w:cs="Times New Roman"/>
          <w:color w:val="000000"/>
          <w:sz w:val="20"/>
          <w:szCs w:val="20"/>
        </w:rPr>
        <w:t xml:space="preserve">registrado </w:t>
      </w:r>
      <w:r w:rsidRPr="00615172">
        <w:rPr>
          <w:rFonts w:asciiTheme="minorHAnsi" w:hAnsiTheme="minorHAnsi" w:cs="Times New Roman"/>
          <w:color w:val="000000"/>
          <w:sz w:val="20"/>
          <w:szCs w:val="20"/>
        </w:rPr>
        <w:t>p</w:t>
      </w:r>
      <w:r w:rsidR="00615172" w:rsidRPr="00615172">
        <w:rPr>
          <w:rFonts w:asciiTheme="minorHAnsi" w:hAnsiTheme="minorHAnsi" w:cs="Times New Roman"/>
          <w:color w:val="000000"/>
          <w:sz w:val="20"/>
          <w:szCs w:val="20"/>
        </w:rPr>
        <w:t>a</w:t>
      </w:r>
      <w:r w:rsidRPr="00615172">
        <w:rPr>
          <w:rFonts w:asciiTheme="minorHAnsi" w:hAnsiTheme="minorHAnsi" w:cs="Times New Roman"/>
          <w:color w:val="000000"/>
          <w:sz w:val="20"/>
          <w:szCs w:val="20"/>
        </w:rPr>
        <w:t>ra cada item deste Termo</w:t>
      </w:r>
      <w:r w:rsidR="00615172" w:rsidRPr="00615172">
        <w:rPr>
          <w:rFonts w:asciiTheme="minorHAnsi" w:hAnsiTheme="minorHAnsi" w:cs="Times New Roman"/>
          <w:color w:val="000000"/>
          <w:sz w:val="20"/>
          <w:szCs w:val="20"/>
        </w:rPr>
        <w:t xml:space="preserve"> de Referência</w:t>
      </w:r>
      <w:r w:rsidRPr="00615172">
        <w:rPr>
          <w:rFonts w:asciiTheme="minorHAnsi" w:hAnsiTheme="minorHAnsi" w:cs="Times New Roman"/>
          <w:color w:val="000000"/>
          <w:sz w:val="20"/>
          <w:szCs w:val="20"/>
        </w:rPr>
        <w:t>.</w:t>
      </w:r>
    </w:p>
    <w:p w:rsidR="00A3009A" w:rsidRDefault="00A3009A" w:rsidP="008023DE">
      <w:pPr>
        <w:numPr>
          <w:ilvl w:val="2"/>
          <w:numId w:val="40"/>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Caberá à empresa CONTRATADA via endereço eletrônico, receber as fotos e as informações necessárias à confecção dos materiais.</w:t>
      </w:r>
    </w:p>
    <w:p w:rsidR="00A3009A" w:rsidRDefault="00A3009A" w:rsidP="008023DE">
      <w:pPr>
        <w:numPr>
          <w:ilvl w:val="2"/>
          <w:numId w:val="40"/>
        </w:numPr>
        <w:spacing w:line="360" w:lineRule="auto"/>
        <w:ind w:left="1701" w:hanging="851"/>
        <w:jc w:val="both"/>
        <w:rPr>
          <w:rFonts w:asciiTheme="minorHAnsi" w:hAnsiTheme="minorHAnsi" w:cs="Times New Roman"/>
          <w:color w:val="000000"/>
          <w:sz w:val="20"/>
          <w:szCs w:val="20"/>
        </w:rPr>
      </w:pPr>
      <w:r w:rsidRPr="008023DE">
        <w:rPr>
          <w:rFonts w:asciiTheme="minorHAnsi" w:hAnsiTheme="minorHAnsi" w:cs="Times New Roman"/>
          <w:color w:val="000000"/>
          <w:sz w:val="20"/>
          <w:szCs w:val="20"/>
        </w:rPr>
        <w:t>A CONTRATADA não poderá utilizar os materiais confeccionados para expor sua marca.</w:t>
      </w:r>
    </w:p>
    <w:p w:rsidR="008023DE" w:rsidRDefault="008023DE" w:rsidP="008023DE">
      <w:pPr>
        <w:spacing w:line="360" w:lineRule="auto"/>
        <w:jc w:val="both"/>
        <w:rPr>
          <w:rFonts w:asciiTheme="minorHAnsi" w:hAnsiTheme="minorHAnsi" w:cs="Times New Roman"/>
          <w:color w:val="000000"/>
          <w:sz w:val="20"/>
          <w:szCs w:val="20"/>
        </w:rPr>
      </w:pPr>
    </w:p>
    <w:p w:rsidR="00A3009A" w:rsidRPr="008023DE" w:rsidRDefault="00A3009A" w:rsidP="008023DE">
      <w:pPr>
        <w:numPr>
          <w:ilvl w:val="0"/>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b/>
          <w:color w:val="000000"/>
          <w:sz w:val="20"/>
          <w:szCs w:val="20"/>
        </w:rPr>
        <w:t>DO</w:t>
      </w:r>
      <w:r w:rsidR="009543E8">
        <w:rPr>
          <w:rFonts w:asciiTheme="minorHAnsi" w:hAnsiTheme="minorHAnsi" w:cs="Times New Roman"/>
          <w:b/>
          <w:color w:val="000000"/>
          <w:sz w:val="20"/>
          <w:szCs w:val="20"/>
        </w:rPr>
        <w:t>S</w:t>
      </w:r>
      <w:r w:rsidRPr="008023DE">
        <w:rPr>
          <w:rFonts w:asciiTheme="minorHAnsi" w:hAnsiTheme="minorHAnsi" w:cs="Times New Roman"/>
          <w:b/>
          <w:color w:val="000000"/>
          <w:sz w:val="20"/>
          <w:szCs w:val="20"/>
        </w:rPr>
        <w:t xml:space="preserve"> PRAZO</w:t>
      </w:r>
      <w:r w:rsidR="009543E8">
        <w:rPr>
          <w:rFonts w:asciiTheme="minorHAnsi" w:hAnsiTheme="minorHAnsi" w:cs="Times New Roman"/>
          <w:b/>
          <w:color w:val="000000"/>
          <w:sz w:val="20"/>
          <w:szCs w:val="20"/>
        </w:rPr>
        <w:t>S</w:t>
      </w:r>
      <w:r w:rsidRPr="008023DE">
        <w:rPr>
          <w:rFonts w:asciiTheme="minorHAnsi" w:hAnsiTheme="minorHAnsi" w:cs="Times New Roman"/>
          <w:b/>
          <w:color w:val="000000"/>
          <w:sz w:val="20"/>
          <w:szCs w:val="20"/>
        </w:rPr>
        <w:t xml:space="preserve"> DE EXECUÇÃO</w:t>
      </w:r>
      <w:r w:rsidR="009543E8">
        <w:rPr>
          <w:rFonts w:asciiTheme="minorHAnsi" w:hAnsiTheme="minorHAnsi" w:cs="Times New Roman"/>
          <w:b/>
          <w:color w:val="000000"/>
          <w:sz w:val="20"/>
          <w:szCs w:val="20"/>
        </w:rPr>
        <w:t xml:space="preserve"> E DE ENTREGA </w:t>
      </w:r>
      <w:r w:rsidRPr="008023DE">
        <w:rPr>
          <w:rFonts w:asciiTheme="minorHAnsi" w:hAnsiTheme="minorHAnsi" w:cs="Times New Roman"/>
          <w:b/>
          <w:color w:val="000000"/>
          <w:sz w:val="20"/>
          <w:szCs w:val="20"/>
        </w:rPr>
        <w:t>DO SERVIÇO</w:t>
      </w:r>
    </w:p>
    <w:p w:rsidR="00A3009A" w:rsidRPr="00B85FFA" w:rsidRDefault="00A3009A" w:rsidP="008023DE">
      <w:pPr>
        <w:numPr>
          <w:ilvl w:val="1"/>
          <w:numId w:val="40"/>
        </w:numPr>
        <w:spacing w:line="360" w:lineRule="auto"/>
        <w:ind w:left="851" w:hanging="851"/>
        <w:jc w:val="both"/>
        <w:rPr>
          <w:rFonts w:asciiTheme="minorHAnsi" w:hAnsiTheme="minorHAnsi" w:cs="Times New Roman"/>
          <w:color w:val="000000"/>
          <w:sz w:val="20"/>
          <w:szCs w:val="20"/>
        </w:rPr>
      </w:pPr>
      <w:r w:rsidRPr="008023DE">
        <w:rPr>
          <w:rFonts w:asciiTheme="minorHAnsi" w:hAnsiTheme="minorHAnsi" w:cs="Times New Roman"/>
          <w:sz w:val="20"/>
          <w:szCs w:val="20"/>
        </w:rPr>
        <w:t xml:space="preserve">Por ser </w:t>
      </w:r>
      <w:r w:rsidR="009543E8">
        <w:rPr>
          <w:rFonts w:asciiTheme="minorHAnsi" w:hAnsiTheme="minorHAnsi" w:cs="Times New Roman"/>
          <w:sz w:val="20"/>
          <w:szCs w:val="20"/>
        </w:rPr>
        <w:t xml:space="preserve">a </w:t>
      </w:r>
      <w:r w:rsidRPr="008023DE">
        <w:rPr>
          <w:rFonts w:asciiTheme="minorHAnsi" w:hAnsiTheme="minorHAnsi" w:cs="Times New Roman"/>
          <w:sz w:val="20"/>
          <w:szCs w:val="20"/>
        </w:rPr>
        <w:t xml:space="preserve">execução </w:t>
      </w:r>
      <w:r w:rsidR="009543E8">
        <w:rPr>
          <w:rFonts w:asciiTheme="minorHAnsi" w:hAnsiTheme="minorHAnsi" w:cs="Times New Roman"/>
          <w:sz w:val="20"/>
          <w:szCs w:val="20"/>
        </w:rPr>
        <w:t>parcelada</w:t>
      </w:r>
      <w:r w:rsidRPr="008023DE">
        <w:rPr>
          <w:rFonts w:asciiTheme="minorHAnsi" w:hAnsiTheme="minorHAnsi" w:cs="Times New Roman"/>
          <w:sz w:val="20"/>
          <w:szCs w:val="20"/>
        </w:rPr>
        <w:t>, os prazos máximos para apresentação das provas e entrega do material, após o recebimento das informações fornecidas pelo CAU/RS, e acompanhadas da Ordem de Fornecimento, respeitará as determinações especificadas no Quadro abaixo:</w:t>
      </w:r>
    </w:p>
    <w:p w:rsidR="00B85FFA" w:rsidRPr="008023DE" w:rsidRDefault="00B85FFA" w:rsidP="00B85FFA">
      <w:pPr>
        <w:spacing w:line="360" w:lineRule="auto"/>
        <w:jc w:val="both"/>
        <w:rPr>
          <w:rFonts w:asciiTheme="minorHAnsi" w:hAnsiTheme="minorHAnsi" w:cs="Times New Roman"/>
          <w:color w:val="000000"/>
          <w:sz w:val="20"/>
          <w:szCs w:val="20"/>
        </w:rPr>
      </w:pPr>
    </w:p>
    <w:tbl>
      <w:tblPr>
        <w:tblW w:w="9355" w:type="dxa"/>
        <w:tblInd w:w="-72" w:type="dxa"/>
        <w:tblCellMar>
          <w:left w:w="70" w:type="dxa"/>
          <w:right w:w="70" w:type="dxa"/>
        </w:tblCellMar>
        <w:tblLook w:val="04A0" w:firstRow="1" w:lastRow="0" w:firstColumn="1" w:lastColumn="0" w:noHBand="0" w:noVBand="1"/>
      </w:tblPr>
      <w:tblGrid>
        <w:gridCol w:w="2552"/>
        <w:gridCol w:w="850"/>
        <w:gridCol w:w="851"/>
        <w:gridCol w:w="992"/>
        <w:gridCol w:w="1243"/>
        <w:gridCol w:w="883"/>
        <w:gridCol w:w="850"/>
        <w:gridCol w:w="1134"/>
      </w:tblGrid>
      <w:tr w:rsidR="00A3009A" w:rsidRPr="00A17A6A" w:rsidTr="008023DE">
        <w:trPr>
          <w:trHeight w:val="510"/>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b/>
                <w:sz w:val="20"/>
                <w:szCs w:val="20"/>
              </w:rPr>
            </w:pPr>
            <w:r w:rsidRPr="00A17A6A">
              <w:rPr>
                <w:rFonts w:asciiTheme="minorHAnsi" w:hAnsiTheme="minorHAnsi" w:cs="Times New Roman"/>
                <w:b/>
                <w:sz w:val="20"/>
                <w:szCs w:val="20"/>
              </w:rPr>
              <w:t>Impressão</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b/>
                <w:sz w:val="20"/>
                <w:szCs w:val="20"/>
              </w:rPr>
            </w:pPr>
            <w:r w:rsidRPr="00A17A6A">
              <w:rPr>
                <w:rFonts w:asciiTheme="minorHAnsi" w:hAnsiTheme="minorHAnsi" w:cs="Times New Roman"/>
                <w:b/>
                <w:sz w:val="20"/>
                <w:szCs w:val="20"/>
              </w:rPr>
              <w:t>Prazo para Prova</w:t>
            </w:r>
          </w:p>
        </w:tc>
        <w:tc>
          <w:tcPr>
            <w:tcW w:w="1243" w:type="dxa"/>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b/>
                <w:sz w:val="20"/>
                <w:szCs w:val="20"/>
              </w:rPr>
            </w:pPr>
            <w:r w:rsidRPr="00A17A6A">
              <w:rPr>
                <w:rFonts w:asciiTheme="minorHAnsi" w:hAnsiTheme="minorHAnsi" w:cs="Times New Roman"/>
                <w:b/>
                <w:sz w:val="20"/>
                <w:szCs w:val="20"/>
              </w:rPr>
              <w:t>Prazo para Acabamento</w:t>
            </w:r>
          </w:p>
        </w:tc>
        <w:tc>
          <w:tcPr>
            <w:tcW w:w="2867"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b/>
                <w:sz w:val="20"/>
                <w:szCs w:val="20"/>
              </w:rPr>
            </w:pPr>
            <w:r w:rsidRPr="00A17A6A">
              <w:rPr>
                <w:rFonts w:asciiTheme="minorHAnsi" w:hAnsiTheme="minorHAnsi" w:cs="Times New Roman"/>
                <w:b/>
                <w:sz w:val="20"/>
                <w:szCs w:val="20"/>
              </w:rPr>
              <w:t>Prazo de Entrega</w:t>
            </w:r>
          </w:p>
        </w:tc>
      </w:tr>
      <w:tr w:rsidR="00A3009A" w:rsidRPr="00A17A6A" w:rsidTr="008023DE">
        <w:trPr>
          <w:trHeight w:val="510"/>
        </w:trPr>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rPr>
                <w:rFonts w:asciiTheme="minorHAnsi" w:hAnsiTheme="minorHAnsi" w:cs="Arial"/>
                <w:color w:val="000000"/>
                <w:sz w:val="20"/>
                <w:szCs w:val="20"/>
              </w:rPr>
            </w:pPr>
            <w:r w:rsidRPr="00A17A6A">
              <w:rPr>
                <w:rFonts w:asciiTheme="minorHAnsi" w:hAnsiTheme="minorHAnsi" w:cs="Times New Roman"/>
                <w:sz w:val="20"/>
                <w:szCs w:val="20"/>
              </w:rPr>
              <w:t>Cartão de Visita (Item 1)</w:t>
            </w:r>
          </w:p>
        </w:tc>
        <w:tc>
          <w:tcPr>
            <w:tcW w:w="850"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Até</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300</w:t>
            </w:r>
          </w:p>
        </w:tc>
        <w:tc>
          <w:tcPr>
            <w:tcW w:w="851"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Até</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992"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Acima de</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1243" w:type="dxa"/>
            <w:vMerge w:val="restart"/>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883"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Até</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300</w:t>
            </w:r>
          </w:p>
        </w:tc>
        <w:tc>
          <w:tcPr>
            <w:tcW w:w="850" w:type="dxa"/>
            <w:tcBorders>
              <w:top w:val="nil"/>
              <w:left w:val="nil"/>
              <w:bottom w:val="single" w:sz="4" w:space="0" w:color="auto"/>
              <w:right w:val="single" w:sz="4" w:space="0" w:color="auto"/>
            </w:tcBorders>
            <w:shd w:val="clear" w:color="auto" w:fill="auto"/>
            <w:vAlign w:val="center"/>
            <w:hideMark/>
          </w:tcPr>
          <w:p w:rsidR="008023DE"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Até</w:t>
            </w:r>
          </w:p>
          <w:p w:rsidR="00A3009A" w:rsidRPr="00A17A6A"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8023DE"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Acima de</w:t>
            </w:r>
          </w:p>
          <w:p w:rsidR="00A3009A" w:rsidRPr="00A17A6A"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r>
      <w:tr w:rsidR="00A3009A" w:rsidRPr="00A17A6A" w:rsidTr="008023DE">
        <w:trPr>
          <w:trHeight w:val="300"/>
        </w:trPr>
        <w:tc>
          <w:tcPr>
            <w:tcW w:w="2552" w:type="dxa"/>
            <w:vMerge/>
            <w:tcBorders>
              <w:top w:val="nil"/>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24h</w:t>
            </w:r>
          </w:p>
        </w:tc>
        <w:tc>
          <w:tcPr>
            <w:tcW w:w="851"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992"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96h</w:t>
            </w:r>
          </w:p>
        </w:tc>
        <w:tc>
          <w:tcPr>
            <w:tcW w:w="1243" w:type="dxa"/>
            <w:vMerge/>
            <w:tcBorders>
              <w:top w:val="nil"/>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Times New Roman"/>
                <w:sz w:val="20"/>
                <w:szCs w:val="20"/>
              </w:rPr>
            </w:pPr>
          </w:p>
        </w:tc>
        <w:tc>
          <w:tcPr>
            <w:tcW w:w="883"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24h</w:t>
            </w:r>
          </w:p>
        </w:tc>
        <w:tc>
          <w:tcPr>
            <w:tcW w:w="850"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1134"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72h</w:t>
            </w:r>
          </w:p>
        </w:tc>
      </w:tr>
      <w:tr w:rsidR="00A3009A" w:rsidRPr="00A17A6A" w:rsidTr="008023DE">
        <w:trPr>
          <w:trHeight w:val="510"/>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rPr>
                <w:rFonts w:asciiTheme="minorHAnsi" w:hAnsiTheme="minorHAnsi" w:cs="Times New Roman"/>
                <w:sz w:val="20"/>
                <w:szCs w:val="20"/>
              </w:rPr>
            </w:pPr>
            <w:r w:rsidRPr="00A17A6A">
              <w:rPr>
                <w:rFonts w:asciiTheme="minorHAnsi" w:hAnsiTheme="minorHAnsi" w:cs="Times New Roman"/>
                <w:sz w:val="20"/>
                <w:szCs w:val="20"/>
              </w:rPr>
              <w:t>Cartão Identificação (Item 2)</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1243"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2867"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r>
      <w:tr w:rsidR="00A3009A" w:rsidRPr="00A17A6A" w:rsidTr="008023DE">
        <w:trPr>
          <w:trHeight w:val="510"/>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rPr>
                <w:rFonts w:asciiTheme="minorHAnsi" w:hAnsiTheme="minorHAnsi" w:cs="Times New Roman"/>
                <w:sz w:val="20"/>
                <w:szCs w:val="20"/>
              </w:rPr>
            </w:pPr>
            <w:r w:rsidRPr="00A17A6A">
              <w:rPr>
                <w:rFonts w:asciiTheme="minorHAnsi" w:hAnsiTheme="minorHAnsi" w:cs="Times New Roman"/>
                <w:sz w:val="20"/>
                <w:szCs w:val="20"/>
              </w:rPr>
              <w:t>Cartão Identificação (item 3)</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1243"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2867" w:type="dxa"/>
            <w:gridSpan w:val="3"/>
            <w:tcBorders>
              <w:top w:val="single" w:sz="4" w:space="0" w:color="auto"/>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r>
      <w:tr w:rsidR="00A3009A" w:rsidRPr="00A17A6A" w:rsidTr="008023DE">
        <w:trPr>
          <w:trHeight w:val="510"/>
        </w:trPr>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rPr>
                <w:rFonts w:asciiTheme="minorHAnsi" w:hAnsiTheme="minorHAnsi" w:cs="Times New Roman"/>
                <w:sz w:val="20"/>
                <w:szCs w:val="20"/>
              </w:rPr>
            </w:pPr>
            <w:r w:rsidRPr="00A17A6A">
              <w:rPr>
                <w:rFonts w:asciiTheme="minorHAnsi" w:hAnsiTheme="minorHAnsi" w:cs="Times New Roman"/>
                <w:sz w:val="20"/>
                <w:szCs w:val="20"/>
              </w:rPr>
              <w:t>Cordão (item 4)</w:t>
            </w:r>
          </w:p>
        </w:tc>
        <w:tc>
          <w:tcPr>
            <w:tcW w:w="850"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Até</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300</w:t>
            </w:r>
          </w:p>
        </w:tc>
        <w:tc>
          <w:tcPr>
            <w:tcW w:w="851"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Até</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992" w:type="dxa"/>
            <w:tcBorders>
              <w:top w:val="nil"/>
              <w:left w:val="nil"/>
              <w:bottom w:val="single" w:sz="4" w:space="0" w:color="auto"/>
              <w:right w:val="single" w:sz="4" w:space="0" w:color="auto"/>
            </w:tcBorders>
            <w:shd w:val="clear" w:color="auto" w:fill="auto"/>
            <w:vAlign w:val="center"/>
            <w:hideMark/>
          </w:tcPr>
          <w:p w:rsidR="008023DE" w:rsidRDefault="008023DE" w:rsidP="00A17A6A">
            <w:pPr>
              <w:spacing w:line="360" w:lineRule="auto"/>
              <w:jc w:val="center"/>
              <w:rPr>
                <w:rFonts w:asciiTheme="minorHAnsi" w:hAnsiTheme="minorHAnsi" w:cs="Times New Roman"/>
                <w:sz w:val="20"/>
                <w:szCs w:val="20"/>
              </w:rPr>
            </w:pPr>
            <w:r>
              <w:rPr>
                <w:rFonts w:asciiTheme="minorHAnsi" w:hAnsiTheme="minorHAnsi" w:cs="Times New Roman"/>
                <w:sz w:val="20"/>
                <w:szCs w:val="20"/>
              </w:rPr>
              <w:t>Acima de</w:t>
            </w:r>
          </w:p>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1243" w:type="dxa"/>
            <w:vMerge w:val="restart"/>
            <w:tcBorders>
              <w:top w:val="nil"/>
              <w:left w:val="single" w:sz="4" w:space="0" w:color="auto"/>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883" w:type="dxa"/>
            <w:tcBorders>
              <w:top w:val="nil"/>
              <w:left w:val="nil"/>
              <w:bottom w:val="single" w:sz="4" w:space="0" w:color="auto"/>
              <w:right w:val="single" w:sz="4" w:space="0" w:color="auto"/>
            </w:tcBorders>
            <w:shd w:val="clear" w:color="auto" w:fill="auto"/>
            <w:vAlign w:val="center"/>
            <w:hideMark/>
          </w:tcPr>
          <w:p w:rsidR="008023DE"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Até</w:t>
            </w:r>
          </w:p>
          <w:p w:rsidR="00A3009A" w:rsidRPr="00A17A6A"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300</w:t>
            </w:r>
          </w:p>
        </w:tc>
        <w:tc>
          <w:tcPr>
            <w:tcW w:w="850" w:type="dxa"/>
            <w:tcBorders>
              <w:top w:val="nil"/>
              <w:left w:val="nil"/>
              <w:bottom w:val="single" w:sz="4" w:space="0" w:color="auto"/>
              <w:right w:val="single" w:sz="4" w:space="0" w:color="auto"/>
            </w:tcBorders>
            <w:shd w:val="clear" w:color="auto" w:fill="auto"/>
            <w:vAlign w:val="center"/>
            <w:hideMark/>
          </w:tcPr>
          <w:p w:rsidR="008023DE"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Até</w:t>
            </w:r>
          </w:p>
          <w:p w:rsidR="00A3009A" w:rsidRPr="00A17A6A"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8023DE"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Acima de</w:t>
            </w:r>
          </w:p>
          <w:p w:rsidR="00A3009A" w:rsidRPr="00A17A6A" w:rsidRDefault="00A3009A" w:rsidP="008023DE">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1000</w:t>
            </w:r>
          </w:p>
        </w:tc>
      </w:tr>
      <w:tr w:rsidR="00A3009A" w:rsidRPr="00A17A6A" w:rsidTr="008023DE">
        <w:trPr>
          <w:trHeight w:val="300"/>
        </w:trPr>
        <w:tc>
          <w:tcPr>
            <w:tcW w:w="2552" w:type="dxa"/>
            <w:vMerge/>
            <w:tcBorders>
              <w:top w:val="nil"/>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24h</w:t>
            </w:r>
          </w:p>
        </w:tc>
        <w:tc>
          <w:tcPr>
            <w:tcW w:w="851"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992"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96h</w:t>
            </w:r>
          </w:p>
        </w:tc>
        <w:tc>
          <w:tcPr>
            <w:tcW w:w="1243" w:type="dxa"/>
            <w:vMerge/>
            <w:tcBorders>
              <w:top w:val="nil"/>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Times New Roman"/>
                <w:sz w:val="20"/>
                <w:szCs w:val="20"/>
              </w:rPr>
            </w:pPr>
          </w:p>
        </w:tc>
        <w:tc>
          <w:tcPr>
            <w:tcW w:w="883"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24h</w:t>
            </w:r>
          </w:p>
        </w:tc>
        <w:tc>
          <w:tcPr>
            <w:tcW w:w="850"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48h</w:t>
            </w:r>
          </w:p>
        </w:tc>
        <w:tc>
          <w:tcPr>
            <w:tcW w:w="1134" w:type="dxa"/>
            <w:tcBorders>
              <w:top w:val="nil"/>
              <w:left w:val="nil"/>
              <w:bottom w:val="single" w:sz="4" w:space="0" w:color="auto"/>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Times New Roman"/>
                <w:sz w:val="20"/>
                <w:szCs w:val="20"/>
              </w:rPr>
            </w:pPr>
            <w:r w:rsidRPr="00A17A6A">
              <w:rPr>
                <w:rFonts w:asciiTheme="minorHAnsi" w:hAnsiTheme="minorHAnsi" w:cs="Times New Roman"/>
                <w:sz w:val="20"/>
                <w:szCs w:val="20"/>
              </w:rPr>
              <w:t>72h</w:t>
            </w:r>
          </w:p>
        </w:tc>
      </w:tr>
    </w:tbl>
    <w:p w:rsidR="00A3009A" w:rsidRPr="00A17A6A" w:rsidRDefault="00A3009A" w:rsidP="00A17A6A">
      <w:pPr>
        <w:spacing w:line="360" w:lineRule="auto"/>
        <w:jc w:val="both"/>
        <w:rPr>
          <w:rFonts w:asciiTheme="minorHAnsi" w:hAnsiTheme="minorHAnsi" w:cs="Times New Roman"/>
          <w:b/>
          <w:bCs/>
          <w:color w:val="000000"/>
          <w:sz w:val="20"/>
          <w:szCs w:val="20"/>
        </w:rPr>
      </w:pPr>
    </w:p>
    <w:p w:rsidR="00A3009A" w:rsidRDefault="00A3009A" w:rsidP="008023DE">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O local de entrega será a sede do CAU/RS, localizado na Rua Dona Laura 320, 14º e 15º andares, bairro Rio Branco, Porto Alegre/RS, mediante agendamento prévio no telefone (51) 3094-98</w:t>
      </w:r>
      <w:r w:rsidR="009543E8">
        <w:rPr>
          <w:rFonts w:asciiTheme="minorHAnsi" w:hAnsiTheme="minorHAnsi" w:cs="Times New Roman"/>
          <w:sz w:val="20"/>
          <w:szCs w:val="20"/>
        </w:rPr>
        <w:t>19</w:t>
      </w:r>
      <w:r w:rsidRPr="00A17A6A">
        <w:rPr>
          <w:rFonts w:asciiTheme="minorHAnsi" w:hAnsiTheme="minorHAnsi" w:cs="Times New Roman"/>
          <w:sz w:val="20"/>
          <w:szCs w:val="20"/>
        </w:rPr>
        <w:t>.</w:t>
      </w:r>
    </w:p>
    <w:p w:rsidR="008023DE" w:rsidRDefault="008023DE" w:rsidP="008023DE">
      <w:pPr>
        <w:spacing w:line="360" w:lineRule="auto"/>
        <w:jc w:val="both"/>
        <w:rPr>
          <w:rFonts w:asciiTheme="minorHAnsi" w:hAnsiTheme="minorHAnsi" w:cs="Times New Roman"/>
          <w:sz w:val="20"/>
          <w:szCs w:val="20"/>
        </w:rPr>
      </w:pPr>
    </w:p>
    <w:p w:rsidR="00B85FFA" w:rsidRPr="00A17A6A" w:rsidRDefault="00B85FFA" w:rsidP="008023DE">
      <w:pPr>
        <w:spacing w:line="360" w:lineRule="auto"/>
        <w:jc w:val="both"/>
        <w:rPr>
          <w:rFonts w:asciiTheme="minorHAnsi" w:hAnsiTheme="minorHAnsi" w:cs="Times New Roman"/>
          <w:sz w:val="20"/>
          <w:szCs w:val="20"/>
        </w:rPr>
      </w:pPr>
    </w:p>
    <w:p w:rsidR="00A3009A" w:rsidRDefault="009543E8" w:rsidP="0071374B">
      <w:pPr>
        <w:numPr>
          <w:ilvl w:val="0"/>
          <w:numId w:val="40"/>
        </w:numPr>
        <w:spacing w:line="360" w:lineRule="auto"/>
        <w:ind w:left="851" w:hanging="851"/>
        <w:jc w:val="both"/>
        <w:rPr>
          <w:rFonts w:asciiTheme="minorHAnsi" w:hAnsiTheme="minorHAnsi" w:cs="Times New Roman"/>
          <w:b/>
          <w:color w:val="000000"/>
          <w:sz w:val="20"/>
          <w:szCs w:val="20"/>
        </w:rPr>
      </w:pPr>
      <w:r w:rsidRPr="0071374B">
        <w:rPr>
          <w:rFonts w:asciiTheme="minorHAnsi" w:hAnsiTheme="minorHAnsi" w:cs="Times New Roman"/>
          <w:b/>
          <w:color w:val="000000"/>
          <w:sz w:val="20"/>
          <w:szCs w:val="20"/>
        </w:rPr>
        <w:lastRenderedPageBreak/>
        <w:t>RECEBIMENTO DOS SERVIÇOS</w:t>
      </w:r>
    </w:p>
    <w:p w:rsidR="0071374B" w:rsidRPr="0071374B" w:rsidRDefault="0071374B" w:rsidP="0071374B">
      <w:pPr>
        <w:numPr>
          <w:ilvl w:val="1"/>
          <w:numId w:val="40"/>
        </w:numPr>
        <w:spacing w:line="360" w:lineRule="auto"/>
        <w:ind w:left="851" w:hanging="851"/>
        <w:jc w:val="both"/>
        <w:rPr>
          <w:rFonts w:asciiTheme="minorHAnsi" w:hAnsiTheme="minorHAnsi" w:cs="Times New Roman"/>
          <w:b/>
          <w:color w:val="000000"/>
          <w:sz w:val="20"/>
          <w:szCs w:val="20"/>
        </w:rPr>
      </w:pPr>
      <w:r w:rsidRPr="0071374B">
        <w:rPr>
          <w:rFonts w:asciiTheme="minorHAnsi" w:hAnsiTheme="minorHAnsi" w:cs="Times New Roman"/>
          <w:color w:val="000000"/>
          <w:sz w:val="20"/>
          <w:szCs w:val="20"/>
        </w:rPr>
        <w:t xml:space="preserve">Os serviços serão recebidos provisoriamente no </w:t>
      </w:r>
      <w:r>
        <w:rPr>
          <w:rFonts w:asciiTheme="minorHAnsi" w:hAnsiTheme="minorHAnsi" w:cs="Times New Roman"/>
          <w:color w:val="000000"/>
          <w:sz w:val="20"/>
          <w:szCs w:val="20"/>
        </w:rPr>
        <w:t>ato da entrega do material</w:t>
      </w:r>
      <w:r w:rsidRPr="0071374B">
        <w:rPr>
          <w:rFonts w:asciiTheme="minorHAnsi" w:hAnsiTheme="minorHAnsi" w:cs="Times New Roman"/>
          <w:color w:val="000000"/>
          <w:sz w:val="20"/>
          <w:szCs w:val="20"/>
        </w:rPr>
        <w:t>, pelo(a) responsável pelo acompanhamento e fiscalização do contrato, para efeito de posterior verificação de sua conformidade com as especificações constantes neste Termo de Referência e na proposta.</w:t>
      </w:r>
    </w:p>
    <w:p w:rsidR="0071374B" w:rsidRPr="0071374B" w:rsidRDefault="0071374B" w:rsidP="0071374B">
      <w:pPr>
        <w:numPr>
          <w:ilvl w:val="1"/>
          <w:numId w:val="40"/>
        </w:numPr>
        <w:spacing w:line="360" w:lineRule="auto"/>
        <w:ind w:left="851" w:hanging="851"/>
        <w:jc w:val="both"/>
        <w:rPr>
          <w:rFonts w:asciiTheme="minorHAnsi" w:hAnsiTheme="minorHAnsi" w:cs="Times New Roman"/>
          <w:b/>
          <w:color w:val="000000"/>
          <w:sz w:val="20"/>
          <w:szCs w:val="20"/>
        </w:rPr>
      </w:pPr>
      <w:r w:rsidRPr="0071374B">
        <w:rPr>
          <w:rFonts w:asciiTheme="minorHAnsi" w:hAnsiTheme="minorHAnsi" w:cs="Times New Roman"/>
          <w:color w:val="000000"/>
          <w:sz w:val="20"/>
          <w:szCs w:val="20"/>
        </w:rPr>
        <w:t>Os serviços poderão ser rejeitados, no todo ou em parte, quando em desacordo com as especificações constantes neste Termo de Referência e na proposta, devendo ser corrigidos/refeitos/substituídos no prazo fixado pelo fiscal do contrato, às custas da Contratada, sem prejuízo da aplicação de penalidades.</w:t>
      </w:r>
    </w:p>
    <w:p w:rsidR="0071374B" w:rsidRPr="0071374B" w:rsidRDefault="0071374B" w:rsidP="0071374B">
      <w:pPr>
        <w:numPr>
          <w:ilvl w:val="1"/>
          <w:numId w:val="40"/>
        </w:numPr>
        <w:spacing w:line="360" w:lineRule="auto"/>
        <w:ind w:left="851" w:hanging="851"/>
        <w:jc w:val="both"/>
        <w:rPr>
          <w:rFonts w:asciiTheme="minorHAnsi" w:hAnsiTheme="minorHAnsi" w:cs="Times New Roman"/>
          <w:b/>
          <w:color w:val="000000"/>
          <w:sz w:val="20"/>
          <w:szCs w:val="20"/>
        </w:rPr>
      </w:pPr>
      <w:r w:rsidRPr="0071374B">
        <w:rPr>
          <w:rFonts w:asciiTheme="minorHAnsi" w:hAnsiTheme="minorHAnsi" w:cs="Times New Roman"/>
          <w:color w:val="000000"/>
          <w:sz w:val="20"/>
          <w:szCs w:val="20"/>
        </w:rPr>
        <w:t xml:space="preserve">Os serviços serão recebidos definitivamente no prazo de </w:t>
      </w:r>
      <w:r>
        <w:rPr>
          <w:rFonts w:asciiTheme="minorHAnsi" w:hAnsiTheme="minorHAnsi" w:cs="Times New Roman"/>
          <w:color w:val="000000"/>
          <w:sz w:val="20"/>
          <w:szCs w:val="20"/>
        </w:rPr>
        <w:t>10 (dez)</w:t>
      </w:r>
      <w:r w:rsidRPr="0071374B">
        <w:rPr>
          <w:rFonts w:asciiTheme="minorHAnsi" w:hAnsiTheme="minorHAnsi" w:cs="Times New Roman"/>
          <w:color w:val="000000"/>
          <w:sz w:val="20"/>
          <w:szCs w:val="20"/>
        </w:rPr>
        <w:t xml:space="preserve"> dias, contados do recebimento provisório, após a verificação da qualidade e quantidade do serviço executado e materiais empregados, com a consequente aceitação mediante termo circunstanciado.</w:t>
      </w:r>
    </w:p>
    <w:p w:rsidR="0071374B" w:rsidRPr="0071374B" w:rsidRDefault="0071374B" w:rsidP="0071374B">
      <w:pPr>
        <w:numPr>
          <w:ilvl w:val="2"/>
          <w:numId w:val="40"/>
        </w:numPr>
        <w:spacing w:line="360" w:lineRule="auto"/>
        <w:ind w:left="1701" w:hanging="850"/>
        <w:jc w:val="both"/>
        <w:rPr>
          <w:rFonts w:asciiTheme="minorHAnsi" w:hAnsiTheme="minorHAnsi" w:cs="Times New Roman"/>
          <w:b/>
          <w:color w:val="000000"/>
          <w:sz w:val="20"/>
          <w:szCs w:val="20"/>
        </w:rPr>
      </w:pPr>
      <w:r w:rsidRPr="0071374B">
        <w:rPr>
          <w:rFonts w:asciiTheme="minorHAnsi" w:hAnsiTheme="minorHAnsi" w:cs="Times New Roman"/>
          <w:color w:val="000000"/>
          <w:sz w:val="20"/>
          <w:szCs w:val="20"/>
        </w:rPr>
        <w:t>Na hipótese de a verificação a que se refere o subitem anterior não ser procedida dentro do prazo fixado, reputar-se-á como realizada, consumando-se o recebimento definitivo no dia do esgotamento do prazo.</w:t>
      </w:r>
    </w:p>
    <w:p w:rsidR="0071374B" w:rsidRPr="0071374B" w:rsidRDefault="0071374B" w:rsidP="0071374B">
      <w:pPr>
        <w:numPr>
          <w:ilvl w:val="1"/>
          <w:numId w:val="40"/>
        </w:numPr>
        <w:spacing w:line="360" w:lineRule="auto"/>
        <w:ind w:left="851" w:hanging="851"/>
        <w:jc w:val="both"/>
        <w:rPr>
          <w:rFonts w:asciiTheme="minorHAnsi" w:hAnsiTheme="minorHAnsi" w:cs="Times New Roman"/>
          <w:b/>
          <w:color w:val="000000"/>
          <w:sz w:val="20"/>
          <w:szCs w:val="20"/>
        </w:rPr>
      </w:pPr>
      <w:r w:rsidRPr="0071374B">
        <w:rPr>
          <w:rFonts w:asciiTheme="minorHAnsi" w:hAnsiTheme="minorHAnsi" w:cs="Times New Roman"/>
          <w:color w:val="000000"/>
          <w:sz w:val="20"/>
          <w:szCs w:val="20"/>
        </w:rPr>
        <w:t>O recebimento provisório ou definitivo do objeto não exclui a responsabilidade da contratada pelos prejuízos resultantes da incorreta execução do contrato.</w:t>
      </w:r>
    </w:p>
    <w:p w:rsidR="00A3009A" w:rsidRPr="00A17A6A" w:rsidRDefault="00A3009A" w:rsidP="00A17A6A">
      <w:pPr>
        <w:spacing w:line="360" w:lineRule="auto"/>
        <w:jc w:val="both"/>
        <w:rPr>
          <w:rFonts w:asciiTheme="minorHAnsi" w:hAnsiTheme="minorHAnsi"/>
          <w:sz w:val="20"/>
          <w:szCs w:val="20"/>
        </w:rPr>
      </w:pPr>
    </w:p>
    <w:p w:rsidR="00A3009A" w:rsidRPr="00A17A6A" w:rsidRDefault="00A3009A" w:rsidP="008023DE">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OBRIGAÇÕES DA CONTRATANTE</w:t>
      </w:r>
    </w:p>
    <w:p w:rsidR="00E829E0" w:rsidRDefault="00E829E0" w:rsidP="008023DE">
      <w:pPr>
        <w:numPr>
          <w:ilvl w:val="1"/>
          <w:numId w:val="40"/>
        </w:numPr>
        <w:spacing w:line="360" w:lineRule="auto"/>
        <w:ind w:left="851" w:hanging="851"/>
        <w:jc w:val="both"/>
        <w:rPr>
          <w:rFonts w:asciiTheme="minorHAnsi" w:hAnsiTheme="minorHAnsi" w:cs="Times New Roman"/>
          <w:sz w:val="20"/>
          <w:szCs w:val="20"/>
        </w:rPr>
      </w:pPr>
      <w:r>
        <w:rPr>
          <w:rFonts w:asciiTheme="minorHAnsi" w:hAnsiTheme="minorHAnsi" w:cs="Times New Roman"/>
          <w:sz w:val="20"/>
          <w:szCs w:val="20"/>
        </w:rPr>
        <w:t>São obrigações da Contratante:</w:t>
      </w:r>
    </w:p>
    <w:p w:rsidR="00E829E0" w:rsidRDefault="00E829E0" w:rsidP="00E829E0">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cs="Times New Roman"/>
          <w:sz w:val="20"/>
          <w:szCs w:val="20"/>
        </w:rPr>
        <w:t>Receber o objeto no prazo e condições estabelecidas no Edital e seus anexos;</w:t>
      </w:r>
    </w:p>
    <w:p w:rsidR="00E829E0" w:rsidRDefault="00E829E0" w:rsidP="00E829E0">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cs="Times New Roman"/>
          <w:sz w:val="20"/>
          <w:szCs w:val="20"/>
        </w:rPr>
        <w:t>Verificar minuciosamente, no prazo fixado, a conformidade dos bens recebidos provisoriamente com as especificações constantes do Edital e da Proposta, para fins de aceitação e recebimento definitivo.</w:t>
      </w:r>
    </w:p>
    <w:p w:rsidR="00E829E0" w:rsidRDefault="00E829E0" w:rsidP="00E829E0">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cs="Times New Roman"/>
          <w:sz w:val="20"/>
          <w:szCs w:val="20"/>
        </w:rPr>
        <w:t>Comunicar à Contratada, por escrito, sobre imperfeições, falhas ou irregularidades verificadas no objeto fornecido, para que seja substituído, reparado ou corrigido.</w:t>
      </w:r>
    </w:p>
    <w:p w:rsidR="00E829E0" w:rsidRDefault="00E829E0" w:rsidP="00E829E0">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cs="Times New Roman"/>
          <w:sz w:val="20"/>
          <w:szCs w:val="20"/>
        </w:rPr>
        <w:t>Acompanhar e fiscalizar o cumprimento das obrigações da Contratada, através de comissão/servidor especialmente designado.</w:t>
      </w:r>
    </w:p>
    <w:p w:rsidR="00E829E0" w:rsidRDefault="00E829E0" w:rsidP="00E829E0">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cs="Times New Roman"/>
          <w:sz w:val="20"/>
          <w:szCs w:val="20"/>
        </w:rPr>
        <w:t>Efetuar o pagamento à Contratada no valor correspondente ao fornecimento do objeto, no prazo e forma estabelecidos no Edital e seus anexos.</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sidRPr="00740395">
        <w:rPr>
          <w:rFonts w:asciiTheme="minorHAnsi" w:hAnsiTheme="minorHAnsi" w:cs="Times New Roman"/>
          <w:sz w:val="20"/>
          <w:szCs w:val="20"/>
        </w:rPr>
        <w:t>Efetuar as retenções tributárias devidas sobre o valor da Nota Fiscal/Fatura fornecida pela contratada.</w:t>
      </w:r>
    </w:p>
    <w:p w:rsidR="00E829E0" w:rsidRPr="00E829E0" w:rsidRDefault="00E829E0" w:rsidP="00E829E0">
      <w:pPr>
        <w:numPr>
          <w:ilvl w:val="1"/>
          <w:numId w:val="40"/>
        </w:numPr>
        <w:spacing w:line="360" w:lineRule="auto"/>
        <w:ind w:left="851" w:hanging="851"/>
        <w:jc w:val="both"/>
        <w:rPr>
          <w:rFonts w:asciiTheme="minorHAnsi" w:hAnsiTheme="minorHAnsi" w:cs="Times New Roman"/>
          <w:b/>
          <w:color w:val="000000"/>
          <w:sz w:val="20"/>
          <w:szCs w:val="20"/>
        </w:rPr>
      </w:pPr>
      <w:r w:rsidRPr="00E829E0">
        <w:rPr>
          <w:rFonts w:asciiTheme="minorHAnsi" w:hAnsiTheme="minorHAnsi"/>
          <w:sz w:val="20"/>
          <w:szCs w:val="20"/>
        </w:rPr>
        <w:t>A Administração não responderá por quaisquer compromissos assumidos pela Contratada com terceiros, ainda que vinculados à execução do presente Termo de Contrato, bem como por qualquer dano causado a terceiros em decorrência de ato da Contratada, de seus empregados, prepostos ou subordinados.</w:t>
      </w:r>
    </w:p>
    <w:p w:rsidR="00E829E0" w:rsidRDefault="00E829E0" w:rsidP="00E829E0">
      <w:pPr>
        <w:numPr>
          <w:ilvl w:val="1"/>
          <w:numId w:val="40"/>
        </w:numPr>
        <w:spacing w:line="360" w:lineRule="auto"/>
        <w:ind w:left="851" w:hanging="851"/>
        <w:jc w:val="both"/>
        <w:rPr>
          <w:rFonts w:asciiTheme="minorHAnsi" w:hAnsiTheme="minorHAnsi" w:cs="Times New Roman"/>
          <w:color w:val="000000"/>
          <w:sz w:val="20"/>
          <w:szCs w:val="20"/>
        </w:rPr>
      </w:pPr>
      <w:r w:rsidRPr="00E829E0">
        <w:rPr>
          <w:rFonts w:asciiTheme="minorHAnsi" w:hAnsiTheme="minorHAnsi" w:cs="Times New Roman"/>
          <w:color w:val="000000"/>
          <w:sz w:val="20"/>
          <w:szCs w:val="20"/>
        </w:rPr>
        <w:lastRenderedPageBreak/>
        <w:t>A Administração realizará pesquisa de preços periodicamente, em prazo não superior a 180 (cento e oitenta) dias, a fim de verificar a vantajosidade dos preços registrados em Ata.</w:t>
      </w:r>
    </w:p>
    <w:p w:rsidR="00A3009A" w:rsidRPr="00A17A6A" w:rsidRDefault="00A3009A" w:rsidP="00A17A6A">
      <w:pPr>
        <w:spacing w:line="360" w:lineRule="auto"/>
        <w:jc w:val="both"/>
        <w:rPr>
          <w:rFonts w:asciiTheme="minorHAnsi" w:hAnsiTheme="minorHAnsi" w:cs="Times New Roman"/>
          <w:sz w:val="20"/>
          <w:szCs w:val="20"/>
        </w:rPr>
      </w:pPr>
    </w:p>
    <w:p w:rsidR="00A3009A" w:rsidRDefault="00A3009A" w:rsidP="008023DE">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OBRIGAÇÕES DA CONTRATADA</w:t>
      </w:r>
    </w:p>
    <w:p w:rsidR="00740395" w:rsidRPr="00740395" w:rsidRDefault="00740395" w:rsidP="00740395">
      <w:pPr>
        <w:numPr>
          <w:ilvl w:val="1"/>
          <w:numId w:val="40"/>
        </w:numPr>
        <w:spacing w:line="360" w:lineRule="auto"/>
        <w:ind w:left="851" w:hanging="851"/>
        <w:jc w:val="both"/>
        <w:rPr>
          <w:rFonts w:asciiTheme="minorHAnsi" w:hAnsiTheme="minorHAnsi" w:cs="Times New Roman"/>
          <w:b/>
          <w:color w:val="000000"/>
          <w:sz w:val="20"/>
          <w:szCs w:val="20"/>
        </w:rPr>
      </w:pPr>
      <w:r w:rsidRPr="00740395">
        <w:rPr>
          <w:rFonts w:asciiTheme="minorHAnsi" w:hAnsiTheme="minorHAnsi"/>
          <w:sz w:val="20"/>
          <w:szCs w:val="20"/>
        </w:rPr>
        <w:t>A Contratada deve cumprir todas as obrigações constantes no Edital, seus anexos e sua proposta, assumindo como exclusivamente seus os riscos e as despesas decorrentes da boa e perfeita execução do objeto e, ainda:</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E</w:t>
      </w:r>
      <w:r w:rsidRPr="00740395">
        <w:rPr>
          <w:rFonts w:asciiTheme="minorHAnsi" w:hAnsiTheme="minorHAnsi"/>
          <w:sz w:val="20"/>
          <w:szCs w:val="20"/>
        </w:rPr>
        <w:t xml:space="preserve">fetuar a entrega do objeto em perfeitas condições, conforme especificações, prazo e local constantes no Edital e seus anexos, acompanhado da respectiva nota fiscal, na qual constarão as indicações referentes </w:t>
      </w:r>
      <w:r>
        <w:rPr>
          <w:rFonts w:asciiTheme="minorHAnsi" w:hAnsiTheme="minorHAnsi"/>
          <w:sz w:val="20"/>
          <w:szCs w:val="20"/>
        </w:rPr>
        <w:t>à</w:t>
      </w:r>
      <w:r w:rsidRPr="00740395">
        <w:rPr>
          <w:rFonts w:asciiTheme="minorHAnsi" w:hAnsiTheme="minorHAnsi"/>
          <w:sz w:val="20"/>
          <w:szCs w:val="20"/>
        </w:rPr>
        <w:t xml:space="preserve"> procedência e prazo de garantia ou validade;</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R</w:t>
      </w:r>
      <w:r w:rsidRPr="00740395">
        <w:rPr>
          <w:rFonts w:asciiTheme="minorHAnsi" w:hAnsiTheme="minorHAnsi"/>
          <w:sz w:val="20"/>
          <w:szCs w:val="20"/>
        </w:rPr>
        <w:t>esponsabilizar-se pelos vícios e danos decorrentes do objeto, de acordo com os artigos 12, 13 e 17 a 27, do Código de Defesa do Consumidor (Lei nº 8.078, de 1990);</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S</w:t>
      </w:r>
      <w:r w:rsidRPr="00740395">
        <w:rPr>
          <w:rFonts w:asciiTheme="minorHAnsi" w:hAnsiTheme="minorHAnsi"/>
          <w:sz w:val="20"/>
          <w:szCs w:val="20"/>
        </w:rPr>
        <w:t>ubstituir, reparar ou corrigir, às suas expensas, no prazo fixado neste Termo de Referência, o objeto com avarias ou defeitos;</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C</w:t>
      </w:r>
      <w:r w:rsidRPr="00740395">
        <w:rPr>
          <w:rFonts w:asciiTheme="minorHAnsi" w:hAnsiTheme="minorHAnsi"/>
          <w:sz w:val="20"/>
          <w:szCs w:val="20"/>
        </w:rPr>
        <w:t>omunicar à Contratante, no prazo máximo de 24 (vinte e quatro) horas que antecede a data da entrega, os motivos que impossibilitem o cumprimento do prazo previsto, com a devida comprovação;</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M</w:t>
      </w:r>
      <w:r w:rsidRPr="00740395">
        <w:rPr>
          <w:rFonts w:asciiTheme="minorHAnsi" w:hAnsiTheme="minorHAnsi"/>
          <w:sz w:val="20"/>
          <w:szCs w:val="20"/>
        </w:rPr>
        <w:t>anter, durante toda a execução do contrato, em compatibilidade com as obrigações assumidas, todas as condições de habilitação e qualificação exigidas na licitação;</w:t>
      </w:r>
    </w:p>
    <w:p w:rsidR="00740395" w:rsidRPr="00740395" w:rsidRDefault="00740395" w:rsidP="00740395">
      <w:pPr>
        <w:numPr>
          <w:ilvl w:val="2"/>
          <w:numId w:val="40"/>
        </w:numPr>
        <w:spacing w:line="360" w:lineRule="auto"/>
        <w:ind w:left="1701" w:hanging="850"/>
        <w:jc w:val="both"/>
        <w:rPr>
          <w:rFonts w:asciiTheme="minorHAnsi" w:hAnsiTheme="minorHAnsi" w:cs="Times New Roman"/>
          <w:sz w:val="20"/>
          <w:szCs w:val="20"/>
        </w:rPr>
      </w:pPr>
      <w:r>
        <w:rPr>
          <w:rFonts w:asciiTheme="minorHAnsi" w:hAnsiTheme="minorHAnsi"/>
          <w:sz w:val="20"/>
          <w:szCs w:val="20"/>
        </w:rPr>
        <w:t>I</w:t>
      </w:r>
      <w:r w:rsidRPr="00740395">
        <w:rPr>
          <w:rFonts w:asciiTheme="minorHAnsi" w:hAnsiTheme="minorHAnsi"/>
          <w:sz w:val="20"/>
          <w:szCs w:val="20"/>
        </w:rPr>
        <w:t>ndicar preposto para representá-la durante a execução do contrato.</w:t>
      </w:r>
    </w:p>
    <w:p w:rsidR="008023DE" w:rsidRPr="00A17A6A" w:rsidRDefault="008023DE" w:rsidP="008023DE">
      <w:pPr>
        <w:spacing w:line="360" w:lineRule="auto"/>
        <w:jc w:val="both"/>
        <w:rPr>
          <w:rFonts w:asciiTheme="minorHAnsi" w:hAnsiTheme="minorHAnsi" w:cs="Times New Roman"/>
          <w:sz w:val="20"/>
          <w:szCs w:val="20"/>
        </w:rPr>
      </w:pPr>
    </w:p>
    <w:p w:rsidR="00A3009A" w:rsidRPr="00A17A6A" w:rsidRDefault="00A3009A" w:rsidP="00E24B3D">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DA SUBCONTRATAÇÃO</w:t>
      </w:r>
    </w:p>
    <w:p w:rsidR="00A3009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Não será admitida a subcontratação do objeto licitatório.</w:t>
      </w:r>
    </w:p>
    <w:p w:rsidR="00E24B3D" w:rsidRDefault="00E24B3D" w:rsidP="00E24B3D">
      <w:pPr>
        <w:spacing w:line="360" w:lineRule="auto"/>
        <w:jc w:val="both"/>
        <w:rPr>
          <w:rFonts w:asciiTheme="minorHAnsi" w:hAnsiTheme="minorHAnsi" w:cs="Times New Roman"/>
          <w:sz w:val="20"/>
          <w:szCs w:val="20"/>
        </w:rPr>
      </w:pPr>
    </w:p>
    <w:p w:rsidR="00A3009A" w:rsidRPr="00A17A6A" w:rsidRDefault="00A3009A" w:rsidP="00E24B3D">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ALTERAÇÃO SUBJETIVA</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É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B85FFA" w:rsidRPr="00A17A6A" w:rsidRDefault="00B85FFA" w:rsidP="00E24B3D">
      <w:pPr>
        <w:spacing w:line="360" w:lineRule="auto"/>
        <w:ind w:left="851"/>
        <w:jc w:val="both"/>
        <w:rPr>
          <w:rFonts w:asciiTheme="minorHAnsi" w:hAnsiTheme="minorHAnsi" w:cs="Times New Roman"/>
          <w:sz w:val="20"/>
          <w:szCs w:val="20"/>
        </w:rPr>
      </w:pPr>
    </w:p>
    <w:p w:rsidR="00A3009A" w:rsidRDefault="00A3009A" w:rsidP="00E24B3D">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CONTROLE E FISCALIZAÇÃO DA EXECUÇÃO</w:t>
      </w:r>
    </w:p>
    <w:p w:rsidR="00740395" w:rsidRPr="00740395" w:rsidRDefault="00740395" w:rsidP="00740395">
      <w:pPr>
        <w:numPr>
          <w:ilvl w:val="1"/>
          <w:numId w:val="40"/>
        </w:numPr>
        <w:spacing w:line="360" w:lineRule="auto"/>
        <w:ind w:left="851" w:hanging="851"/>
        <w:jc w:val="both"/>
        <w:rPr>
          <w:rFonts w:asciiTheme="minorHAnsi" w:hAnsiTheme="minorHAnsi" w:cs="Times New Roman"/>
          <w:b/>
          <w:color w:val="000000"/>
          <w:sz w:val="20"/>
          <w:szCs w:val="20"/>
        </w:rPr>
      </w:pPr>
      <w:r w:rsidRPr="00740395">
        <w:rPr>
          <w:rFonts w:asciiTheme="minorHAnsi" w:hAnsiTheme="minorHAnsi" w:cs="Times New Roman"/>
          <w:color w:val="000000"/>
          <w:sz w:val="20"/>
          <w:szCs w:val="20"/>
        </w:rPr>
        <w:t>Nos termos do art. 67 Lei nº 8.666, de 1993, será designado representante para acompanhar e fiscalizar a entrega dos bens, anotando em registro próprio todas as ocorrências relacionadas com a execução e determinando o que for necessário à regularização de falhas ou defeitos observados.</w:t>
      </w:r>
    </w:p>
    <w:p w:rsidR="00740395" w:rsidRPr="00740395" w:rsidRDefault="00740395" w:rsidP="00740395">
      <w:pPr>
        <w:numPr>
          <w:ilvl w:val="1"/>
          <w:numId w:val="40"/>
        </w:numPr>
        <w:spacing w:line="360" w:lineRule="auto"/>
        <w:ind w:left="851" w:hanging="851"/>
        <w:jc w:val="both"/>
        <w:rPr>
          <w:rFonts w:asciiTheme="minorHAnsi" w:hAnsiTheme="minorHAnsi" w:cs="Times New Roman"/>
          <w:b/>
          <w:color w:val="000000"/>
          <w:sz w:val="20"/>
          <w:szCs w:val="20"/>
        </w:rPr>
      </w:pPr>
      <w:r w:rsidRPr="00740395">
        <w:rPr>
          <w:rFonts w:asciiTheme="minorHAnsi" w:hAnsiTheme="minorHAnsi" w:cs="Times New Roman"/>
          <w:color w:val="000000"/>
          <w:sz w:val="20"/>
          <w:szCs w:val="20"/>
          <w:lang w:eastAsia="en-US"/>
        </w:rPr>
        <w:t xml:space="preserve">A fiscalização de que trata este item não exclui nem reduz a </w:t>
      </w:r>
      <w:r w:rsidRPr="00740395">
        <w:rPr>
          <w:rFonts w:asciiTheme="minorHAnsi" w:hAnsiTheme="minorHAnsi" w:cs="Times New Roman"/>
          <w:color w:val="000000"/>
          <w:sz w:val="20"/>
          <w:szCs w:val="20"/>
        </w:rPr>
        <w:t>responsabilidade</w:t>
      </w:r>
      <w:r w:rsidRPr="00740395">
        <w:rPr>
          <w:rFonts w:asciiTheme="minorHAnsi" w:hAnsiTheme="minorHAnsi" w:cs="Times New Roman"/>
          <w:color w:val="000000"/>
          <w:sz w:val="20"/>
          <w:szCs w:val="20"/>
          <w:lang w:eastAsia="en-US"/>
        </w:rPr>
        <w:t xml:space="preserve"> da Contratada, inclusive perante terceiros, por qualquer irregularidade, ainda que resultante de imperfeições </w:t>
      </w:r>
      <w:r w:rsidRPr="00740395">
        <w:rPr>
          <w:rFonts w:asciiTheme="minorHAnsi" w:hAnsiTheme="minorHAnsi" w:cs="Times New Roman"/>
          <w:color w:val="000000"/>
          <w:sz w:val="20"/>
          <w:szCs w:val="20"/>
          <w:lang w:eastAsia="en-US"/>
        </w:rPr>
        <w:lastRenderedPageBreak/>
        <w:t>técnicas ou vícios redibitórios, e, na ocorrência desta, não implica em corresponsabilidade da Administração ou de seus agentes e prepostos, de conformidade com o art. 70 da Lei nº 8.666, de 1993.</w:t>
      </w:r>
    </w:p>
    <w:p w:rsidR="00740395" w:rsidRPr="00740395" w:rsidRDefault="00740395" w:rsidP="00740395">
      <w:pPr>
        <w:numPr>
          <w:ilvl w:val="1"/>
          <w:numId w:val="40"/>
        </w:numPr>
        <w:spacing w:line="360" w:lineRule="auto"/>
        <w:ind w:left="851" w:hanging="851"/>
        <w:jc w:val="both"/>
        <w:rPr>
          <w:rFonts w:asciiTheme="minorHAnsi" w:hAnsiTheme="minorHAnsi" w:cs="Times New Roman"/>
          <w:b/>
          <w:color w:val="000000"/>
          <w:sz w:val="20"/>
          <w:szCs w:val="20"/>
        </w:rPr>
      </w:pPr>
      <w:r w:rsidRPr="00740395">
        <w:rPr>
          <w:rFonts w:asciiTheme="minorHAnsi" w:hAnsiTheme="minorHAnsi" w:cs="Times New Roman"/>
          <w:color w:val="000000"/>
          <w:sz w:val="20"/>
          <w:szCs w:val="20"/>
          <w:lang w:eastAsia="en-US"/>
        </w:rPr>
        <w:t>O representante da Administração anotará em registro próprio todas as ocorrências relacionadas com a execução do contrato, indicando dia, mês e ano, bem como o nome dos funcionários eventualmente envolvidos, determinando o que for necessário à regularização das falhas ou defeitos observados e encaminhando os apontamentos à autoridade competente para as providências cabíveis.</w:t>
      </w:r>
    </w:p>
    <w:p w:rsidR="00A3009A" w:rsidRPr="00A17A6A" w:rsidRDefault="00A3009A" w:rsidP="00E24B3D">
      <w:pPr>
        <w:spacing w:line="360" w:lineRule="auto"/>
        <w:ind w:left="851"/>
        <w:jc w:val="both"/>
        <w:rPr>
          <w:rFonts w:asciiTheme="minorHAnsi" w:hAnsiTheme="minorHAnsi" w:cs="Times New Roman"/>
          <w:sz w:val="20"/>
          <w:szCs w:val="20"/>
        </w:rPr>
      </w:pPr>
    </w:p>
    <w:p w:rsidR="00A3009A" w:rsidRPr="00A17A6A" w:rsidRDefault="00A3009A" w:rsidP="00E24B3D">
      <w:pPr>
        <w:numPr>
          <w:ilvl w:val="0"/>
          <w:numId w:val="40"/>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DAS SANÇÕES ADMINISTRATIVAS</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 xml:space="preserve">Comete infração administrativa nos termos da Lei nº 8.666, de 1993 e da Lei nº 10.520, de </w:t>
      </w:r>
      <w:smartTag w:uri="urn:schemas-microsoft-com:office:smarttags" w:element="metricconverter">
        <w:smartTagPr>
          <w:attr w:name="ProductID" w:val="2002, a"/>
        </w:smartTagPr>
        <w:r w:rsidRPr="00A17A6A">
          <w:rPr>
            <w:rFonts w:asciiTheme="minorHAnsi" w:hAnsiTheme="minorHAnsi" w:cs="Times New Roman"/>
            <w:sz w:val="20"/>
            <w:szCs w:val="20"/>
          </w:rPr>
          <w:t>2002, a</w:t>
        </w:r>
      </w:smartTag>
      <w:r w:rsidRPr="00A17A6A">
        <w:rPr>
          <w:rFonts w:asciiTheme="minorHAnsi" w:hAnsiTheme="minorHAnsi" w:cs="Times New Roman"/>
          <w:sz w:val="20"/>
          <w:szCs w:val="20"/>
        </w:rPr>
        <w:t xml:space="preserve"> Contratada que:</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I</w:t>
      </w:r>
      <w:r w:rsidR="00A3009A" w:rsidRPr="00A17A6A">
        <w:rPr>
          <w:rFonts w:asciiTheme="minorHAnsi" w:hAnsiTheme="minorHAnsi" w:cs="Times New Roman"/>
          <w:color w:val="000000"/>
          <w:sz w:val="20"/>
          <w:szCs w:val="20"/>
        </w:rPr>
        <w:t>nexecutar total ou parcialmente qualquer das obrigações assumidas em decorrência da contratação;</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E</w:t>
      </w:r>
      <w:r w:rsidR="00A3009A" w:rsidRPr="00A17A6A">
        <w:rPr>
          <w:rFonts w:asciiTheme="minorHAnsi" w:hAnsiTheme="minorHAnsi" w:cs="Times New Roman"/>
          <w:color w:val="000000"/>
          <w:sz w:val="20"/>
          <w:szCs w:val="20"/>
        </w:rPr>
        <w:t>nsejar o retardamento da execução do objeto;</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F</w:t>
      </w:r>
      <w:r w:rsidR="00A3009A" w:rsidRPr="00A17A6A">
        <w:rPr>
          <w:rFonts w:asciiTheme="minorHAnsi" w:hAnsiTheme="minorHAnsi" w:cs="Times New Roman"/>
          <w:color w:val="000000"/>
          <w:sz w:val="20"/>
          <w:szCs w:val="20"/>
        </w:rPr>
        <w:t>raudar na execução do contrato;</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C</w:t>
      </w:r>
      <w:r w:rsidR="00A3009A" w:rsidRPr="00A17A6A">
        <w:rPr>
          <w:rFonts w:asciiTheme="minorHAnsi" w:hAnsiTheme="minorHAnsi" w:cs="Times New Roman"/>
          <w:color w:val="000000"/>
          <w:sz w:val="20"/>
          <w:szCs w:val="20"/>
        </w:rPr>
        <w:t>omportar-se de modo inidôneo;</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C</w:t>
      </w:r>
      <w:r w:rsidR="00A3009A" w:rsidRPr="00A17A6A">
        <w:rPr>
          <w:rFonts w:asciiTheme="minorHAnsi" w:hAnsiTheme="minorHAnsi" w:cs="Times New Roman"/>
          <w:color w:val="000000"/>
          <w:sz w:val="20"/>
          <w:szCs w:val="20"/>
        </w:rPr>
        <w:t>ometer fraude fiscal;</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N</w:t>
      </w:r>
      <w:r w:rsidR="00A3009A" w:rsidRPr="00A17A6A">
        <w:rPr>
          <w:rFonts w:asciiTheme="minorHAnsi" w:hAnsiTheme="minorHAnsi" w:cs="Times New Roman"/>
          <w:color w:val="000000"/>
          <w:sz w:val="20"/>
          <w:szCs w:val="20"/>
        </w:rPr>
        <w:t>ão mantiver a proposta.</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 Contratada que cometer qualquer das infrações discriminadas no subitem acima ficará sujeita, sem prejuízo da responsabilidade civil e criminal, às seguintes sanções:</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A</w:t>
      </w:r>
      <w:r w:rsidR="00A3009A" w:rsidRPr="00A17A6A">
        <w:rPr>
          <w:rFonts w:asciiTheme="minorHAnsi" w:hAnsiTheme="minorHAnsi" w:cs="Times New Roman"/>
          <w:color w:val="000000"/>
          <w:sz w:val="20"/>
          <w:szCs w:val="20"/>
        </w:rPr>
        <w:t>dvertência por faltas leves, assim entendidas aquelas que não acarretem prejuízos significativos para a Contratante;</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M</w:t>
      </w:r>
      <w:r w:rsidR="00A3009A" w:rsidRPr="00A17A6A">
        <w:rPr>
          <w:rFonts w:asciiTheme="minorHAnsi" w:hAnsiTheme="minorHAnsi" w:cs="Times New Roman"/>
          <w:color w:val="000000"/>
          <w:sz w:val="20"/>
          <w:szCs w:val="20"/>
        </w:rPr>
        <w:t>ulta moratória de 2% (dois por cento) por dia de atraso injustificado sobre o valor da parcela inadimplida, até o limite de 20 (vinte) dias;</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M</w:t>
      </w:r>
      <w:r w:rsidR="00A3009A" w:rsidRPr="00A17A6A">
        <w:rPr>
          <w:rFonts w:asciiTheme="minorHAnsi" w:hAnsiTheme="minorHAnsi" w:cs="Times New Roman"/>
          <w:color w:val="000000"/>
          <w:sz w:val="20"/>
          <w:szCs w:val="20"/>
        </w:rPr>
        <w:t>ulta compensatória de 5% (cinco por cento) sobre o valor total do contrato, no caso de inexecução total do objeto;</w:t>
      </w:r>
    </w:p>
    <w:p w:rsidR="00A3009A" w:rsidRPr="00A17A6A" w:rsidRDefault="00990D1E" w:rsidP="00E24B3D">
      <w:pPr>
        <w:numPr>
          <w:ilvl w:val="3"/>
          <w:numId w:val="40"/>
        </w:numPr>
        <w:spacing w:line="360" w:lineRule="auto"/>
        <w:ind w:left="1843" w:hanging="851"/>
        <w:jc w:val="both"/>
        <w:rPr>
          <w:rFonts w:asciiTheme="minorHAnsi" w:hAnsiTheme="minorHAnsi" w:cs="Times New Roman"/>
          <w:color w:val="000000"/>
          <w:sz w:val="20"/>
          <w:szCs w:val="20"/>
        </w:rPr>
      </w:pPr>
      <w:r>
        <w:rPr>
          <w:rFonts w:asciiTheme="minorHAnsi" w:hAnsiTheme="minorHAnsi"/>
          <w:sz w:val="20"/>
          <w:szCs w:val="20"/>
        </w:rPr>
        <w:t>E</w:t>
      </w:r>
      <w:r w:rsidR="00A3009A" w:rsidRPr="00A17A6A">
        <w:rPr>
          <w:rFonts w:asciiTheme="minorHAnsi" w:hAnsiTheme="minorHAnsi"/>
          <w:sz w:val="20"/>
          <w:szCs w:val="20"/>
        </w:rPr>
        <w:t>m caso de inexecução parcial, a multa compensatória, no mesmo percentual do subitem acima, será aplicada de forma proporcional à obrigação inadimplida;</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S</w:t>
      </w:r>
      <w:r w:rsidR="00A3009A" w:rsidRPr="00A17A6A">
        <w:rPr>
          <w:rFonts w:asciiTheme="minorHAnsi" w:hAnsiTheme="minorHAnsi" w:cs="Times New Roman"/>
          <w:color w:val="000000"/>
          <w:sz w:val="20"/>
          <w:szCs w:val="20"/>
        </w:rPr>
        <w:t>uspensão de licitar e impedimento de contratar com o órgão, entidade ou unidade administrativa pela qual a Administração Pública opera e atua concretamente, pelo prazo de até dois anos;</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I</w:t>
      </w:r>
      <w:r w:rsidR="00A3009A" w:rsidRPr="00A17A6A">
        <w:rPr>
          <w:rFonts w:asciiTheme="minorHAnsi" w:hAnsiTheme="minorHAnsi" w:cs="Times New Roman"/>
          <w:color w:val="000000"/>
          <w:sz w:val="20"/>
          <w:szCs w:val="20"/>
        </w:rPr>
        <w:t>mpedimento de licitar e contratar com a União com o consequente descredenciamento no SICAF pelo prazo de até cinco anos;</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D</w:t>
      </w:r>
      <w:r w:rsidR="00A3009A" w:rsidRPr="00A17A6A">
        <w:rPr>
          <w:rFonts w:asciiTheme="minorHAnsi" w:hAnsiTheme="minorHAnsi" w:cs="Times New Roman"/>
          <w:color w:val="000000"/>
          <w:sz w:val="20"/>
          <w:szCs w:val="20"/>
        </w:rPr>
        <w:t xml:space="preserve">eclaração de inidoneidade para licitar ou contratar com a Administração Pública, enquanto perdurarem os motivos determinantes da punição ou até que seja promovida a </w:t>
      </w:r>
      <w:r w:rsidR="00A3009A" w:rsidRPr="00A17A6A">
        <w:rPr>
          <w:rFonts w:asciiTheme="minorHAnsi" w:hAnsiTheme="minorHAnsi" w:cs="Times New Roman"/>
          <w:color w:val="000000"/>
          <w:sz w:val="20"/>
          <w:szCs w:val="20"/>
        </w:rPr>
        <w:lastRenderedPageBreak/>
        <w:t>reabilitação perante a própria autoridade que aplicou a penalidade, que será concedida sempre que a Contratada ressarcir a Contratante pelos prejuízos causados;</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 xml:space="preserve">Também fica sujeita às penalidades do art. 87, III e IV da Lei nº 8.666, de </w:t>
      </w:r>
      <w:smartTag w:uri="urn:schemas-microsoft-com:office:smarttags" w:element="metricconverter">
        <w:smartTagPr>
          <w:attr w:name="ProductID" w:val="1993, a"/>
        </w:smartTagPr>
        <w:r w:rsidRPr="00A17A6A">
          <w:rPr>
            <w:rFonts w:asciiTheme="minorHAnsi" w:hAnsiTheme="minorHAnsi" w:cs="Times New Roman"/>
            <w:sz w:val="20"/>
            <w:szCs w:val="20"/>
          </w:rPr>
          <w:t>1993, a</w:t>
        </w:r>
      </w:smartTag>
      <w:r w:rsidRPr="00A17A6A">
        <w:rPr>
          <w:rFonts w:asciiTheme="minorHAnsi" w:hAnsiTheme="minorHAnsi" w:cs="Times New Roman"/>
          <w:sz w:val="20"/>
          <w:szCs w:val="20"/>
        </w:rPr>
        <w:t xml:space="preserve"> Contratada que:</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T</w:t>
      </w:r>
      <w:r w:rsidR="00A3009A" w:rsidRPr="00A17A6A">
        <w:rPr>
          <w:rFonts w:asciiTheme="minorHAnsi" w:hAnsiTheme="minorHAnsi" w:cs="Times New Roman"/>
          <w:color w:val="000000"/>
          <w:sz w:val="20"/>
          <w:szCs w:val="20"/>
        </w:rPr>
        <w:t>enha sofrido condenação definitiva por praticar, por meio dolosos, fraude fiscal no recolhimento de quaisquer tributos;</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T</w:t>
      </w:r>
      <w:r w:rsidR="00A3009A" w:rsidRPr="00A17A6A">
        <w:rPr>
          <w:rFonts w:asciiTheme="minorHAnsi" w:hAnsiTheme="minorHAnsi" w:cs="Times New Roman"/>
          <w:color w:val="000000"/>
          <w:sz w:val="20"/>
          <w:szCs w:val="20"/>
        </w:rPr>
        <w:t>enha praticado atos ilícitos visando a frustrar os objetivos da licitação;</w:t>
      </w:r>
    </w:p>
    <w:p w:rsidR="00A3009A" w:rsidRPr="00A17A6A" w:rsidRDefault="00990D1E" w:rsidP="00E24B3D">
      <w:pPr>
        <w:numPr>
          <w:ilvl w:val="2"/>
          <w:numId w:val="40"/>
        </w:numPr>
        <w:spacing w:line="360" w:lineRule="auto"/>
        <w:ind w:left="1701" w:hanging="851"/>
        <w:jc w:val="both"/>
        <w:rPr>
          <w:rFonts w:asciiTheme="minorHAnsi" w:hAnsiTheme="minorHAnsi" w:cs="Times New Roman"/>
          <w:color w:val="000000"/>
          <w:sz w:val="20"/>
          <w:szCs w:val="20"/>
        </w:rPr>
      </w:pPr>
      <w:r>
        <w:rPr>
          <w:rFonts w:asciiTheme="minorHAnsi" w:hAnsiTheme="minorHAnsi" w:cs="Times New Roman"/>
          <w:color w:val="000000"/>
          <w:sz w:val="20"/>
          <w:szCs w:val="20"/>
        </w:rPr>
        <w:t>D</w:t>
      </w:r>
      <w:r w:rsidR="00A3009A" w:rsidRPr="00A17A6A">
        <w:rPr>
          <w:rFonts w:asciiTheme="minorHAnsi" w:hAnsiTheme="minorHAnsi" w:cs="Times New Roman"/>
          <w:color w:val="000000"/>
          <w:sz w:val="20"/>
          <w:szCs w:val="20"/>
        </w:rPr>
        <w:t>emonstre não possuir idoneidade para contratar com a Administração em virtude de atos ilícitos praticados.</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 aplicação de qualquer das penalidades previstas realizar-se-á em processo administrativo que assegurará o contraditório e a ampla defesa à Contratada, observando-se o procedimento previsto na Lei nº 8.666, de 1993, e subsidiariamente a Lei nº 9.784, de 1999.</w:t>
      </w:r>
    </w:p>
    <w:p w:rsidR="00A3009A" w:rsidRPr="00A17A6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 autoridade competente, na aplicação das sanções, levará em consideração a gravidade da conduta do infrator, o caráter educativo da pena, bem como o dano causado à Contratante, observado o princípio da proporcionalidade.</w:t>
      </w:r>
    </w:p>
    <w:p w:rsidR="00A3009A" w:rsidRDefault="00A3009A" w:rsidP="00E24B3D">
      <w:pPr>
        <w:numPr>
          <w:ilvl w:val="1"/>
          <w:numId w:val="40"/>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As penalidades serão obrigatoriamente registradas no SICAF.</w:t>
      </w:r>
    </w:p>
    <w:p w:rsidR="00B85FFA" w:rsidRDefault="00B85FFA" w:rsidP="00B85FFA">
      <w:pPr>
        <w:spacing w:line="360" w:lineRule="auto"/>
        <w:jc w:val="both"/>
        <w:rPr>
          <w:rFonts w:asciiTheme="minorHAnsi" w:hAnsiTheme="minorHAnsi" w:cs="Times New Roman"/>
          <w:sz w:val="20"/>
          <w:szCs w:val="20"/>
        </w:rPr>
      </w:pPr>
    </w:p>
    <w:p w:rsidR="00A3009A" w:rsidRPr="00A17A6A" w:rsidRDefault="00A3009A" w:rsidP="00E24B3D">
      <w:pPr>
        <w:spacing w:line="360" w:lineRule="auto"/>
        <w:jc w:val="right"/>
        <w:rPr>
          <w:rFonts w:asciiTheme="minorHAnsi" w:hAnsiTheme="minorHAnsi" w:cs="Times New Roman"/>
          <w:sz w:val="20"/>
          <w:szCs w:val="20"/>
        </w:rPr>
      </w:pPr>
      <w:r w:rsidRPr="00A17A6A">
        <w:rPr>
          <w:rFonts w:asciiTheme="minorHAnsi" w:hAnsiTheme="minorHAnsi" w:cs="Times New Roman"/>
          <w:sz w:val="20"/>
          <w:szCs w:val="20"/>
        </w:rPr>
        <w:t xml:space="preserve">Porto Alegre, 15 de julho de 2015. </w:t>
      </w:r>
    </w:p>
    <w:p w:rsidR="007F0E0A" w:rsidRDefault="007F0E0A" w:rsidP="00A17A6A">
      <w:pPr>
        <w:spacing w:line="360" w:lineRule="auto"/>
        <w:jc w:val="center"/>
        <w:rPr>
          <w:rFonts w:asciiTheme="minorHAnsi" w:hAnsiTheme="minorHAnsi" w:cs="Times New Roman"/>
          <w:sz w:val="20"/>
          <w:szCs w:val="20"/>
        </w:rPr>
      </w:pPr>
    </w:p>
    <w:p w:rsidR="007F0E0A" w:rsidRDefault="007F0E0A" w:rsidP="00A17A6A">
      <w:pPr>
        <w:spacing w:line="360" w:lineRule="auto"/>
        <w:jc w:val="center"/>
        <w:rPr>
          <w:rFonts w:asciiTheme="minorHAnsi" w:hAnsiTheme="minorHAnsi" w:cs="Times New Roman"/>
          <w:sz w:val="20"/>
          <w:szCs w:val="20"/>
        </w:rPr>
        <w:sectPr w:rsidR="007F0E0A" w:rsidSect="00B85FFA">
          <w:headerReference w:type="default" r:id="rId18"/>
          <w:footerReference w:type="default" r:id="rId19"/>
          <w:pgSz w:w="11906" w:h="16838"/>
          <w:pgMar w:top="1701" w:right="1134" w:bottom="1135" w:left="1701" w:header="567" w:footer="709" w:gutter="0"/>
          <w:cols w:space="708"/>
          <w:docGrid w:linePitch="360"/>
        </w:sectPr>
      </w:pPr>
    </w:p>
    <w:p w:rsidR="007F0E0A" w:rsidRDefault="007F0E0A" w:rsidP="00A17A6A">
      <w:pPr>
        <w:spacing w:line="360" w:lineRule="auto"/>
        <w:jc w:val="center"/>
        <w:rPr>
          <w:rFonts w:asciiTheme="minorHAnsi" w:hAnsiTheme="minorHAnsi" w:cs="Times New Roman"/>
          <w:sz w:val="20"/>
          <w:szCs w:val="20"/>
        </w:rPr>
      </w:pPr>
    </w:p>
    <w:p w:rsidR="00A3009A" w:rsidRPr="00A17A6A" w:rsidRDefault="00A3009A" w:rsidP="007F0E0A">
      <w:pPr>
        <w:jc w:val="center"/>
        <w:rPr>
          <w:rFonts w:asciiTheme="minorHAnsi" w:hAnsiTheme="minorHAnsi" w:cs="Times New Roman"/>
          <w:sz w:val="20"/>
          <w:szCs w:val="20"/>
        </w:rPr>
      </w:pPr>
      <w:r w:rsidRPr="00A17A6A">
        <w:rPr>
          <w:rFonts w:asciiTheme="minorHAnsi" w:hAnsiTheme="minorHAnsi" w:cs="Times New Roman"/>
          <w:sz w:val="20"/>
          <w:szCs w:val="20"/>
        </w:rPr>
        <w:t>__________________________________</w:t>
      </w:r>
    </w:p>
    <w:p w:rsidR="00A3009A" w:rsidRPr="00A17A6A" w:rsidRDefault="00A3009A" w:rsidP="007F0E0A">
      <w:pPr>
        <w:jc w:val="center"/>
        <w:rPr>
          <w:rFonts w:asciiTheme="minorHAnsi" w:hAnsiTheme="minorHAnsi" w:cs="Times New Roman"/>
          <w:sz w:val="20"/>
          <w:szCs w:val="20"/>
        </w:rPr>
      </w:pPr>
      <w:r w:rsidRPr="00A17A6A">
        <w:rPr>
          <w:rFonts w:asciiTheme="minorHAnsi" w:hAnsiTheme="minorHAnsi" w:cs="Times New Roman"/>
          <w:sz w:val="20"/>
          <w:szCs w:val="20"/>
        </w:rPr>
        <w:t>Sérgio Nei Roschild Bastos</w:t>
      </w:r>
    </w:p>
    <w:p w:rsidR="00A3009A" w:rsidRPr="00A17A6A" w:rsidRDefault="00E829E0" w:rsidP="007F0E0A">
      <w:pPr>
        <w:jc w:val="center"/>
        <w:rPr>
          <w:rFonts w:asciiTheme="minorHAnsi" w:hAnsiTheme="minorHAnsi" w:cs="Times New Roman"/>
          <w:sz w:val="20"/>
          <w:szCs w:val="20"/>
        </w:rPr>
      </w:pPr>
      <w:r>
        <w:rPr>
          <w:rFonts w:asciiTheme="minorHAnsi" w:hAnsiTheme="minorHAnsi" w:cs="Times New Roman"/>
          <w:sz w:val="20"/>
          <w:szCs w:val="20"/>
        </w:rPr>
        <w:t>Assistente Administrativo</w:t>
      </w:r>
    </w:p>
    <w:p w:rsidR="007F0E0A" w:rsidRDefault="007F0E0A" w:rsidP="00A17A6A">
      <w:pPr>
        <w:spacing w:line="360" w:lineRule="auto"/>
        <w:jc w:val="center"/>
        <w:rPr>
          <w:rFonts w:asciiTheme="minorHAnsi" w:hAnsiTheme="minorHAnsi" w:cs="Times New Roman"/>
          <w:sz w:val="20"/>
          <w:szCs w:val="20"/>
        </w:rPr>
      </w:pPr>
    </w:p>
    <w:p w:rsidR="007F0E0A" w:rsidRDefault="007F0E0A" w:rsidP="00A17A6A">
      <w:pPr>
        <w:spacing w:line="360" w:lineRule="auto"/>
        <w:jc w:val="center"/>
        <w:rPr>
          <w:rFonts w:asciiTheme="minorHAnsi" w:hAnsiTheme="minorHAnsi" w:cs="Times New Roman"/>
          <w:sz w:val="20"/>
          <w:szCs w:val="20"/>
        </w:rPr>
      </w:pPr>
    </w:p>
    <w:p w:rsidR="00A3009A" w:rsidRPr="00A17A6A" w:rsidRDefault="00A3009A" w:rsidP="007F0E0A">
      <w:pPr>
        <w:jc w:val="center"/>
        <w:rPr>
          <w:rFonts w:asciiTheme="minorHAnsi" w:hAnsiTheme="minorHAnsi" w:cs="Times New Roman"/>
          <w:sz w:val="20"/>
          <w:szCs w:val="20"/>
        </w:rPr>
      </w:pPr>
      <w:r w:rsidRPr="00A17A6A">
        <w:rPr>
          <w:rFonts w:asciiTheme="minorHAnsi" w:hAnsiTheme="minorHAnsi" w:cs="Times New Roman"/>
          <w:sz w:val="20"/>
          <w:szCs w:val="20"/>
        </w:rPr>
        <w:t>__________________________________</w:t>
      </w:r>
    </w:p>
    <w:p w:rsidR="00A3009A" w:rsidRPr="00A17A6A" w:rsidRDefault="00E829E0" w:rsidP="007F0E0A">
      <w:pPr>
        <w:jc w:val="center"/>
        <w:rPr>
          <w:rFonts w:asciiTheme="minorHAnsi" w:hAnsiTheme="minorHAnsi" w:cs="Times New Roman"/>
          <w:sz w:val="20"/>
          <w:szCs w:val="20"/>
        </w:rPr>
      </w:pPr>
      <w:r>
        <w:rPr>
          <w:rFonts w:asciiTheme="minorHAnsi" w:hAnsiTheme="minorHAnsi" w:cs="Times New Roman"/>
          <w:sz w:val="20"/>
          <w:szCs w:val="20"/>
        </w:rPr>
        <w:t>Carla Ribeiro de Carvalho</w:t>
      </w:r>
    </w:p>
    <w:p w:rsidR="00A3009A" w:rsidRPr="00A17A6A" w:rsidRDefault="00E829E0" w:rsidP="007F0E0A">
      <w:pPr>
        <w:jc w:val="center"/>
        <w:rPr>
          <w:rFonts w:asciiTheme="minorHAnsi" w:hAnsiTheme="minorHAnsi" w:cs="Times New Roman"/>
          <w:sz w:val="20"/>
          <w:szCs w:val="20"/>
        </w:rPr>
      </w:pPr>
      <w:r>
        <w:rPr>
          <w:rFonts w:asciiTheme="minorHAnsi" w:hAnsiTheme="minorHAnsi" w:cs="Times New Roman"/>
          <w:sz w:val="20"/>
          <w:szCs w:val="20"/>
        </w:rPr>
        <w:t>Gerente Administrativa</w:t>
      </w:r>
    </w:p>
    <w:p w:rsidR="007F0E0A" w:rsidRDefault="007F0E0A" w:rsidP="00A17A6A">
      <w:pPr>
        <w:spacing w:line="360" w:lineRule="auto"/>
        <w:jc w:val="center"/>
        <w:rPr>
          <w:rFonts w:asciiTheme="minorHAnsi" w:hAnsiTheme="minorHAnsi" w:cs="Times New Roman"/>
          <w:sz w:val="20"/>
          <w:szCs w:val="20"/>
        </w:rPr>
      </w:pPr>
    </w:p>
    <w:p w:rsidR="007F0E0A" w:rsidRDefault="007F0E0A" w:rsidP="00A17A6A">
      <w:pPr>
        <w:spacing w:line="360" w:lineRule="auto"/>
        <w:jc w:val="center"/>
        <w:rPr>
          <w:rFonts w:asciiTheme="minorHAnsi" w:hAnsiTheme="minorHAnsi" w:cs="Times New Roman"/>
          <w:sz w:val="20"/>
          <w:szCs w:val="20"/>
        </w:rPr>
        <w:sectPr w:rsidR="007F0E0A" w:rsidSect="007F0E0A">
          <w:type w:val="continuous"/>
          <w:pgSz w:w="11906" w:h="16838"/>
          <w:pgMar w:top="1418" w:right="1134" w:bottom="1418" w:left="1701" w:header="709" w:footer="709" w:gutter="0"/>
          <w:cols w:num="2" w:space="708"/>
          <w:docGrid w:linePitch="360"/>
        </w:sectPr>
      </w:pPr>
    </w:p>
    <w:p w:rsidR="00B272F7" w:rsidRPr="00D311C1" w:rsidRDefault="00B272F7" w:rsidP="007F0E0A">
      <w:pPr>
        <w:spacing w:line="360" w:lineRule="auto"/>
        <w:rPr>
          <w:rFonts w:asciiTheme="minorHAnsi" w:hAnsiTheme="minorHAnsi" w:cs="Arial"/>
          <w:sz w:val="20"/>
          <w:szCs w:val="20"/>
        </w:rPr>
      </w:pPr>
      <w:r w:rsidRPr="00D311C1">
        <w:rPr>
          <w:rFonts w:asciiTheme="minorHAnsi" w:hAnsiTheme="minorHAnsi" w:cs="Arial"/>
          <w:sz w:val="20"/>
          <w:szCs w:val="20"/>
        </w:rPr>
        <w:lastRenderedPageBreak/>
        <w:t>De acordo.</w:t>
      </w:r>
      <w:r>
        <w:rPr>
          <w:rFonts w:asciiTheme="minorHAnsi" w:hAnsiTheme="minorHAnsi" w:cs="Arial"/>
          <w:sz w:val="20"/>
          <w:szCs w:val="20"/>
        </w:rPr>
        <w:t xml:space="preserve"> </w:t>
      </w:r>
      <w:r w:rsidRPr="00D311C1">
        <w:rPr>
          <w:rFonts w:asciiTheme="minorHAnsi" w:hAnsiTheme="minorHAnsi" w:cs="Arial"/>
          <w:sz w:val="20"/>
          <w:szCs w:val="20"/>
        </w:rPr>
        <w:t>Aprovo o Termo de Referência nos moldes delineados, à vista de todo o detalhamento descrito no</w:t>
      </w:r>
      <w:r>
        <w:rPr>
          <w:rFonts w:asciiTheme="minorHAnsi" w:hAnsiTheme="minorHAnsi" w:cs="Arial"/>
          <w:sz w:val="20"/>
          <w:szCs w:val="20"/>
        </w:rPr>
        <w:t xml:space="preserve"> </w:t>
      </w:r>
      <w:r w:rsidRPr="00D311C1">
        <w:rPr>
          <w:rFonts w:asciiTheme="minorHAnsi" w:hAnsiTheme="minorHAnsi" w:cs="Arial"/>
          <w:sz w:val="20"/>
          <w:szCs w:val="20"/>
        </w:rPr>
        <w:t xml:space="preserve">referido documento e encaminho à </w:t>
      </w:r>
      <w:r>
        <w:rPr>
          <w:rFonts w:asciiTheme="minorHAnsi" w:hAnsiTheme="minorHAnsi" w:cs="Arial"/>
          <w:sz w:val="20"/>
          <w:szCs w:val="20"/>
        </w:rPr>
        <w:t>Gerência Administrativa</w:t>
      </w:r>
      <w:r w:rsidRPr="00D311C1">
        <w:rPr>
          <w:rFonts w:asciiTheme="minorHAnsi" w:hAnsiTheme="minorHAnsi" w:cs="Arial"/>
          <w:sz w:val="20"/>
          <w:szCs w:val="20"/>
        </w:rPr>
        <w:t xml:space="preserve"> para prosseguimento.</w:t>
      </w:r>
    </w:p>
    <w:p w:rsidR="00B272F7" w:rsidRDefault="00B272F7" w:rsidP="00B272F7">
      <w:pPr>
        <w:spacing w:after="120" w:line="240" w:lineRule="atLeast"/>
        <w:jc w:val="both"/>
        <w:rPr>
          <w:rFonts w:asciiTheme="minorHAnsi" w:hAnsiTheme="minorHAnsi" w:cs="Calibri"/>
          <w:sz w:val="20"/>
          <w:szCs w:val="20"/>
        </w:rPr>
      </w:pPr>
    </w:p>
    <w:p w:rsidR="00B272F7" w:rsidRDefault="00B272F7" w:rsidP="00B272F7">
      <w:pPr>
        <w:jc w:val="center"/>
        <w:rPr>
          <w:rFonts w:asciiTheme="minorHAnsi" w:hAnsiTheme="minorHAnsi" w:cs="Calibri"/>
          <w:sz w:val="20"/>
          <w:szCs w:val="20"/>
        </w:rPr>
      </w:pPr>
      <w:r>
        <w:rPr>
          <w:rFonts w:asciiTheme="minorHAnsi" w:hAnsiTheme="minorHAnsi" w:cs="Calibri"/>
          <w:sz w:val="20"/>
          <w:szCs w:val="20"/>
        </w:rPr>
        <w:t>___________________________</w:t>
      </w:r>
    </w:p>
    <w:p w:rsidR="00B272F7" w:rsidRDefault="00B272F7" w:rsidP="00B272F7">
      <w:pPr>
        <w:jc w:val="center"/>
        <w:rPr>
          <w:rFonts w:asciiTheme="minorHAnsi" w:hAnsiTheme="minorHAnsi" w:cs="Calibri"/>
          <w:sz w:val="20"/>
          <w:szCs w:val="20"/>
        </w:rPr>
      </w:pPr>
      <w:r>
        <w:rPr>
          <w:rFonts w:asciiTheme="minorHAnsi" w:hAnsiTheme="minorHAnsi" w:cs="Calibri"/>
          <w:sz w:val="20"/>
          <w:szCs w:val="20"/>
        </w:rPr>
        <w:t>Fausto Leiria Loureiro</w:t>
      </w:r>
    </w:p>
    <w:p w:rsidR="00B272F7" w:rsidRDefault="00B272F7" w:rsidP="00B272F7">
      <w:pPr>
        <w:jc w:val="center"/>
        <w:rPr>
          <w:rFonts w:asciiTheme="minorHAnsi" w:hAnsiTheme="minorHAnsi" w:cs="Calibri"/>
          <w:sz w:val="20"/>
          <w:szCs w:val="20"/>
        </w:rPr>
      </w:pPr>
      <w:r>
        <w:rPr>
          <w:rFonts w:asciiTheme="minorHAnsi" w:hAnsiTheme="minorHAnsi" w:cs="Calibri"/>
          <w:sz w:val="20"/>
          <w:szCs w:val="20"/>
        </w:rPr>
        <w:t>Gerente Geral</w:t>
      </w:r>
    </w:p>
    <w:p w:rsidR="007F0E0A" w:rsidRDefault="007F0E0A" w:rsidP="00B272F7">
      <w:pPr>
        <w:jc w:val="center"/>
        <w:rPr>
          <w:rFonts w:asciiTheme="minorHAnsi" w:hAnsiTheme="minorHAnsi" w:cs="Calibri"/>
          <w:sz w:val="20"/>
          <w:szCs w:val="20"/>
        </w:rPr>
      </w:pPr>
    </w:p>
    <w:p w:rsidR="00B272F7" w:rsidRDefault="00B272F7">
      <w:pPr>
        <w:rPr>
          <w:rFonts w:asciiTheme="minorHAnsi" w:hAnsiTheme="minorHAnsi" w:cs="Times New Roman"/>
          <w:sz w:val="20"/>
          <w:szCs w:val="20"/>
        </w:rPr>
      </w:pPr>
      <w:r>
        <w:rPr>
          <w:rFonts w:asciiTheme="minorHAnsi" w:hAnsiTheme="minorHAnsi" w:cs="Times New Roman"/>
          <w:sz w:val="20"/>
          <w:szCs w:val="20"/>
        </w:rPr>
        <w:br w:type="page"/>
      </w:r>
    </w:p>
    <w:p w:rsidR="00A3009A" w:rsidRDefault="00A3009A" w:rsidP="00A17A6A">
      <w:pPr>
        <w:spacing w:line="360" w:lineRule="auto"/>
        <w:jc w:val="center"/>
        <w:rPr>
          <w:rFonts w:asciiTheme="minorHAnsi" w:hAnsiTheme="minorHAnsi" w:cs="Times New Roman"/>
          <w:b/>
          <w:bCs/>
          <w:color w:val="000000"/>
          <w:sz w:val="20"/>
          <w:szCs w:val="20"/>
        </w:rPr>
      </w:pPr>
    </w:p>
    <w:p w:rsidR="00B272F7" w:rsidRPr="00A17A6A" w:rsidRDefault="00B272F7" w:rsidP="00A17A6A">
      <w:pPr>
        <w:spacing w:line="360" w:lineRule="auto"/>
        <w:jc w:val="center"/>
        <w:rPr>
          <w:rFonts w:asciiTheme="minorHAnsi" w:hAnsiTheme="minorHAnsi" w:cs="Times New Roman"/>
          <w:b/>
          <w:bCs/>
          <w:color w:val="000000"/>
          <w:sz w:val="20"/>
          <w:szCs w:val="20"/>
        </w:rPr>
      </w:pPr>
      <w:r>
        <w:rPr>
          <w:rFonts w:asciiTheme="minorHAnsi" w:hAnsiTheme="minorHAnsi" w:cs="Times New Roman"/>
          <w:b/>
          <w:bCs/>
          <w:color w:val="000000"/>
          <w:sz w:val="20"/>
          <w:szCs w:val="20"/>
        </w:rPr>
        <w:t>ANEXO II</w:t>
      </w:r>
    </w:p>
    <w:p w:rsidR="00A3009A" w:rsidRPr="00A17A6A" w:rsidRDefault="00A3009A" w:rsidP="00A17A6A">
      <w:pPr>
        <w:autoSpaceDE w:val="0"/>
        <w:autoSpaceDN w:val="0"/>
        <w:adjustRightInd w:val="0"/>
        <w:spacing w:line="360" w:lineRule="auto"/>
        <w:jc w:val="center"/>
        <w:rPr>
          <w:rFonts w:asciiTheme="minorHAnsi" w:hAnsiTheme="minorHAnsi" w:cs="Arial-BoldMT"/>
          <w:b/>
          <w:bCs/>
          <w:color w:val="000000"/>
          <w:sz w:val="20"/>
          <w:szCs w:val="20"/>
        </w:rPr>
      </w:pPr>
      <w:r w:rsidRPr="00A17A6A">
        <w:rPr>
          <w:rFonts w:asciiTheme="minorHAnsi" w:hAnsiTheme="minorHAnsi" w:cs="Arial-BoldMT"/>
          <w:b/>
          <w:bCs/>
          <w:color w:val="000000"/>
          <w:sz w:val="20"/>
          <w:szCs w:val="20"/>
        </w:rPr>
        <w:t>ATA DE REGISTRO DE PREÇOS</w:t>
      </w:r>
    </w:p>
    <w:p w:rsidR="00A3009A" w:rsidRPr="00A17A6A" w:rsidRDefault="00A3009A" w:rsidP="00A17A6A">
      <w:pPr>
        <w:autoSpaceDE w:val="0"/>
        <w:autoSpaceDN w:val="0"/>
        <w:adjustRightInd w:val="0"/>
        <w:spacing w:line="360" w:lineRule="auto"/>
        <w:jc w:val="center"/>
        <w:rPr>
          <w:rFonts w:asciiTheme="minorHAnsi" w:hAnsiTheme="minorHAnsi" w:cs="Arial-BoldMT"/>
          <w:b/>
          <w:bCs/>
          <w:color w:val="000000"/>
          <w:sz w:val="20"/>
          <w:szCs w:val="20"/>
        </w:rPr>
      </w:pPr>
      <w:r w:rsidRPr="00A17A6A">
        <w:rPr>
          <w:rFonts w:asciiTheme="minorHAnsi" w:hAnsiTheme="minorHAnsi" w:cs="Arial-BoldMT"/>
          <w:b/>
          <w:bCs/>
          <w:color w:val="000000"/>
          <w:sz w:val="20"/>
          <w:szCs w:val="20"/>
        </w:rPr>
        <w:t>Nº .........</w:t>
      </w:r>
    </w:p>
    <w:p w:rsidR="00A3009A" w:rsidRPr="00A17A6A" w:rsidRDefault="00A3009A" w:rsidP="00A17A6A">
      <w:pPr>
        <w:widowControl w:val="0"/>
        <w:autoSpaceDE w:val="0"/>
        <w:autoSpaceDN w:val="0"/>
        <w:adjustRightInd w:val="0"/>
        <w:spacing w:line="360" w:lineRule="auto"/>
        <w:ind w:right="-30"/>
        <w:jc w:val="both"/>
        <w:rPr>
          <w:rFonts w:asciiTheme="minorHAnsi" w:hAnsiTheme="minorHAnsi"/>
          <w:sz w:val="20"/>
          <w:szCs w:val="20"/>
        </w:rPr>
      </w:pPr>
    </w:p>
    <w:p w:rsidR="00A3009A" w:rsidRPr="00A17A6A" w:rsidRDefault="00A3009A" w:rsidP="00A17A6A">
      <w:pPr>
        <w:widowControl w:val="0"/>
        <w:tabs>
          <w:tab w:val="center" w:pos="4779"/>
          <w:tab w:val="right" w:pos="9198"/>
        </w:tabs>
        <w:autoSpaceDE w:val="0"/>
        <w:autoSpaceDN w:val="0"/>
        <w:adjustRightInd w:val="0"/>
        <w:spacing w:line="360" w:lineRule="auto"/>
        <w:ind w:right="-28"/>
        <w:jc w:val="both"/>
        <w:rPr>
          <w:rFonts w:asciiTheme="minorHAnsi" w:hAnsiTheme="minorHAnsi" w:cs="ArialMT"/>
          <w:color w:val="000000"/>
          <w:sz w:val="20"/>
          <w:szCs w:val="20"/>
        </w:rPr>
      </w:pPr>
      <w:r w:rsidRPr="00A17A6A">
        <w:rPr>
          <w:rFonts w:asciiTheme="minorHAnsi" w:hAnsiTheme="minorHAnsi" w:cs="ArialMT"/>
          <w:color w:val="000000"/>
          <w:sz w:val="20"/>
          <w:szCs w:val="20"/>
        </w:rPr>
        <w:t xml:space="preserve">O </w:t>
      </w:r>
      <w:r w:rsidRPr="00A17A6A">
        <w:rPr>
          <w:rFonts w:asciiTheme="minorHAnsi" w:hAnsiTheme="minorHAnsi" w:cs="ArialMT"/>
          <w:b/>
          <w:color w:val="000000"/>
          <w:sz w:val="20"/>
          <w:szCs w:val="20"/>
        </w:rPr>
        <w:t>CONSELHO DE ARQUITETURA E URBANISMO DO RIO GRANDE DO SUL</w:t>
      </w:r>
      <w:r w:rsidRPr="00A17A6A">
        <w:rPr>
          <w:rFonts w:asciiTheme="minorHAnsi" w:hAnsiTheme="minorHAnsi" w:cs="ArialMT"/>
          <w:color w:val="000000"/>
          <w:sz w:val="20"/>
          <w:szCs w:val="20"/>
        </w:rPr>
        <w:t>, com sede na Rua Dona Laura</w:t>
      </w:r>
      <w:r w:rsidR="00B272F7">
        <w:rPr>
          <w:rFonts w:asciiTheme="minorHAnsi" w:hAnsiTheme="minorHAnsi" w:cs="ArialMT"/>
          <w:color w:val="000000"/>
          <w:sz w:val="20"/>
          <w:szCs w:val="20"/>
        </w:rPr>
        <w:t xml:space="preserve"> </w:t>
      </w:r>
      <w:r w:rsidRPr="00A17A6A">
        <w:rPr>
          <w:rFonts w:asciiTheme="minorHAnsi" w:hAnsiTheme="minorHAnsi" w:cs="ArialMT"/>
          <w:color w:val="000000"/>
          <w:sz w:val="20"/>
          <w:szCs w:val="20"/>
        </w:rPr>
        <w:t xml:space="preserve">320, 14º e 15º andares, </w:t>
      </w:r>
      <w:r w:rsidR="00B272F7">
        <w:rPr>
          <w:rFonts w:asciiTheme="minorHAnsi" w:hAnsiTheme="minorHAnsi" w:cs="ArialMT"/>
          <w:color w:val="000000"/>
          <w:sz w:val="20"/>
          <w:szCs w:val="20"/>
        </w:rPr>
        <w:t xml:space="preserve">bairro Rio Branco, </w:t>
      </w:r>
      <w:r w:rsidRPr="00A17A6A">
        <w:rPr>
          <w:rFonts w:asciiTheme="minorHAnsi" w:hAnsiTheme="minorHAnsi" w:cs="ArialMT"/>
          <w:color w:val="000000"/>
          <w:sz w:val="20"/>
          <w:szCs w:val="20"/>
        </w:rPr>
        <w:t>na cidade de Porto Alegre/RS, inscrito no CNPJ/MF sob o nº</w:t>
      </w:r>
      <w:r w:rsidR="00B272F7">
        <w:rPr>
          <w:rFonts w:asciiTheme="minorHAnsi" w:hAnsiTheme="minorHAnsi" w:cs="ArialMT"/>
          <w:color w:val="000000"/>
          <w:sz w:val="20"/>
          <w:szCs w:val="20"/>
        </w:rPr>
        <w:t xml:space="preserve"> </w:t>
      </w:r>
      <w:r w:rsidRPr="00A17A6A">
        <w:rPr>
          <w:rFonts w:asciiTheme="minorHAnsi" w:hAnsiTheme="minorHAnsi" w:cs="ArialMT"/>
          <w:color w:val="000000"/>
          <w:sz w:val="20"/>
          <w:szCs w:val="20"/>
        </w:rPr>
        <w:t xml:space="preserve">14.840.270/0001-15, neste ato representado pelo </w:t>
      </w:r>
      <w:r w:rsidR="00DE0D5D">
        <w:rPr>
          <w:rFonts w:asciiTheme="minorHAnsi" w:hAnsiTheme="minorHAnsi" w:cs="ArialMT"/>
          <w:color w:val="000000"/>
          <w:sz w:val="20"/>
          <w:szCs w:val="20"/>
        </w:rPr>
        <w:t xml:space="preserve">.......................................................... </w:t>
      </w:r>
      <w:r w:rsidRPr="00A17A6A">
        <w:rPr>
          <w:rFonts w:asciiTheme="minorHAnsi" w:hAnsiTheme="minorHAnsi" w:cs="ArialMT"/>
          <w:color w:val="000000"/>
          <w:sz w:val="20"/>
          <w:szCs w:val="20"/>
        </w:rPr>
        <w:t xml:space="preserve">(cargo e nome), inscrito no CPF sob o nº </w:t>
      </w:r>
      <w:r w:rsidR="00DE0D5D">
        <w:rPr>
          <w:rFonts w:asciiTheme="minorHAnsi" w:hAnsiTheme="minorHAnsi" w:cs="ArialMT"/>
          <w:color w:val="000000"/>
          <w:sz w:val="20"/>
          <w:szCs w:val="20"/>
        </w:rPr>
        <w:t>.................</w:t>
      </w:r>
      <w:r w:rsidRPr="00A17A6A">
        <w:rPr>
          <w:rFonts w:asciiTheme="minorHAnsi" w:hAnsiTheme="minorHAnsi" w:cs="ArialMT"/>
          <w:color w:val="000000"/>
          <w:sz w:val="20"/>
          <w:szCs w:val="20"/>
        </w:rPr>
        <w:t>.............</w:t>
      </w:r>
      <w:r w:rsidR="00DE0D5D">
        <w:rPr>
          <w:rFonts w:asciiTheme="minorHAnsi" w:hAnsiTheme="minorHAnsi" w:cs="ArialMT"/>
          <w:color w:val="000000"/>
          <w:sz w:val="20"/>
          <w:szCs w:val="20"/>
        </w:rPr>
        <w:t>,</w:t>
      </w:r>
      <w:r w:rsidR="00B272F7">
        <w:rPr>
          <w:rFonts w:asciiTheme="minorHAnsi" w:hAnsiTheme="minorHAnsi" w:cs="ArialMT"/>
          <w:color w:val="000000"/>
          <w:sz w:val="20"/>
          <w:szCs w:val="20"/>
        </w:rPr>
        <w:t xml:space="preserve"> </w:t>
      </w:r>
      <w:r w:rsidRPr="00A17A6A">
        <w:rPr>
          <w:rFonts w:asciiTheme="minorHAnsi" w:hAnsiTheme="minorHAnsi" w:cs="ArialMT"/>
          <w:color w:val="000000"/>
          <w:sz w:val="20"/>
          <w:szCs w:val="20"/>
        </w:rPr>
        <w:t>portador da Carteira de Identidade nº ...</w:t>
      </w:r>
      <w:r w:rsidR="00DE0D5D">
        <w:rPr>
          <w:rFonts w:asciiTheme="minorHAnsi" w:hAnsiTheme="minorHAnsi" w:cs="ArialMT"/>
          <w:color w:val="000000"/>
          <w:sz w:val="20"/>
          <w:szCs w:val="20"/>
        </w:rPr>
        <w:t>......................</w:t>
      </w:r>
      <w:r w:rsidRPr="00A17A6A">
        <w:rPr>
          <w:rFonts w:asciiTheme="minorHAnsi" w:hAnsiTheme="minorHAnsi" w:cs="ArialMT"/>
          <w:color w:val="000000"/>
          <w:sz w:val="20"/>
          <w:szCs w:val="20"/>
        </w:rPr>
        <w:t xml:space="preserve">...., considerando o julgamento da licitação na modalidade </w:t>
      </w:r>
      <w:r w:rsidR="00DE0D5D">
        <w:rPr>
          <w:rFonts w:asciiTheme="minorHAnsi" w:hAnsiTheme="minorHAnsi" w:cs="ArialMT"/>
          <w:color w:val="000000"/>
          <w:sz w:val="20"/>
          <w:szCs w:val="20"/>
        </w:rPr>
        <w:t>PREGÃO</w:t>
      </w:r>
      <w:r w:rsidRPr="00A17A6A">
        <w:rPr>
          <w:rFonts w:asciiTheme="minorHAnsi" w:hAnsiTheme="minorHAnsi" w:cs="ArialMT"/>
          <w:color w:val="000000"/>
          <w:sz w:val="20"/>
          <w:szCs w:val="20"/>
        </w:rPr>
        <w:t xml:space="preserve">, na forma </w:t>
      </w:r>
      <w:r w:rsidR="00DE0D5D">
        <w:rPr>
          <w:rFonts w:asciiTheme="minorHAnsi" w:hAnsiTheme="minorHAnsi" w:cs="ArialMT"/>
          <w:color w:val="000000"/>
          <w:sz w:val="20"/>
          <w:szCs w:val="20"/>
        </w:rPr>
        <w:t>ELETRÔNICA</w:t>
      </w:r>
      <w:r w:rsidRPr="00A17A6A">
        <w:rPr>
          <w:rFonts w:asciiTheme="minorHAnsi" w:hAnsiTheme="minorHAnsi" w:cs="ArialMT"/>
          <w:color w:val="000000"/>
          <w:sz w:val="20"/>
          <w:szCs w:val="20"/>
        </w:rPr>
        <w:t xml:space="preserve">, para REGISTRO DE PREÇOS nº </w:t>
      </w:r>
      <w:r w:rsidR="00DE0D5D">
        <w:rPr>
          <w:rFonts w:asciiTheme="minorHAnsi" w:hAnsiTheme="minorHAnsi" w:cs="ArialMT"/>
          <w:color w:val="000000"/>
          <w:sz w:val="20"/>
          <w:szCs w:val="20"/>
        </w:rPr>
        <w:t>10/2015</w:t>
      </w:r>
      <w:r w:rsidRPr="00A17A6A">
        <w:rPr>
          <w:rFonts w:asciiTheme="minorHAnsi" w:hAnsiTheme="minorHAnsi" w:cs="ArialMT"/>
          <w:color w:val="000000"/>
          <w:sz w:val="20"/>
          <w:szCs w:val="20"/>
        </w:rPr>
        <w:t xml:space="preserve">, publicada no </w:t>
      </w:r>
      <w:r w:rsidR="00B272F7">
        <w:rPr>
          <w:rFonts w:asciiTheme="minorHAnsi" w:hAnsiTheme="minorHAnsi" w:cs="ArialMT"/>
          <w:color w:val="000000"/>
          <w:sz w:val="20"/>
          <w:szCs w:val="20"/>
        </w:rPr>
        <w:t>D.O.U.</w:t>
      </w:r>
      <w:r w:rsidRPr="00A17A6A">
        <w:rPr>
          <w:rFonts w:asciiTheme="minorHAnsi" w:hAnsiTheme="minorHAnsi" w:cs="ArialMT"/>
          <w:color w:val="000000"/>
          <w:sz w:val="20"/>
          <w:szCs w:val="20"/>
        </w:rPr>
        <w:t xml:space="preserve"> de ...../...../20....., processo administrativo nº 005/2015, RESOLVE registrar os preços da empresa indicada e qualificada nesta ATA, de acordo com a classificação por ela alcançada e na quantidade cotada, atendendo as condições previstas no edital, sujeitando-se as partes às normas constantes na Lei nº 8.666, de 21 de junho de 1993 e suas alterações, no Decreto nº 7.892, de 23 de janeiro de 2013, e em conformidade com as disposições a seguir:</w:t>
      </w:r>
    </w:p>
    <w:p w:rsidR="00A3009A" w:rsidRPr="00A17A6A" w:rsidRDefault="00A3009A" w:rsidP="00A17A6A">
      <w:pPr>
        <w:widowControl w:val="0"/>
        <w:tabs>
          <w:tab w:val="center" w:pos="4779"/>
          <w:tab w:val="right" w:pos="9198"/>
        </w:tabs>
        <w:autoSpaceDE w:val="0"/>
        <w:autoSpaceDN w:val="0"/>
        <w:adjustRightInd w:val="0"/>
        <w:spacing w:line="360" w:lineRule="auto"/>
        <w:ind w:right="-28"/>
        <w:jc w:val="both"/>
        <w:rPr>
          <w:rFonts w:asciiTheme="minorHAnsi" w:hAnsiTheme="minorHAnsi"/>
          <w:sz w:val="20"/>
          <w:szCs w:val="20"/>
        </w:rPr>
      </w:pPr>
    </w:p>
    <w:p w:rsidR="00A3009A" w:rsidRPr="00A17A6A" w:rsidRDefault="00A3009A" w:rsidP="005B5306">
      <w:pPr>
        <w:numPr>
          <w:ilvl w:val="0"/>
          <w:numId w:val="37"/>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DO OBJETO</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 presente Ata tem por objeto o registro de preços para a eventual prestação de serviço</w:t>
      </w:r>
      <w:r w:rsidR="00DE0D5D">
        <w:rPr>
          <w:rFonts w:asciiTheme="minorHAnsi" w:hAnsiTheme="minorHAnsi" w:cs="Times New Roman"/>
          <w:sz w:val="20"/>
          <w:szCs w:val="20"/>
        </w:rPr>
        <w:t>s</w:t>
      </w:r>
      <w:r w:rsidRPr="00A17A6A">
        <w:rPr>
          <w:rFonts w:asciiTheme="minorHAnsi" w:hAnsiTheme="minorHAnsi" w:cs="Times New Roman"/>
          <w:sz w:val="20"/>
          <w:szCs w:val="20"/>
        </w:rPr>
        <w:t xml:space="preserve"> de confecção de crachás, cartões, cordões, cartões de visita, especificado</w:t>
      </w:r>
      <w:r w:rsidR="00430849">
        <w:rPr>
          <w:rFonts w:asciiTheme="minorHAnsi" w:hAnsiTheme="minorHAnsi" w:cs="Times New Roman"/>
          <w:sz w:val="20"/>
          <w:szCs w:val="20"/>
        </w:rPr>
        <w:t>s</w:t>
      </w:r>
      <w:r w:rsidRPr="00A17A6A">
        <w:rPr>
          <w:rFonts w:asciiTheme="minorHAnsi" w:hAnsiTheme="minorHAnsi" w:cs="Times New Roman"/>
          <w:sz w:val="20"/>
          <w:szCs w:val="20"/>
        </w:rPr>
        <w:t xml:space="preserve"> no</w:t>
      </w:r>
      <w:r w:rsidR="00430849">
        <w:rPr>
          <w:rFonts w:asciiTheme="minorHAnsi" w:hAnsiTheme="minorHAnsi" w:cs="Times New Roman"/>
          <w:sz w:val="20"/>
          <w:szCs w:val="20"/>
        </w:rPr>
        <w:t>s</w:t>
      </w:r>
      <w:r w:rsidRPr="00A17A6A">
        <w:rPr>
          <w:rFonts w:asciiTheme="minorHAnsi" w:hAnsiTheme="minorHAnsi" w:cs="Times New Roman"/>
          <w:sz w:val="20"/>
          <w:szCs w:val="20"/>
        </w:rPr>
        <w:t xml:space="preserve"> itens </w:t>
      </w:r>
      <w:r w:rsidR="00430849">
        <w:rPr>
          <w:rFonts w:asciiTheme="minorHAnsi" w:hAnsiTheme="minorHAnsi" w:cs="Times New Roman"/>
          <w:sz w:val="20"/>
          <w:szCs w:val="20"/>
        </w:rPr>
        <w:t xml:space="preserve">................ </w:t>
      </w:r>
      <w:r w:rsidRPr="00A17A6A">
        <w:rPr>
          <w:rFonts w:asciiTheme="minorHAnsi" w:hAnsiTheme="minorHAnsi" w:cs="Times New Roman"/>
          <w:sz w:val="20"/>
          <w:szCs w:val="20"/>
        </w:rPr>
        <w:t xml:space="preserve">do Termo de Referência, anexo I do edital de Pregão nº </w:t>
      </w:r>
      <w:r w:rsidR="00DE0D5D">
        <w:rPr>
          <w:rFonts w:asciiTheme="minorHAnsi" w:hAnsiTheme="minorHAnsi" w:cs="Times New Roman"/>
          <w:sz w:val="20"/>
          <w:szCs w:val="20"/>
        </w:rPr>
        <w:t>10</w:t>
      </w:r>
      <w:r w:rsidRPr="00A17A6A">
        <w:rPr>
          <w:rFonts w:asciiTheme="minorHAnsi" w:hAnsiTheme="minorHAnsi" w:cs="Times New Roman"/>
          <w:sz w:val="20"/>
          <w:szCs w:val="20"/>
        </w:rPr>
        <w:t>/2015, que é parte integrante desta Ata, assim como a proposta vencedora, independentemente de transcrição.</w:t>
      </w:r>
    </w:p>
    <w:p w:rsidR="00A3009A" w:rsidRPr="00A17A6A" w:rsidRDefault="00A3009A" w:rsidP="00A17A6A">
      <w:pPr>
        <w:widowControl w:val="0"/>
        <w:autoSpaceDE w:val="0"/>
        <w:autoSpaceDN w:val="0"/>
        <w:adjustRightInd w:val="0"/>
        <w:spacing w:line="360" w:lineRule="auto"/>
        <w:ind w:left="792"/>
        <w:jc w:val="both"/>
        <w:rPr>
          <w:rFonts w:asciiTheme="minorHAnsi" w:hAnsiTheme="minorHAnsi"/>
          <w:sz w:val="20"/>
          <w:szCs w:val="20"/>
        </w:rPr>
      </w:pPr>
    </w:p>
    <w:p w:rsidR="00A3009A" w:rsidRPr="00A17A6A" w:rsidRDefault="00A3009A" w:rsidP="005B5306">
      <w:pPr>
        <w:numPr>
          <w:ilvl w:val="0"/>
          <w:numId w:val="37"/>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DOS PREÇOS, ESPECIFICAÇÕES E QUANTITATIVOS</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 xml:space="preserve">O preço registrado, as especificações do objeto e as demais condições ofertadas na(s) proposta(s) são as que seguem: </w:t>
      </w:r>
    </w:p>
    <w:tbl>
      <w:tblPr>
        <w:tblW w:w="8986" w:type="dxa"/>
        <w:jc w:val="center"/>
        <w:tblInd w:w="-781" w:type="dxa"/>
        <w:tblLayout w:type="fixed"/>
        <w:tblCellMar>
          <w:left w:w="70" w:type="dxa"/>
          <w:right w:w="70" w:type="dxa"/>
        </w:tblCellMar>
        <w:tblLook w:val="04A0" w:firstRow="1" w:lastRow="0" w:firstColumn="1" w:lastColumn="0" w:noHBand="0" w:noVBand="1"/>
      </w:tblPr>
      <w:tblGrid>
        <w:gridCol w:w="624"/>
        <w:gridCol w:w="3855"/>
        <w:gridCol w:w="964"/>
        <w:gridCol w:w="850"/>
        <w:gridCol w:w="1559"/>
        <w:gridCol w:w="1134"/>
      </w:tblGrid>
      <w:tr w:rsidR="00A3009A" w:rsidRPr="00430849" w:rsidTr="00430849">
        <w:trPr>
          <w:trHeight w:val="480"/>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A17A6A">
            <w:pPr>
              <w:spacing w:line="360" w:lineRule="auto"/>
              <w:jc w:val="center"/>
              <w:rPr>
                <w:rFonts w:asciiTheme="minorHAnsi" w:hAnsiTheme="minorHAnsi" w:cs="Arial"/>
                <w:b/>
                <w:sz w:val="20"/>
                <w:szCs w:val="20"/>
              </w:rPr>
            </w:pPr>
            <w:r w:rsidRPr="00430849">
              <w:rPr>
                <w:rFonts w:asciiTheme="minorHAnsi" w:hAnsiTheme="minorHAnsi" w:cs="Arial"/>
                <w:b/>
                <w:sz w:val="20"/>
                <w:szCs w:val="20"/>
              </w:rPr>
              <w:t>ITEM</w:t>
            </w:r>
          </w:p>
        </w:tc>
        <w:tc>
          <w:tcPr>
            <w:tcW w:w="38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A17A6A">
            <w:pPr>
              <w:spacing w:line="360" w:lineRule="auto"/>
              <w:jc w:val="center"/>
              <w:rPr>
                <w:rFonts w:asciiTheme="minorHAnsi" w:hAnsiTheme="minorHAnsi" w:cs="Arial"/>
                <w:b/>
                <w:sz w:val="20"/>
                <w:szCs w:val="20"/>
              </w:rPr>
            </w:pPr>
            <w:r w:rsidRPr="00430849">
              <w:rPr>
                <w:rFonts w:asciiTheme="minorHAnsi" w:hAnsiTheme="minorHAnsi" w:cs="Arial"/>
                <w:b/>
                <w:sz w:val="20"/>
                <w:szCs w:val="20"/>
              </w:rPr>
              <w:t>DESCRIÇÃO</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A17A6A">
            <w:pPr>
              <w:spacing w:line="360" w:lineRule="auto"/>
              <w:jc w:val="center"/>
              <w:rPr>
                <w:rFonts w:asciiTheme="minorHAnsi" w:hAnsiTheme="minorHAnsi" w:cs="Arial"/>
                <w:b/>
                <w:iCs/>
                <w:sz w:val="20"/>
                <w:szCs w:val="20"/>
              </w:rPr>
            </w:pPr>
            <w:r w:rsidRPr="00430849">
              <w:rPr>
                <w:rFonts w:asciiTheme="minorHAnsi" w:hAnsiTheme="minorHAnsi" w:cs="Arial"/>
                <w:b/>
                <w:iCs/>
                <w:sz w:val="20"/>
                <w:szCs w:val="20"/>
              </w:rPr>
              <w:t>UNIDADE DE MEDIDA</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430849">
            <w:pPr>
              <w:spacing w:line="360" w:lineRule="auto"/>
              <w:jc w:val="center"/>
              <w:rPr>
                <w:rFonts w:asciiTheme="minorHAnsi" w:hAnsiTheme="minorHAnsi" w:cs="Arial"/>
                <w:b/>
                <w:iCs/>
                <w:sz w:val="20"/>
                <w:szCs w:val="20"/>
              </w:rPr>
            </w:pPr>
            <w:r w:rsidRPr="00430849">
              <w:rPr>
                <w:rFonts w:asciiTheme="minorHAnsi" w:hAnsiTheme="minorHAnsi" w:cs="Arial"/>
                <w:b/>
                <w:iCs/>
                <w:sz w:val="20"/>
                <w:szCs w:val="20"/>
              </w:rPr>
              <w:t>Q</w:t>
            </w:r>
            <w:r w:rsidR="00430849" w:rsidRPr="00430849">
              <w:rPr>
                <w:rFonts w:asciiTheme="minorHAnsi" w:hAnsiTheme="minorHAnsi" w:cs="Arial"/>
                <w:b/>
                <w:iCs/>
                <w:sz w:val="20"/>
                <w:szCs w:val="20"/>
              </w:rPr>
              <w:t>UANT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430849">
            <w:pPr>
              <w:spacing w:line="360" w:lineRule="auto"/>
              <w:jc w:val="center"/>
              <w:rPr>
                <w:rFonts w:asciiTheme="minorHAnsi" w:hAnsiTheme="minorHAnsi" w:cs="Arial"/>
                <w:b/>
                <w:iCs/>
                <w:sz w:val="20"/>
                <w:szCs w:val="20"/>
              </w:rPr>
            </w:pPr>
            <w:r w:rsidRPr="00430849">
              <w:rPr>
                <w:rFonts w:asciiTheme="minorHAnsi" w:hAnsiTheme="minorHAnsi" w:cs="Arial"/>
                <w:b/>
                <w:iCs/>
                <w:sz w:val="20"/>
                <w:szCs w:val="20"/>
              </w:rPr>
              <w:t>PREÇO UNITÁRIO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009A" w:rsidRPr="00430849" w:rsidRDefault="00A3009A" w:rsidP="00430849">
            <w:pPr>
              <w:spacing w:line="360" w:lineRule="auto"/>
              <w:jc w:val="center"/>
              <w:rPr>
                <w:rFonts w:asciiTheme="minorHAnsi" w:hAnsiTheme="minorHAnsi" w:cs="Arial"/>
                <w:b/>
                <w:iCs/>
                <w:sz w:val="20"/>
                <w:szCs w:val="20"/>
              </w:rPr>
            </w:pPr>
            <w:r w:rsidRPr="00430849">
              <w:rPr>
                <w:rFonts w:asciiTheme="minorHAnsi" w:hAnsiTheme="minorHAnsi" w:cs="Arial"/>
                <w:b/>
                <w:iCs/>
                <w:sz w:val="20"/>
                <w:szCs w:val="20"/>
              </w:rPr>
              <w:t>PREÇO TOTAL</w:t>
            </w:r>
          </w:p>
        </w:tc>
      </w:tr>
      <w:tr w:rsidR="00A3009A" w:rsidRPr="00A17A6A" w:rsidTr="00430849">
        <w:trPr>
          <w:trHeight w:val="366"/>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3855"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i/>
                <w:iCs/>
                <w:color w:val="FF0000"/>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i/>
                <w:iCs/>
                <w:color w:val="FF0000"/>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i/>
                <w:iCs/>
                <w:color w:val="FF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3009A" w:rsidRPr="00A17A6A" w:rsidRDefault="00A3009A" w:rsidP="00A17A6A">
            <w:pPr>
              <w:spacing w:line="360" w:lineRule="auto"/>
              <w:rPr>
                <w:rFonts w:asciiTheme="minorHAnsi" w:hAnsiTheme="minorHAnsi" w:cs="Arial"/>
                <w:i/>
                <w:iCs/>
                <w:color w:val="FF0000"/>
                <w:sz w:val="20"/>
                <w:szCs w:val="20"/>
              </w:rPr>
            </w:pPr>
          </w:p>
        </w:tc>
      </w:tr>
      <w:tr w:rsidR="00A3009A" w:rsidRPr="00A17A6A" w:rsidTr="00430849">
        <w:trPr>
          <w:trHeight w:val="366"/>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009A" w:rsidRPr="00A17A6A" w:rsidRDefault="00A3009A" w:rsidP="00A17A6A">
            <w:pPr>
              <w:spacing w:line="360" w:lineRule="auto"/>
              <w:jc w:val="center"/>
              <w:rPr>
                <w:rFonts w:asciiTheme="minorHAnsi" w:hAnsiTheme="minorHAnsi" w:cs="Arial"/>
                <w:color w:val="000000"/>
                <w:sz w:val="20"/>
                <w:szCs w:val="20"/>
              </w:rPr>
            </w:pPr>
          </w:p>
        </w:tc>
        <w:tc>
          <w:tcPr>
            <w:tcW w:w="3855" w:type="dxa"/>
            <w:vMerge w:val="restart"/>
            <w:tcBorders>
              <w:top w:val="nil"/>
              <w:left w:val="single" w:sz="4" w:space="0" w:color="auto"/>
              <w:bottom w:val="single" w:sz="4" w:space="0" w:color="000000"/>
              <w:right w:val="single" w:sz="4" w:space="0" w:color="auto"/>
            </w:tcBorders>
            <w:shd w:val="clear" w:color="auto" w:fill="auto"/>
            <w:vAlign w:val="center"/>
          </w:tcPr>
          <w:p w:rsidR="00A3009A" w:rsidRPr="00A17A6A" w:rsidRDefault="00A3009A" w:rsidP="00A17A6A">
            <w:pPr>
              <w:spacing w:line="360" w:lineRule="auto"/>
              <w:jc w:val="both"/>
              <w:rPr>
                <w:rFonts w:asciiTheme="minorHAnsi" w:hAnsiTheme="minorHAnsi" w:cs="Arial"/>
                <w:color w:val="000000"/>
                <w:sz w:val="20"/>
                <w:szCs w:val="20"/>
              </w:rPr>
            </w:pP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 </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 </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 </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A3009A" w:rsidRPr="00A17A6A" w:rsidRDefault="00A3009A" w:rsidP="00A17A6A">
            <w:pPr>
              <w:spacing w:line="360" w:lineRule="auto"/>
              <w:jc w:val="center"/>
              <w:rPr>
                <w:rFonts w:asciiTheme="minorHAnsi" w:hAnsiTheme="minorHAnsi" w:cs="Arial"/>
                <w:color w:val="000000"/>
                <w:sz w:val="20"/>
                <w:szCs w:val="20"/>
              </w:rPr>
            </w:pPr>
            <w:r w:rsidRPr="00A17A6A">
              <w:rPr>
                <w:rFonts w:asciiTheme="minorHAnsi" w:hAnsiTheme="minorHAnsi" w:cs="Arial"/>
                <w:color w:val="000000"/>
                <w:sz w:val="20"/>
                <w:szCs w:val="20"/>
              </w:rPr>
              <w:t> </w:t>
            </w:r>
          </w:p>
        </w:tc>
      </w:tr>
      <w:tr w:rsidR="00A3009A" w:rsidRPr="00A17A6A" w:rsidTr="00430849">
        <w:trPr>
          <w:trHeight w:val="525"/>
          <w:jc w:val="center"/>
        </w:trPr>
        <w:tc>
          <w:tcPr>
            <w:tcW w:w="624" w:type="dxa"/>
            <w:vMerge/>
            <w:tcBorders>
              <w:top w:val="single" w:sz="4" w:space="0" w:color="auto"/>
              <w:left w:val="single" w:sz="4" w:space="0" w:color="auto"/>
              <w:bottom w:val="single" w:sz="4" w:space="0" w:color="auto"/>
              <w:right w:val="single" w:sz="4" w:space="0" w:color="auto"/>
            </w:tcBorders>
            <w:vAlign w:val="center"/>
          </w:tcPr>
          <w:p w:rsidR="00A3009A" w:rsidRPr="00A17A6A" w:rsidRDefault="00A3009A" w:rsidP="00A17A6A">
            <w:pPr>
              <w:spacing w:line="360" w:lineRule="auto"/>
              <w:rPr>
                <w:rFonts w:asciiTheme="minorHAnsi" w:hAnsiTheme="minorHAnsi" w:cs="Arial"/>
                <w:color w:val="000000"/>
                <w:sz w:val="20"/>
                <w:szCs w:val="20"/>
              </w:rPr>
            </w:pPr>
          </w:p>
        </w:tc>
        <w:tc>
          <w:tcPr>
            <w:tcW w:w="3855" w:type="dxa"/>
            <w:vMerge/>
            <w:tcBorders>
              <w:top w:val="nil"/>
              <w:left w:val="single" w:sz="4" w:space="0" w:color="auto"/>
              <w:bottom w:val="single" w:sz="4" w:space="0" w:color="000000"/>
              <w:right w:val="single" w:sz="4" w:space="0" w:color="auto"/>
            </w:tcBorders>
            <w:vAlign w:val="center"/>
          </w:tcPr>
          <w:p w:rsidR="00A3009A" w:rsidRPr="00A17A6A" w:rsidRDefault="00A3009A" w:rsidP="00A17A6A">
            <w:pPr>
              <w:spacing w:line="360" w:lineRule="auto"/>
              <w:jc w:val="both"/>
              <w:rPr>
                <w:rFonts w:asciiTheme="minorHAnsi" w:hAnsiTheme="minorHAnsi" w:cs="Arial"/>
                <w:color w:val="000000"/>
                <w:sz w:val="20"/>
                <w:szCs w:val="20"/>
              </w:rPr>
            </w:pPr>
          </w:p>
        </w:tc>
        <w:tc>
          <w:tcPr>
            <w:tcW w:w="964" w:type="dxa"/>
            <w:vMerge/>
            <w:tcBorders>
              <w:top w:val="nil"/>
              <w:left w:val="single" w:sz="4" w:space="0" w:color="auto"/>
              <w:bottom w:val="single" w:sz="4" w:space="0" w:color="000000"/>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850" w:type="dxa"/>
            <w:vMerge/>
            <w:tcBorders>
              <w:top w:val="nil"/>
              <w:left w:val="single" w:sz="4" w:space="0" w:color="auto"/>
              <w:bottom w:val="single" w:sz="4" w:space="0" w:color="000000"/>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A3009A" w:rsidRPr="00A17A6A" w:rsidRDefault="00A3009A" w:rsidP="00A17A6A">
            <w:pPr>
              <w:spacing w:line="360" w:lineRule="auto"/>
              <w:rPr>
                <w:rFonts w:asciiTheme="minorHAnsi" w:hAnsiTheme="minorHAnsi" w:cs="Arial"/>
                <w:color w:val="000000"/>
                <w:sz w:val="20"/>
                <w:szCs w:val="20"/>
              </w:rPr>
            </w:pPr>
          </w:p>
        </w:tc>
      </w:tr>
    </w:tbl>
    <w:p w:rsidR="00A3009A" w:rsidRPr="005B5306" w:rsidRDefault="00A3009A" w:rsidP="00A17A6A">
      <w:pPr>
        <w:widowControl w:val="0"/>
        <w:autoSpaceDE w:val="0"/>
        <w:autoSpaceDN w:val="0"/>
        <w:adjustRightInd w:val="0"/>
        <w:spacing w:line="360" w:lineRule="auto"/>
        <w:ind w:right="-30"/>
        <w:jc w:val="both"/>
        <w:rPr>
          <w:rFonts w:asciiTheme="minorHAnsi" w:hAnsiTheme="minorHAnsi"/>
          <w:iCs/>
          <w:sz w:val="20"/>
          <w:szCs w:val="20"/>
        </w:rPr>
      </w:pPr>
    </w:p>
    <w:p w:rsidR="00A3009A" w:rsidRPr="00A17A6A" w:rsidRDefault="00A3009A" w:rsidP="005B5306">
      <w:pPr>
        <w:numPr>
          <w:ilvl w:val="0"/>
          <w:numId w:val="37"/>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 xml:space="preserve">VALIDADE DA ATA </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 validade da Ata de Registro de Pre</w:t>
      </w:r>
      <w:r w:rsidR="00430849">
        <w:rPr>
          <w:rFonts w:asciiTheme="minorHAnsi" w:hAnsiTheme="minorHAnsi" w:cs="Times New Roman"/>
          <w:sz w:val="20"/>
          <w:szCs w:val="20"/>
        </w:rPr>
        <w:t>ços será de 12 meses, a partir da data de assinatura</w:t>
      </w:r>
      <w:r w:rsidRPr="00A17A6A">
        <w:rPr>
          <w:rFonts w:asciiTheme="minorHAnsi" w:hAnsiTheme="minorHAnsi" w:cs="Times New Roman"/>
          <w:sz w:val="20"/>
          <w:szCs w:val="20"/>
        </w:rPr>
        <w:t>, não podendo ser prorrogada.</w:t>
      </w:r>
    </w:p>
    <w:p w:rsidR="00A3009A" w:rsidRPr="005B5306" w:rsidRDefault="00A3009A" w:rsidP="00A17A6A">
      <w:pPr>
        <w:spacing w:line="360" w:lineRule="auto"/>
        <w:rPr>
          <w:rFonts w:asciiTheme="minorHAnsi" w:hAnsiTheme="minorHAnsi" w:cs="Arial"/>
          <w:sz w:val="20"/>
          <w:szCs w:val="20"/>
          <w:lang w:eastAsia="en-US"/>
        </w:rPr>
      </w:pPr>
    </w:p>
    <w:p w:rsidR="00A3009A" w:rsidRPr="00A17A6A" w:rsidRDefault="00A3009A" w:rsidP="005B5306">
      <w:pPr>
        <w:numPr>
          <w:ilvl w:val="0"/>
          <w:numId w:val="37"/>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 xml:space="preserve">REVISÃO E CANCELAMENTO </w:t>
      </w:r>
    </w:p>
    <w:p w:rsidR="00A3009A" w:rsidRPr="00A17A6A" w:rsidRDefault="00A3009A" w:rsidP="005B5306">
      <w:pPr>
        <w:numPr>
          <w:ilvl w:val="1"/>
          <w:numId w:val="37"/>
        </w:numPr>
        <w:spacing w:line="360" w:lineRule="auto"/>
        <w:ind w:left="851" w:hanging="851"/>
        <w:jc w:val="both"/>
        <w:rPr>
          <w:rFonts w:asciiTheme="minorHAnsi" w:hAnsiTheme="minorHAnsi"/>
          <w:sz w:val="20"/>
          <w:szCs w:val="20"/>
        </w:rPr>
      </w:pPr>
      <w:r w:rsidRPr="00A17A6A">
        <w:rPr>
          <w:rFonts w:asciiTheme="minorHAnsi" w:hAnsiTheme="minorHAnsi" w:cs="Times New Roman"/>
          <w:sz w:val="20"/>
          <w:szCs w:val="20"/>
        </w:rPr>
        <w:t>A Administração realizará pesquisa de mercado periodicamente, em intervalos não superiores a 180 (cento e oitenta) dias, a fim de verificar a vantajosidade dos preços registrados nesta Ata.</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Os preços registrados poderão ser revistos em decorrência de eventual redução dos preços praticados no mercado ou de fato que eleve o custo do objeto registrado, cabendo à Administração promover a</w:t>
      </w:r>
      <w:r w:rsidR="00430849">
        <w:rPr>
          <w:rFonts w:asciiTheme="minorHAnsi" w:hAnsiTheme="minorHAnsi" w:cs="Times New Roman"/>
          <w:sz w:val="20"/>
          <w:szCs w:val="20"/>
        </w:rPr>
        <w:t xml:space="preserve">s </w:t>
      </w:r>
      <w:r w:rsidRPr="00A17A6A">
        <w:rPr>
          <w:rFonts w:asciiTheme="minorHAnsi" w:hAnsiTheme="minorHAnsi" w:cs="Times New Roman"/>
          <w:sz w:val="20"/>
          <w:szCs w:val="20"/>
        </w:rPr>
        <w:t>negociações junto ao fornecedor.</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Quando o preço registrado tornar-se superior ao preço praticado no mercado por motivo superveniente, a Administração convocará o(s) fornecedor(es) para negociar(em) a redução dos preços aos valores praticados pelo mercado.</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O fornecedor que não aceitar reduzir seu preço ao valor praticado pelo mercado será liberado do compromisso assumido, sem aplicação de penalidade.</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Quando o preço de mercado tornar-se superior aos preços registrados e o fornecedor não puder cumprir o compromisso, o órgão gerenciador poderá:</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Liberar</w:t>
      </w:r>
      <w:r w:rsidR="00A3009A" w:rsidRPr="00A17A6A">
        <w:rPr>
          <w:rFonts w:asciiTheme="minorHAnsi" w:hAnsiTheme="minorHAnsi" w:cs="Times New Roman"/>
          <w:color w:val="000000"/>
          <w:sz w:val="20"/>
          <w:szCs w:val="20"/>
        </w:rPr>
        <w:t xml:space="preserve"> o fornecedor do compromisso assumido, caso a comunicação ocorra antes do pedido de fornecimento, e sem aplicação da penalidade se confirmada a veracidade dos motivos e comprovantes apresentados; e</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Convocar</w:t>
      </w:r>
      <w:r w:rsidR="00A3009A" w:rsidRPr="00A17A6A">
        <w:rPr>
          <w:rFonts w:asciiTheme="minorHAnsi" w:hAnsiTheme="minorHAnsi" w:cs="Times New Roman"/>
          <w:color w:val="000000"/>
          <w:sz w:val="20"/>
          <w:szCs w:val="20"/>
        </w:rPr>
        <w:t xml:space="preserve"> os demais fornecedores para assegurar igual oportunidade de negociação.</w:t>
      </w:r>
    </w:p>
    <w:p w:rsidR="00A3009A" w:rsidRDefault="00A3009A" w:rsidP="00430849">
      <w:pPr>
        <w:numPr>
          <w:ilvl w:val="1"/>
          <w:numId w:val="37"/>
        </w:numPr>
        <w:spacing w:line="360" w:lineRule="auto"/>
        <w:ind w:left="851" w:hanging="851"/>
        <w:jc w:val="both"/>
        <w:rPr>
          <w:rFonts w:asciiTheme="minorHAnsi" w:hAnsiTheme="minorHAnsi" w:cs="Times New Roman"/>
          <w:color w:val="000000"/>
          <w:sz w:val="20"/>
          <w:szCs w:val="20"/>
        </w:rPr>
      </w:pPr>
      <w:r w:rsidRPr="00430849">
        <w:rPr>
          <w:rFonts w:asciiTheme="minorHAnsi" w:hAnsiTheme="minorHAnsi" w:cs="Times New Roman"/>
          <w:color w:val="000000"/>
          <w:sz w:val="20"/>
          <w:szCs w:val="20"/>
        </w:rPr>
        <w:t>Não havendo êxito nas negociações, o órgão gerenciador deverá proceder à revogação desta ata de registro de preços, adotando as medidas cabíveis para obtenção da contratação mais vantajosa.</w:t>
      </w:r>
    </w:p>
    <w:p w:rsidR="00A3009A" w:rsidRPr="00430849" w:rsidRDefault="00A3009A" w:rsidP="00430849">
      <w:pPr>
        <w:numPr>
          <w:ilvl w:val="1"/>
          <w:numId w:val="37"/>
        </w:numPr>
        <w:spacing w:line="360" w:lineRule="auto"/>
        <w:ind w:left="851" w:hanging="851"/>
        <w:jc w:val="both"/>
        <w:rPr>
          <w:rFonts w:asciiTheme="minorHAnsi" w:hAnsiTheme="minorHAnsi" w:cs="Times New Roman"/>
          <w:color w:val="000000"/>
          <w:sz w:val="20"/>
          <w:szCs w:val="20"/>
        </w:rPr>
      </w:pPr>
      <w:r w:rsidRPr="00430849">
        <w:rPr>
          <w:rFonts w:asciiTheme="minorHAnsi" w:hAnsiTheme="minorHAnsi" w:cs="Times New Roman"/>
          <w:color w:val="000000"/>
          <w:sz w:val="20"/>
          <w:szCs w:val="20"/>
        </w:rPr>
        <w:t>O registro do fornecedor será cancelado quando:</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Descumprir</w:t>
      </w:r>
      <w:r w:rsidR="00A3009A" w:rsidRPr="00A17A6A">
        <w:rPr>
          <w:rFonts w:asciiTheme="minorHAnsi" w:hAnsiTheme="minorHAnsi" w:cs="Times New Roman"/>
          <w:color w:val="000000"/>
          <w:sz w:val="20"/>
          <w:szCs w:val="20"/>
        </w:rPr>
        <w:t xml:space="preserve"> as condições da ata de registro de preços;</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Não</w:t>
      </w:r>
      <w:r w:rsidR="00A3009A" w:rsidRPr="00A17A6A">
        <w:rPr>
          <w:rFonts w:asciiTheme="minorHAnsi" w:hAnsiTheme="minorHAnsi" w:cs="Times New Roman"/>
          <w:color w:val="000000"/>
          <w:sz w:val="20"/>
          <w:szCs w:val="20"/>
        </w:rPr>
        <w:t xml:space="preserve"> retirar a nota de empenho ou instrumento equivalente no prazo estabelecido pela Administração, sem justificativa aceitável;</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Não</w:t>
      </w:r>
      <w:r w:rsidR="00A3009A" w:rsidRPr="00A17A6A">
        <w:rPr>
          <w:rFonts w:asciiTheme="minorHAnsi" w:hAnsiTheme="minorHAnsi" w:cs="Times New Roman"/>
          <w:color w:val="000000"/>
          <w:sz w:val="20"/>
          <w:szCs w:val="20"/>
        </w:rPr>
        <w:t xml:space="preserve"> aceitar reduzir o seu preço registrado, na hipótese deste se tornar superior àqueles praticados no mercado; ou</w:t>
      </w:r>
    </w:p>
    <w:p w:rsidR="00A3009A" w:rsidRPr="00A17A6A" w:rsidRDefault="00430849"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Sofrer</w:t>
      </w:r>
      <w:r w:rsidR="00A3009A" w:rsidRPr="00A17A6A">
        <w:rPr>
          <w:rFonts w:asciiTheme="minorHAnsi" w:hAnsiTheme="minorHAnsi" w:cs="Times New Roman"/>
          <w:color w:val="000000"/>
          <w:sz w:val="20"/>
          <w:szCs w:val="20"/>
        </w:rPr>
        <w:t xml:space="preserve"> sanção administrativa cujo efeito torne-o proibido de celebrar contrato administrativo, alcançando o órgão gerenciador e órgão(s) participante(s).</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O cancelamento de registros nas hipóteses previstas nos itens 5.6.1, 5.6.2 e 5.6.4 será formalizado por despacho do órgão gerenciador, assegurado o contraditório e a ampla defesa.</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O cancelamento do registro de preços poderá ocorrer por fato superveniente, decorrente de caso fortuito ou força maior, que prejudique o cumprimento da ata, devidamente comprovados e justificados:</w:t>
      </w:r>
    </w:p>
    <w:p w:rsidR="00A3009A" w:rsidRPr="00A17A6A" w:rsidRDefault="00F42750" w:rsidP="005B5306">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Por</w:t>
      </w:r>
      <w:r w:rsidR="00A3009A" w:rsidRPr="00A17A6A">
        <w:rPr>
          <w:rFonts w:asciiTheme="minorHAnsi" w:hAnsiTheme="minorHAnsi" w:cs="Times New Roman"/>
          <w:color w:val="000000"/>
          <w:sz w:val="20"/>
          <w:szCs w:val="20"/>
        </w:rPr>
        <w:t xml:space="preserve"> razão de interesse público; ou</w:t>
      </w:r>
      <w:r>
        <w:rPr>
          <w:rFonts w:asciiTheme="minorHAnsi" w:hAnsiTheme="minorHAnsi" w:cs="Times New Roman"/>
          <w:color w:val="000000"/>
          <w:sz w:val="20"/>
          <w:szCs w:val="20"/>
        </w:rPr>
        <w:t>,</w:t>
      </w:r>
    </w:p>
    <w:p w:rsidR="00A3009A" w:rsidRDefault="00F42750" w:rsidP="00F42750">
      <w:pPr>
        <w:numPr>
          <w:ilvl w:val="2"/>
          <w:numId w:val="37"/>
        </w:numPr>
        <w:spacing w:line="360" w:lineRule="auto"/>
        <w:ind w:left="1701" w:hanging="851"/>
        <w:jc w:val="both"/>
        <w:rPr>
          <w:rFonts w:asciiTheme="minorHAnsi" w:hAnsiTheme="minorHAnsi" w:cs="Times New Roman"/>
          <w:color w:val="000000"/>
          <w:sz w:val="20"/>
          <w:szCs w:val="20"/>
        </w:rPr>
      </w:pPr>
      <w:r w:rsidRPr="00A17A6A">
        <w:rPr>
          <w:rFonts w:asciiTheme="minorHAnsi" w:hAnsiTheme="minorHAnsi" w:cs="Times New Roman"/>
          <w:color w:val="000000"/>
          <w:sz w:val="20"/>
          <w:szCs w:val="20"/>
        </w:rPr>
        <w:t>A</w:t>
      </w:r>
      <w:r>
        <w:rPr>
          <w:rFonts w:asciiTheme="minorHAnsi" w:hAnsiTheme="minorHAnsi" w:cs="Times New Roman"/>
          <w:color w:val="000000"/>
          <w:sz w:val="20"/>
          <w:szCs w:val="20"/>
        </w:rPr>
        <w:t xml:space="preserve"> pedido do fornecedor.</w:t>
      </w:r>
    </w:p>
    <w:p w:rsidR="00F42750" w:rsidRPr="00F42750" w:rsidRDefault="00F42750" w:rsidP="00F42750">
      <w:pPr>
        <w:spacing w:line="360" w:lineRule="auto"/>
        <w:jc w:val="both"/>
        <w:rPr>
          <w:rFonts w:asciiTheme="minorHAnsi" w:hAnsiTheme="minorHAnsi" w:cs="Times New Roman"/>
          <w:color w:val="000000"/>
          <w:sz w:val="20"/>
          <w:szCs w:val="20"/>
        </w:rPr>
      </w:pPr>
    </w:p>
    <w:p w:rsidR="00A3009A" w:rsidRPr="00A17A6A" w:rsidRDefault="00A3009A" w:rsidP="005B5306">
      <w:pPr>
        <w:numPr>
          <w:ilvl w:val="0"/>
          <w:numId w:val="37"/>
        </w:numPr>
        <w:spacing w:line="360" w:lineRule="auto"/>
        <w:ind w:left="851" w:hanging="851"/>
        <w:jc w:val="both"/>
        <w:rPr>
          <w:rFonts w:asciiTheme="minorHAnsi" w:hAnsiTheme="minorHAnsi" w:cs="Times New Roman"/>
          <w:b/>
          <w:color w:val="000000"/>
          <w:sz w:val="20"/>
          <w:szCs w:val="20"/>
        </w:rPr>
      </w:pPr>
      <w:r w:rsidRPr="00A17A6A">
        <w:rPr>
          <w:rFonts w:asciiTheme="minorHAnsi" w:hAnsiTheme="minorHAnsi" w:cs="Times New Roman"/>
          <w:b/>
          <w:color w:val="000000"/>
          <w:sz w:val="20"/>
          <w:szCs w:val="20"/>
        </w:rPr>
        <w:t>CONDIÇÕES GERAIS</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As condições gerais do fornecimento, tais como os prazos para entrega e recebimento do objeto, as obrigações da Administração e do fornecedor registrado, penalidades e demais condições do ajuste, encontram-se definidos no Termo de Referência, ANEXO AO EDITAL.</w:t>
      </w:r>
    </w:p>
    <w:p w:rsidR="00A3009A" w:rsidRPr="00A17A6A" w:rsidRDefault="00A3009A" w:rsidP="005B5306">
      <w:pPr>
        <w:numPr>
          <w:ilvl w:val="1"/>
          <w:numId w:val="37"/>
        </w:numPr>
        <w:spacing w:line="360" w:lineRule="auto"/>
        <w:ind w:left="851" w:hanging="851"/>
        <w:jc w:val="both"/>
        <w:rPr>
          <w:rFonts w:asciiTheme="minorHAnsi" w:hAnsiTheme="minorHAnsi" w:cs="Times New Roman"/>
          <w:sz w:val="20"/>
          <w:szCs w:val="20"/>
        </w:rPr>
      </w:pPr>
      <w:r w:rsidRPr="00A17A6A">
        <w:rPr>
          <w:rFonts w:asciiTheme="minorHAnsi" w:hAnsiTheme="minorHAnsi" w:cs="Times New Roman"/>
          <w:sz w:val="20"/>
          <w:szCs w:val="20"/>
        </w:rPr>
        <w:t>É vedado efetuar acréscimos nos quantitativos fixados nesta ata de registro de preços, inclusive o acréscimo de que trata o § 1º do art. 65 da Lei nº 8.666/93.</w:t>
      </w:r>
    </w:p>
    <w:p w:rsidR="00A3009A" w:rsidRPr="00A17A6A" w:rsidRDefault="00A3009A" w:rsidP="00A17A6A">
      <w:pPr>
        <w:spacing w:line="360" w:lineRule="auto"/>
        <w:jc w:val="both"/>
        <w:rPr>
          <w:rFonts w:asciiTheme="minorHAnsi" w:hAnsiTheme="minorHAnsi" w:cs="Times New Roman"/>
          <w:sz w:val="20"/>
          <w:szCs w:val="20"/>
        </w:rPr>
      </w:pPr>
    </w:p>
    <w:p w:rsidR="00F42750" w:rsidRDefault="00A3009A" w:rsidP="00F42750">
      <w:pPr>
        <w:widowControl w:val="0"/>
        <w:autoSpaceDE w:val="0"/>
        <w:autoSpaceDN w:val="0"/>
        <w:adjustRightInd w:val="0"/>
        <w:spacing w:line="360" w:lineRule="auto"/>
        <w:ind w:right="-15"/>
        <w:jc w:val="both"/>
        <w:rPr>
          <w:rFonts w:asciiTheme="minorHAnsi" w:hAnsiTheme="minorHAnsi"/>
          <w:sz w:val="20"/>
          <w:szCs w:val="20"/>
        </w:rPr>
      </w:pPr>
      <w:r w:rsidRPr="00A17A6A">
        <w:rPr>
          <w:rFonts w:asciiTheme="minorHAnsi" w:hAnsiTheme="minorHAnsi"/>
          <w:sz w:val="20"/>
          <w:szCs w:val="20"/>
        </w:rPr>
        <w:t>Para firmeza e validade do pactuado, a presente Ata foi lavrada em .... (....) vias de igual teor, que, depois de lida e achada em ordem, vai assinada pelas partes</w:t>
      </w:r>
    </w:p>
    <w:p w:rsidR="00F42750" w:rsidRDefault="00F42750" w:rsidP="00F42750">
      <w:pPr>
        <w:widowControl w:val="0"/>
        <w:autoSpaceDE w:val="0"/>
        <w:autoSpaceDN w:val="0"/>
        <w:adjustRightInd w:val="0"/>
        <w:spacing w:line="360" w:lineRule="auto"/>
        <w:ind w:right="-15"/>
        <w:jc w:val="both"/>
        <w:rPr>
          <w:rFonts w:asciiTheme="minorHAnsi" w:hAnsiTheme="minorHAnsi"/>
          <w:sz w:val="20"/>
          <w:szCs w:val="20"/>
        </w:rPr>
      </w:pPr>
    </w:p>
    <w:p w:rsidR="00A3009A" w:rsidRPr="00A17A6A" w:rsidRDefault="00A3009A" w:rsidP="00F42750">
      <w:pPr>
        <w:widowControl w:val="0"/>
        <w:autoSpaceDE w:val="0"/>
        <w:autoSpaceDN w:val="0"/>
        <w:adjustRightInd w:val="0"/>
        <w:spacing w:line="360" w:lineRule="auto"/>
        <w:ind w:right="-15"/>
        <w:jc w:val="right"/>
        <w:rPr>
          <w:rFonts w:asciiTheme="minorHAnsi" w:hAnsiTheme="minorHAnsi"/>
          <w:sz w:val="20"/>
          <w:szCs w:val="20"/>
        </w:rPr>
      </w:pPr>
      <w:r w:rsidRPr="00A17A6A">
        <w:rPr>
          <w:rFonts w:asciiTheme="minorHAnsi" w:hAnsiTheme="minorHAnsi"/>
          <w:sz w:val="20"/>
          <w:szCs w:val="20"/>
        </w:rPr>
        <w:t xml:space="preserve">Porto Alegre, 15 de julho de 2015. </w:t>
      </w: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sectPr w:rsidR="00F42750" w:rsidSect="007F0E0A">
          <w:type w:val="continuous"/>
          <w:pgSz w:w="11906" w:h="16838"/>
          <w:pgMar w:top="1418" w:right="1134" w:bottom="1418" w:left="1701" w:header="709" w:footer="709" w:gutter="0"/>
          <w:cols w:space="708"/>
          <w:docGrid w:linePitch="360"/>
        </w:sectPr>
      </w:pPr>
    </w:p>
    <w:p w:rsidR="00A3009A" w:rsidRDefault="00A3009A"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F42750">
      <w:pPr>
        <w:widowControl w:val="0"/>
        <w:autoSpaceDE w:val="0"/>
        <w:autoSpaceDN w:val="0"/>
        <w:adjustRightInd w:val="0"/>
        <w:ind w:right="-28"/>
        <w:jc w:val="center"/>
        <w:rPr>
          <w:rFonts w:asciiTheme="minorHAnsi" w:hAnsiTheme="minorHAnsi"/>
          <w:sz w:val="20"/>
          <w:szCs w:val="20"/>
        </w:rPr>
      </w:pPr>
      <w:r>
        <w:rPr>
          <w:rFonts w:asciiTheme="minorHAnsi" w:hAnsiTheme="minorHAnsi"/>
          <w:sz w:val="20"/>
          <w:szCs w:val="20"/>
        </w:rPr>
        <w:t>__________________________________</w:t>
      </w:r>
    </w:p>
    <w:p w:rsidR="00F42750" w:rsidRDefault="00F42750" w:rsidP="00F42750">
      <w:pPr>
        <w:widowControl w:val="0"/>
        <w:autoSpaceDE w:val="0"/>
        <w:autoSpaceDN w:val="0"/>
        <w:adjustRightInd w:val="0"/>
        <w:ind w:right="-28"/>
        <w:jc w:val="center"/>
        <w:rPr>
          <w:rFonts w:asciiTheme="minorHAnsi" w:hAnsiTheme="minorHAnsi"/>
          <w:sz w:val="20"/>
          <w:szCs w:val="20"/>
        </w:rPr>
      </w:pPr>
      <w:r>
        <w:rPr>
          <w:rFonts w:asciiTheme="minorHAnsi" w:hAnsiTheme="minorHAnsi"/>
          <w:sz w:val="20"/>
          <w:szCs w:val="20"/>
        </w:rPr>
        <w:t>Roberto Py Gomes da Silveira</w:t>
      </w:r>
    </w:p>
    <w:p w:rsidR="00F42750" w:rsidRDefault="00F42750" w:rsidP="00F42750">
      <w:pPr>
        <w:widowControl w:val="0"/>
        <w:autoSpaceDE w:val="0"/>
        <w:autoSpaceDN w:val="0"/>
        <w:adjustRightInd w:val="0"/>
        <w:ind w:right="-28"/>
        <w:jc w:val="center"/>
        <w:rPr>
          <w:rFonts w:asciiTheme="minorHAnsi" w:hAnsiTheme="minorHAnsi"/>
          <w:sz w:val="20"/>
          <w:szCs w:val="20"/>
        </w:rPr>
      </w:pPr>
      <w:r>
        <w:rPr>
          <w:rFonts w:asciiTheme="minorHAnsi" w:hAnsiTheme="minorHAnsi"/>
          <w:sz w:val="20"/>
          <w:szCs w:val="20"/>
        </w:rPr>
        <w:t>Presidente do CAU/RS</w:t>
      </w: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F42750">
      <w:pPr>
        <w:widowControl w:val="0"/>
        <w:autoSpaceDE w:val="0"/>
        <w:autoSpaceDN w:val="0"/>
        <w:adjustRightInd w:val="0"/>
        <w:ind w:right="-28"/>
        <w:jc w:val="center"/>
        <w:rPr>
          <w:rFonts w:asciiTheme="minorHAnsi" w:hAnsiTheme="minorHAnsi"/>
          <w:sz w:val="20"/>
          <w:szCs w:val="20"/>
        </w:rPr>
      </w:pPr>
      <w:r>
        <w:rPr>
          <w:rFonts w:asciiTheme="minorHAnsi" w:hAnsiTheme="minorHAnsi"/>
          <w:sz w:val="20"/>
          <w:szCs w:val="20"/>
        </w:rPr>
        <w:t>________________________________</w:t>
      </w:r>
    </w:p>
    <w:p w:rsidR="00F42750" w:rsidRDefault="00F42750" w:rsidP="00F42750">
      <w:pPr>
        <w:widowControl w:val="0"/>
        <w:autoSpaceDE w:val="0"/>
        <w:autoSpaceDN w:val="0"/>
        <w:adjustRightInd w:val="0"/>
        <w:ind w:right="-28"/>
        <w:jc w:val="center"/>
        <w:rPr>
          <w:rFonts w:asciiTheme="minorHAnsi" w:hAnsiTheme="minorHAnsi"/>
          <w:sz w:val="20"/>
          <w:szCs w:val="20"/>
        </w:rPr>
      </w:pPr>
      <w:r>
        <w:rPr>
          <w:rFonts w:asciiTheme="minorHAnsi" w:hAnsiTheme="minorHAnsi"/>
          <w:sz w:val="20"/>
          <w:szCs w:val="20"/>
        </w:rPr>
        <w:t>Representante Legal da Contratada</w:t>
      </w:r>
    </w:p>
    <w:p w:rsidR="00F42750" w:rsidRDefault="00F42750" w:rsidP="00F42750">
      <w:pPr>
        <w:ind w:firstLine="709"/>
        <w:rPr>
          <w:rFonts w:asciiTheme="minorHAnsi" w:hAnsiTheme="minorHAnsi"/>
          <w:sz w:val="20"/>
          <w:szCs w:val="20"/>
        </w:rPr>
      </w:pPr>
      <w:r>
        <w:rPr>
          <w:rFonts w:asciiTheme="minorHAnsi" w:hAnsiTheme="minorHAnsi"/>
          <w:sz w:val="20"/>
          <w:szCs w:val="20"/>
        </w:rPr>
        <w:t>CPF:</w:t>
      </w: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sectPr w:rsidR="00F42750" w:rsidSect="00F42750">
          <w:type w:val="continuous"/>
          <w:pgSz w:w="11906" w:h="16838"/>
          <w:pgMar w:top="1418" w:right="1134" w:bottom="1418" w:left="1701" w:header="709" w:footer="709" w:gutter="0"/>
          <w:cols w:num="2" w:space="708"/>
          <w:docGrid w:linePitch="360"/>
        </w:sectPr>
      </w:pPr>
    </w:p>
    <w:p w:rsidR="00F42750" w:rsidRDefault="00F42750" w:rsidP="00A17A6A">
      <w:pPr>
        <w:widowControl w:val="0"/>
        <w:autoSpaceDE w:val="0"/>
        <w:autoSpaceDN w:val="0"/>
        <w:adjustRightInd w:val="0"/>
        <w:spacing w:line="360" w:lineRule="auto"/>
        <w:ind w:right="-30"/>
        <w:jc w:val="center"/>
        <w:rPr>
          <w:rFonts w:asciiTheme="minorHAnsi" w:hAnsiTheme="minorHAnsi"/>
          <w:sz w:val="20"/>
          <w:szCs w:val="20"/>
        </w:rPr>
      </w:pPr>
    </w:p>
    <w:p w:rsidR="00F42750" w:rsidRDefault="00F42750">
      <w:pPr>
        <w:rPr>
          <w:rFonts w:asciiTheme="minorHAnsi" w:hAnsiTheme="minorHAnsi"/>
          <w:sz w:val="20"/>
          <w:szCs w:val="20"/>
        </w:rPr>
      </w:pPr>
      <w:r>
        <w:rPr>
          <w:rFonts w:asciiTheme="minorHAnsi" w:hAnsiTheme="minorHAnsi"/>
          <w:sz w:val="20"/>
          <w:szCs w:val="20"/>
        </w:rPr>
        <w:br w:type="page"/>
      </w:r>
    </w:p>
    <w:p w:rsidR="00A3009A" w:rsidRDefault="00A3009A" w:rsidP="00A17A6A">
      <w:pPr>
        <w:spacing w:line="360" w:lineRule="auto"/>
        <w:jc w:val="center"/>
        <w:rPr>
          <w:rFonts w:asciiTheme="minorHAnsi" w:hAnsiTheme="minorHAnsi"/>
          <w:sz w:val="20"/>
          <w:szCs w:val="20"/>
        </w:rPr>
      </w:pPr>
    </w:p>
    <w:p w:rsidR="00F42750" w:rsidRPr="00A17A6A" w:rsidRDefault="00F42750" w:rsidP="00F42750">
      <w:pPr>
        <w:spacing w:line="360" w:lineRule="auto"/>
        <w:jc w:val="center"/>
        <w:rPr>
          <w:rFonts w:asciiTheme="minorHAnsi" w:hAnsiTheme="minorHAnsi" w:cs="Times New Roman"/>
          <w:b/>
          <w:bCs/>
          <w:color w:val="000000"/>
          <w:sz w:val="20"/>
          <w:szCs w:val="20"/>
        </w:rPr>
      </w:pPr>
      <w:r>
        <w:rPr>
          <w:rFonts w:asciiTheme="minorHAnsi" w:hAnsiTheme="minorHAnsi" w:cs="Times New Roman"/>
          <w:b/>
          <w:bCs/>
          <w:color w:val="000000"/>
          <w:sz w:val="20"/>
          <w:szCs w:val="20"/>
        </w:rPr>
        <w:t>ANEXO III</w:t>
      </w:r>
    </w:p>
    <w:p w:rsidR="00A3009A" w:rsidRPr="00F42750" w:rsidRDefault="00F42750" w:rsidP="00A17A6A">
      <w:pPr>
        <w:spacing w:line="360" w:lineRule="auto"/>
        <w:jc w:val="center"/>
        <w:rPr>
          <w:rFonts w:asciiTheme="minorHAnsi" w:hAnsiTheme="minorHAnsi" w:cs="Times New Roman"/>
          <w:b/>
          <w:sz w:val="20"/>
          <w:szCs w:val="20"/>
        </w:rPr>
      </w:pPr>
      <w:r w:rsidRPr="00F42750">
        <w:rPr>
          <w:rFonts w:asciiTheme="minorHAnsi" w:hAnsiTheme="minorHAnsi" w:cs="Times New Roman"/>
          <w:b/>
          <w:sz w:val="20"/>
          <w:szCs w:val="20"/>
        </w:rPr>
        <w:t>MANUAL DE IDENTIDADE VISUAL DO CAU/RS</w:t>
      </w:r>
    </w:p>
    <w:p w:rsidR="00A3009A" w:rsidRPr="00A17A6A" w:rsidRDefault="00E24F6A" w:rsidP="00A17A6A">
      <w:pPr>
        <w:spacing w:line="360" w:lineRule="auto"/>
        <w:jc w:val="center"/>
        <w:rPr>
          <w:rFonts w:asciiTheme="minorHAnsi" w:hAnsiTheme="minorHAnsi" w:cs="Times New Roman"/>
          <w:sz w:val="20"/>
          <w:szCs w:val="20"/>
        </w:rPr>
      </w:pPr>
      <w:r>
        <w:rPr>
          <w:rFonts w:asciiTheme="minorHAnsi" w:hAnsiTheme="minorHAnsi"/>
          <w:noProof/>
          <w:sz w:val="20"/>
          <w:szCs w:val="20"/>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0.95pt;margin-top:6.75pt;width:434.2pt;height:264.35pt;z-index:-251653120;mso-position-horizontal-relative:text;mso-position-vertical-relative:text">
            <v:imagedata r:id="rId20" o:title=""/>
          </v:shape>
          <o:OLEObject Type="Embed" ProgID="AcroExch.Document.11" ShapeID="_x0000_s1026" DrawAspect="Content" ObjectID="_1502698069" r:id="rId21"/>
        </w:pict>
      </w: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Default="00A3009A" w:rsidP="00A17A6A">
      <w:pPr>
        <w:spacing w:line="360" w:lineRule="auto"/>
        <w:jc w:val="center"/>
        <w:rPr>
          <w:rFonts w:asciiTheme="minorHAnsi" w:hAnsiTheme="minorHAnsi" w:cs="Times New Roman"/>
          <w:sz w:val="20"/>
          <w:szCs w:val="20"/>
        </w:rPr>
      </w:pPr>
    </w:p>
    <w:p w:rsidR="00F42750" w:rsidRDefault="00F42750" w:rsidP="00A17A6A">
      <w:pPr>
        <w:spacing w:line="360" w:lineRule="auto"/>
        <w:jc w:val="center"/>
        <w:rPr>
          <w:rFonts w:asciiTheme="minorHAnsi" w:hAnsiTheme="minorHAnsi" w:cs="Times New Roman"/>
          <w:sz w:val="20"/>
          <w:szCs w:val="20"/>
        </w:rPr>
      </w:pPr>
    </w:p>
    <w:p w:rsidR="00A3009A" w:rsidRPr="00A17A6A" w:rsidRDefault="00E24F6A" w:rsidP="00A17A6A">
      <w:pPr>
        <w:spacing w:line="360" w:lineRule="auto"/>
        <w:jc w:val="center"/>
        <w:rPr>
          <w:rFonts w:asciiTheme="minorHAnsi" w:hAnsiTheme="minorHAnsi" w:cs="Times New Roman"/>
          <w:sz w:val="20"/>
          <w:szCs w:val="20"/>
        </w:rPr>
      </w:pPr>
      <w:r>
        <w:rPr>
          <w:rFonts w:asciiTheme="minorHAnsi" w:hAnsiTheme="minorHAnsi"/>
          <w:noProof/>
          <w:sz w:val="20"/>
          <w:szCs w:val="20"/>
          <w:lang w:eastAsia="en-US"/>
        </w:rPr>
        <w:pict>
          <v:shape id="_x0000_s1027" type="#_x0000_t75" style="position:absolute;left:0;text-align:left;margin-left:10.95pt;margin-top:2pt;width:434.6pt;height:307.3pt;z-index:-251651072;mso-position-horizontal-relative:text;mso-position-vertical-relative:text">
            <v:imagedata r:id="rId22" o:title=""/>
          </v:shape>
          <o:OLEObject Type="Embed" ProgID="AcroExch.Document.11" ShapeID="_x0000_s1027" DrawAspect="Content" ObjectID="_1502698070" r:id="rId23"/>
        </w:pict>
      </w: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cs="Times New Roman"/>
          <w:sz w:val="20"/>
          <w:szCs w:val="20"/>
        </w:rPr>
      </w:pPr>
    </w:p>
    <w:p w:rsidR="00A3009A" w:rsidRPr="00A17A6A" w:rsidRDefault="00A3009A" w:rsidP="00A17A6A">
      <w:pPr>
        <w:spacing w:line="360" w:lineRule="auto"/>
        <w:jc w:val="center"/>
        <w:rPr>
          <w:rFonts w:asciiTheme="minorHAnsi" w:hAnsiTheme="minorHAnsi"/>
          <w:sz w:val="20"/>
          <w:szCs w:val="20"/>
        </w:rPr>
      </w:pPr>
    </w:p>
    <w:p w:rsidR="00A3009A" w:rsidRPr="00A17A6A" w:rsidRDefault="00A3009A" w:rsidP="00A17A6A">
      <w:pPr>
        <w:spacing w:line="360" w:lineRule="auto"/>
        <w:jc w:val="center"/>
        <w:rPr>
          <w:rFonts w:asciiTheme="minorHAnsi" w:hAnsiTheme="minorHAnsi"/>
          <w:sz w:val="20"/>
          <w:szCs w:val="20"/>
        </w:rPr>
      </w:pPr>
    </w:p>
    <w:p w:rsidR="00A3009A" w:rsidRPr="00A17A6A" w:rsidRDefault="00A3009A" w:rsidP="00F42750">
      <w:pPr>
        <w:spacing w:line="360" w:lineRule="auto"/>
        <w:rPr>
          <w:rFonts w:asciiTheme="minorHAnsi" w:hAnsiTheme="minorHAnsi" w:cs="Times New Roman"/>
          <w:sz w:val="20"/>
          <w:szCs w:val="20"/>
        </w:rPr>
      </w:pPr>
    </w:p>
    <w:sectPr w:rsidR="00A3009A" w:rsidRPr="00A17A6A" w:rsidSect="00F42750">
      <w:type w:val="continuous"/>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AA4" w:rsidRDefault="00AC7AA4">
      <w:r>
        <w:separator/>
      </w:r>
    </w:p>
  </w:endnote>
  <w:endnote w:type="continuationSeparator" w:id="0">
    <w:p w:rsidR="00AC7AA4" w:rsidRDefault="00AC7A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Ecofont_Spranq_eco_Sans">
    <w:altName w:val="Times New Roman"/>
    <w:charset w:val="00"/>
    <w:family w:val="roman"/>
    <w:pitch w:val="variable"/>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M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Arial-Bold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0131548"/>
      <w:docPartObj>
        <w:docPartGallery w:val="Page Numbers (Bottom of Page)"/>
        <w:docPartUnique/>
      </w:docPartObj>
    </w:sdtPr>
    <w:sdtEndPr>
      <w:rPr>
        <w:rFonts w:asciiTheme="minorHAnsi" w:hAnsiTheme="minorHAnsi"/>
        <w:sz w:val="20"/>
        <w:szCs w:val="20"/>
      </w:rPr>
    </w:sdtEndPr>
    <w:sdtContent>
      <w:p w:rsidR="00AC7AA4" w:rsidRPr="00626905" w:rsidRDefault="00AC7AA4">
        <w:pPr>
          <w:pStyle w:val="Rodap"/>
          <w:jc w:val="right"/>
          <w:rPr>
            <w:rFonts w:asciiTheme="minorHAnsi" w:hAnsiTheme="minorHAnsi"/>
            <w:sz w:val="20"/>
            <w:szCs w:val="20"/>
          </w:rPr>
        </w:pPr>
        <w:r w:rsidRPr="00626905">
          <w:rPr>
            <w:rFonts w:asciiTheme="minorHAnsi" w:hAnsiTheme="minorHAnsi"/>
            <w:sz w:val="20"/>
            <w:szCs w:val="20"/>
          </w:rPr>
          <w:fldChar w:fldCharType="begin"/>
        </w:r>
        <w:r w:rsidRPr="00626905">
          <w:rPr>
            <w:rFonts w:asciiTheme="minorHAnsi" w:hAnsiTheme="minorHAnsi"/>
            <w:sz w:val="20"/>
            <w:szCs w:val="20"/>
          </w:rPr>
          <w:instrText>PAGE   \* MERGEFORMAT</w:instrText>
        </w:r>
        <w:r w:rsidRPr="00626905">
          <w:rPr>
            <w:rFonts w:asciiTheme="minorHAnsi" w:hAnsiTheme="minorHAnsi"/>
            <w:sz w:val="20"/>
            <w:szCs w:val="20"/>
          </w:rPr>
          <w:fldChar w:fldCharType="separate"/>
        </w:r>
        <w:r w:rsidR="00E24F6A" w:rsidRPr="00E24F6A">
          <w:rPr>
            <w:rFonts w:asciiTheme="minorHAnsi" w:hAnsiTheme="minorHAnsi"/>
            <w:noProof/>
            <w:sz w:val="20"/>
            <w:szCs w:val="20"/>
            <w:lang w:val="pt-BR"/>
          </w:rPr>
          <w:t>6</w:t>
        </w:r>
        <w:r w:rsidRPr="00626905">
          <w:rPr>
            <w:rFonts w:asciiTheme="minorHAnsi" w:hAnsiTheme="minorHAnsi"/>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AA4" w:rsidRDefault="00AC7AA4">
      <w:r>
        <w:separator/>
      </w:r>
    </w:p>
  </w:footnote>
  <w:footnote w:type="continuationSeparator" w:id="0">
    <w:p w:rsidR="00AC7AA4" w:rsidRDefault="00AC7A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AA4" w:rsidRPr="00B85FFA" w:rsidRDefault="00AC7AA4" w:rsidP="002376D6">
    <w:pPr>
      <w:pStyle w:val="Cabealho"/>
      <w:jc w:val="center"/>
      <w:rPr>
        <w:rFonts w:asciiTheme="minorHAnsi" w:hAnsiTheme="minorHAnsi"/>
        <w:lang w:val="pt-BR"/>
      </w:rPr>
    </w:pPr>
    <w:r w:rsidRPr="00B85FFA">
      <w:rPr>
        <w:rFonts w:asciiTheme="minorHAnsi" w:hAnsiTheme="minorHAnsi"/>
      </w:rPr>
      <w:object w:dxaOrig="3120" w:dyaOrig="3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5pt;height:47.3pt" o:ole="" fillcolor="window">
          <v:imagedata r:id="rId1" o:title=""/>
        </v:shape>
        <o:OLEObject Type="Embed" ProgID="MSDraw" ShapeID="_x0000_i1025" DrawAspect="Content" ObjectID="_1502698068" r:id="rId2">
          <o:FieldCodes>\* LOWER</o:FieldCodes>
        </o:OLEObject>
      </w:object>
    </w:r>
  </w:p>
  <w:p w:rsidR="00AC7AA4" w:rsidRPr="00B85FFA" w:rsidRDefault="00AC7AA4" w:rsidP="002376D6">
    <w:pPr>
      <w:pStyle w:val="Cabealho"/>
      <w:jc w:val="center"/>
      <w:rPr>
        <w:rFonts w:asciiTheme="minorHAnsi" w:hAnsiTheme="minorHAnsi"/>
        <w:b/>
      </w:rPr>
    </w:pPr>
    <w:r w:rsidRPr="00B85FFA">
      <w:rPr>
        <w:rFonts w:asciiTheme="minorHAnsi" w:hAnsiTheme="minorHAnsi"/>
        <w:b/>
      </w:rPr>
      <w:t>SERVIÇO PÚBLICO FEDERAL</w:t>
    </w:r>
  </w:p>
  <w:p w:rsidR="00AC7AA4" w:rsidRPr="00B85FFA" w:rsidRDefault="00AC7AA4" w:rsidP="002376D6">
    <w:pPr>
      <w:pStyle w:val="Cabealho"/>
      <w:jc w:val="center"/>
      <w:rPr>
        <w:rFonts w:asciiTheme="minorHAnsi" w:hAnsiTheme="minorHAnsi"/>
        <w:b/>
      </w:rPr>
    </w:pPr>
    <w:r w:rsidRPr="00B85FFA">
      <w:rPr>
        <w:rFonts w:asciiTheme="minorHAnsi" w:hAnsiTheme="minorHAnsi"/>
        <w:b/>
      </w:rPr>
      <w:t>CONSELHO DE ARQUITETURA E URBANISMO DO RIO GRANDE DO SUL</w:t>
    </w:r>
  </w:p>
  <w:p w:rsidR="00AC7AA4" w:rsidRPr="00B85FFA" w:rsidRDefault="00AC7AA4" w:rsidP="002376D6">
    <w:pPr>
      <w:pStyle w:val="Cabealho"/>
      <w:jc w:val="center"/>
      <w:rPr>
        <w:rFonts w:asciiTheme="minorHAnsi" w:hAnsiTheme="minorHAns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F4626DC"/>
    <w:lvl w:ilvl="0">
      <w:start w:val="1"/>
      <w:numFmt w:val="decimal"/>
      <w:lvlText w:val="%1."/>
      <w:lvlJc w:val="left"/>
      <w:pPr>
        <w:tabs>
          <w:tab w:val="num" w:pos="1492"/>
        </w:tabs>
        <w:ind w:left="1492" w:hanging="360"/>
      </w:pPr>
    </w:lvl>
  </w:abstractNum>
  <w:abstractNum w:abstractNumId="1">
    <w:nsid w:val="FFFFFF7D"/>
    <w:multiLevelType w:val="singleLevel"/>
    <w:tmpl w:val="6A8E349C"/>
    <w:lvl w:ilvl="0">
      <w:start w:val="1"/>
      <w:numFmt w:val="decimal"/>
      <w:lvlText w:val="%1."/>
      <w:lvlJc w:val="left"/>
      <w:pPr>
        <w:tabs>
          <w:tab w:val="num" w:pos="1209"/>
        </w:tabs>
        <w:ind w:left="1209" w:hanging="360"/>
      </w:pPr>
    </w:lvl>
  </w:abstractNum>
  <w:abstractNum w:abstractNumId="2">
    <w:nsid w:val="FFFFFF7E"/>
    <w:multiLevelType w:val="singleLevel"/>
    <w:tmpl w:val="881E50C8"/>
    <w:lvl w:ilvl="0">
      <w:start w:val="1"/>
      <w:numFmt w:val="decimal"/>
      <w:lvlText w:val="%1."/>
      <w:lvlJc w:val="left"/>
      <w:pPr>
        <w:tabs>
          <w:tab w:val="num" w:pos="926"/>
        </w:tabs>
        <w:ind w:left="926" w:hanging="360"/>
      </w:pPr>
    </w:lvl>
  </w:abstractNum>
  <w:abstractNum w:abstractNumId="3">
    <w:nsid w:val="FFFFFF7F"/>
    <w:multiLevelType w:val="singleLevel"/>
    <w:tmpl w:val="7318BEEA"/>
    <w:lvl w:ilvl="0">
      <w:start w:val="1"/>
      <w:numFmt w:val="decimal"/>
      <w:lvlText w:val="%1."/>
      <w:lvlJc w:val="left"/>
      <w:pPr>
        <w:tabs>
          <w:tab w:val="num" w:pos="643"/>
        </w:tabs>
        <w:ind w:left="643" w:hanging="360"/>
      </w:pPr>
    </w:lvl>
  </w:abstractNum>
  <w:abstractNum w:abstractNumId="4">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5">
    <w:nsid w:val="FFFFFF81"/>
    <w:multiLevelType w:val="singleLevel"/>
    <w:tmpl w:val="0F101E3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82ED8A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A20798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F0E7F7A"/>
    <w:lvl w:ilvl="0">
      <w:start w:val="1"/>
      <w:numFmt w:val="decimal"/>
      <w:lvlText w:val="%1."/>
      <w:lvlJc w:val="left"/>
      <w:pPr>
        <w:tabs>
          <w:tab w:val="num" w:pos="360"/>
        </w:tabs>
        <w:ind w:left="360" w:hanging="360"/>
      </w:pPr>
    </w:lvl>
  </w:abstractNum>
  <w:abstractNum w:abstractNumId="9">
    <w:nsid w:val="FFFFFF89"/>
    <w:multiLevelType w:val="singleLevel"/>
    <w:tmpl w:val="09626B40"/>
    <w:lvl w:ilvl="0">
      <w:start w:val="1"/>
      <w:numFmt w:val="bullet"/>
      <w:lvlText w:val=""/>
      <w:lvlJc w:val="left"/>
      <w:pPr>
        <w:tabs>
          <w:tab w:val="num" w:pos="360"/>
        </w:tabs>
        <w:ind w:left="360" w:hanging="360"/>
      </w:pPr>
      <w:rPr>
        <w:rFonts w:ascii="Symbol" w:hAnsi="Symbol" w:hint="default"/>
      </w:rPr>
    </w:lvl>
  </w:abstractNum>
  <w:abstractNum w:abstractNumId="10">
    <w:nsid w:val="00475D5B"/>
    <w:multiLevelType w:val="hybridMultilevel"/>
    <w:tmpl w:val="69ECD8AA"/>
    <w:lvl w:ilvl="0" w:tplc="0416000F">
      <w:start w:val="17"/>
      <w:numFmt w:val="decimal"/>
      <w:lvlText w:val="%1."/>
      <w:lvlJc w:val="left"/>
      <w:pPr>
        <w:tabs>
          <w:tab w:val="num" w:pos="720"/>
        </w:tabs>
        <w:ind w:left="720" w:hanging="360"/>
      </w:pPr>
      <w:rPr>
        <w:rFonts w:hint="default"/>
      </w:r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080D0ECA"/>
    <w:multiLevelType w:val="multilevel"/>
    <w:tmpl w:val="898AF6DC"/>
    <w:lvl w:ilvl="0">
      <w:start w:val="15"/>
      <w:numFmt w:val="decimal"/>
      <w:lvlText w:val="%1."/>
      <w:lvlJc w:val="left"/>
      <w:pPr>
        <w:ind w:left="360" w:hanging="360"/>
      </w:pPr>
      <w:rPr>
        <w:rFonts w:hint="default"/>
      </w:rPr>
    </w:lvl>
    <w:lvl w:ilvl="1">
      <w:start w:val="1"/>
      <w:numFmt w:val="decimal"/>
      <w:lvlText w:val="%1.%2."/>
      <w:lvlJc w:val="left"/>
      <w:pPr>
        <w:ind w:left="97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A9C231F"/>
    <w:multiLevelType w:val="multilevel"/>
    <w:tmpl w:val="5606886C"/>
    <w:lvl w:ilvl="0">
      <w:start w:val="1"/>
      <w:numFmt w:val="decimal"/>
      <w:lvlText w:val="%1."/>
      <w:lvlJc w:val="left"/>
      <w:pPr>
        <w:ind w:left="360" w:hanging="360"/>
      </w:pPr>
      <w:rPr>
        <w:rFonts w:hint="default"/>
        <w:b/>
      </w:rPr>
    </w:lvl>
    <w:lvl w:ilvl="1">
      <w:start w:val="1"/>
      <w:numFmt w:val="decimal"/>
      <w:lvlText w:val="%1.%2."/>
      <w:lvlJc w:val="left"/>
      <w:pPr>
        <w:ind w:left="999" w:hanging="432"/>
      </w:pPr>
      <w:rPr>
        <w:rFonts w:hint="default"/>
        <w:b w:val="0"/>
        <w:sz w:val="20"/>
        <w:szCs w:val="20"/>
      </w:rPr>
    </w:lvl>
    <w:lvl w:ilvl="2">
      <w:start w:val="1"/>
      <w:numFmt w:val="decimal"/>
      <w:lvlText w:val="%1.%2.%3."/>
      <w:lvlJc w:val="left"/>
      <w:pPr>
        <w:ind w:left="1355"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1983857"/>
    <w:multiLevelType w:val="multilevel"/>
    <w:tmpl w:val="C67AB59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3B5362B"/>
    <w:multiLevelType w:val="multilevel"/>
    <w:tmpl w:val="AB36C834"/>
    <w:lvl w:ilvl="0">
      <w:start w:val="7"/>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18DE36E3"/>
    <w:multiLevelType w:val="multilevel"/>
    <w:tmpl w:val="FE385002"/>
    <w:lvl w:ilvl="0">
      <w:start w:val="3"/>
      <w:numFmt w:val="decimal"/>
      <w:lvlText w:val="%1"/>
      <w:lvlJc w:val="left"/>
      <w:pPr>
        <w:tabs>
          <w:tab w:val="num" w:pos="480"/>
        </w:tabs>
        <w:ind w:left="480" w:hanging="480"/>
      </w:pPr>
      <w:rPr>
        <w:rFonts w:eastAsia="Arial Unicode MS" w:hint="default"/>
      </w:rPr>
    </w:lvl>
    <w:lvl w:ilvl="1">
      <w:start w:val="2"/>
      <w:numFmt w:val="decimal"/>
      <w:lvlText w:val="%1.%2"/>
      <w:lvlJc w:val="left"/>
      <w:pPr>
        <w:tabs>
          <w:tab w:val="num" w:pos="480"/>
        </w:tabs>
        <w:ind w:left="480" w:hanging="480"/>
      </w:pPr>
      <w:rPr>
        <w:rFonts w:eastAsia="Arial Unicode MS" w:hint="default"/>
      </w:rPr>
    </w:lvl>
    <w:lvl w:ilvl="2">
      <w:start w:val="3"/>
      <w:numFmt w:val="decimal"/>
      <w:lvlText w:val="%1.%2.%3"/>
      <w:lvlJc w:val="left"/>
      <w:pPr>
        <w:tabs>
          <w:tab w:val="num" w:pos="720"/>
        </w:tabs>
        <w:ind w:left="720" w:hanging="720"/>
      </w:pPr>
      <w:rPr>
        <w:rFonts w:eastAsia="Arial Unicode MS" w:hint="default"/>
      </w:rPr>
    </w:lvl>
    <w:lvl w:ilvl="3">
      <w:start w:val="1"/>
      <w:numFmt w:val="decimal"/>
      <w:lvlText w:val="%1.%2.%3.%4"/>
      <w:lvlJc w:val="left"/>
      <w:pPr>
        <w:tabs>
          <w:tab w:val="num" w:pos="720"/>
        </w:tabs>
        <w:ind w:left="720" w:hanging="720"/>
      </w:pPr>
      <w:rPr>
        <w:rFonts w:eastAsia="Arial Unicode MS" w:hint="default"/>
      </w:rPr>
    </w:lvl>
    <w:lvl w:ilvl="4">
      <w:start w:val="1"/>
      <w:numFmt w:val="decimal"/>
      <w:lvlText w:val="%1.%2.%3.%4.%5"/>
      <w:lvlJc w:val="left"/>
      <w:pPr>
        <w:tabs>
          <w:tab w:val="num" w:pos="1080"/>
        </w:tabs>
        <w:ind w:left="1080" w:hanging="1080"/>
      </w:pPr>
      <w:rPr>
        <w:rFonts w:eastAsia="Arial Unicode MS" w:hint="default"/>
      </w:rPr>
    </w:lvl>
    <w:lvl w:ilvl="5">
      <w:start w:val="1"/>
      <w:numFmt w:val="decimal"/>
      <w:lvlText w:val="%1.%2.%3.%4.%5.%6"/>
      <w:lvlJc w:val="left"/>
      <w:pPr>
        <w:tabs>
          <w:tab w:val="num" w:pos="1080"/>
        </w:tabs>
        <w:ind w:left="1080" w:hanging="1080"/>
      </w:pPr>
      <w:rPr>
        <w:rFonts w:eastAsia="Arial Unicode MS" w:hint="default"/>
      </w:rPr>
    </w:lvl>
    <w:lvl w:ilvl="6">
      <w:start w:val="1"/>
      <w:numFmt w:val="decimal"/>
      <w:lvlText w:val="%1.%2.%3.%4.%5.%6.%7"/>
      <w:lvlJc w:val="left"/>
      <w:pPr>
        <w:tabs>
          <w:tab w:val="num" w:pos="1440"/>
        </w:tabs>
        <w:ind w:left="1440" w:hanging="1440"/>
      </w:pPr>
      <w:rPr>
        <w:rFonts w:eastAsia="Arial Unicode MS" w:hint="default"/>
      </w:rPr>
    </w:lvl>
    <w:lvl w:ilvl="7">
      <w:start w:val="1"/>
      <w:numFmt w:val="decimal"/>
      <w:lvlText w:val="%1.%2.%3.%4.%5.%6.%7.%8"/>
      <w:lvlJc w:val="left"/>
      <w:pPr>
        <w:tabs>
          <w:tab w:val="num" w:pos="1440"/>
        </w:tabs>
        <w:ind w:left="1440" w:hanging="1440"/>
      </w:pPr>
      <w:rPr>
        <w:rFonts w:eastAsia="Arial Unicode MS" w:hint="default"/>
      </w:rPr>
    </w:lvl>
    <w:lvl w:ilvl="8">
      <w:start w:val="1"/>
      <w:numFmt w:val="decimal"/>
      <w:lvlText w:val="%1.%2.%3.%4.%5.%6.%7.%8.%9"/>
      <w:lvlJc w:val="left"/>
      <w:pPr>
        <w:tabs>
          <w:tab w:val="num" w:pos="1800"/>
        </w:tabs>
        <w:ind w:left="1800" w:hanging="1800"/>
      </w:pPr>
      <w:rPr>
        <w:rFonts w:eastAsia="Arial Unicode MS" w:hint="default"/>
      </w:rPr>
    </w:lvl>
  </w:abstractNum>
  <w:abstractNum w:abstractNumId="16">
    <w:nsid w:val="1D5C100D"/>
    <w:multiLevelType w:val="multilevel"/>
    <w:tmpl w:val="FDE285F2"/>
    <w:lvl w:ilvl="0">
      <w:start w:val="1"/>
      <w:numFmt w:val="decimal"/>
      <w:lvlText w:val="%1."/>
      <w:lvlJc w:val="left"/>
      <w:pPr>
        <w:ind w:left="397" w:hanging="397"/>
      </w:pPr>
      <w:rPr>
        <w:rFonts w:hint="default"/>
        <w:b/>
      </w:rPr>
    </w:lvl>
    <w:lvl w:ilvl="1">
      <w:start w:val="1"/>
      <w:numFmt w:val="decimal"/>
      <w:lvlText w:val="%1.%2."/>
      <w:lvlJc w:val="left"/>
      <w:pPr>
        <w:ind w:left="1000" w:hanging="432"/>
      </w:pPr>
      <w:rPr>
        <w:rFonts w:hint="default"/>
        <w:b w:val="0"/>
        <w:sz w:val="20"/>
        <w:szCs w:val="20"/>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DD10ED0"/>
    <w:multiLevelType w:val="multilevel"/>
    <w:tmpl w:val="FDE285F2"/>
    <w:lvl w:ilvl="0">
      <w:start w:val="1"/>
      <w:numFmt w:val="decimal"/>
      <w:lvlText w:val="%1."/>
      <w:lvlJc w:val="left"/>
      <w:pPr>
        <w:ind w:left="397" w:hanging="397"/>
      </w:pPr>
      <w:rPr>
        <w:rFonts w:hint="default"/>
        <w:b/>
      </w:rPr>
    </w:lvl>
    <w:lvl w:ilvl="1">
      <w:start w:val="1"/>
      <w:numFmt w:val="decimal"/>
      <w:lvlText w:val="%1.%2."/>
      <w:lvlJc w:val="left"/>
      <w:pPr>
        <w:ind w:left="1000" w:hanging="432"/>
      </w:pPr>
      <w:rPr>
        <w:rFonts w:hint="default"/>
        <w:b w:val="0"/>
        <w:sz w:val="20"/>
        <w:szCs w:val="20"/>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313B6505"/>
    <w:multiLevelType w:val="multilevel"/>
    <w:tmpl w:val="F2123BCC"/>
    <w:lvl w:ilvl="0">
      <w:start w:val="1"/>
      <w:numFmt w:val="decimal"/>
      <w:suff w:val="space"/>
      <w:lvlText w:val="%1."/>
      <w:lvlJc w:val="left"/>
      <w:pPr>
        <w:ind w:left="0" w:firstLine="0"/>
      </w:pPr>
      <w:rPr>
        <w:rFonts w:hint="default"/>
        <w:b/>
        <w:i w:val="0"/>
      </w:rPr>
    </w:lvl>
    <w:lvl w:ilvl="1">
      <w:start w:val="1"/>
      <w:numFmt w:val="decimal"/>
      <w:suff w:val="space"/>
      <w:lvlText w:val="%1.%2."/>
      <w:lvlJc w:val="left"/>
      <w:pPr>
        <w:ind w:left="284" w:firstLine="0"/>
      </w:pPr>
      <w:rPr>
        <w:rFonts w:hint="default"/>
        <w:b/>
        <w:i w:val="0"/>
        <w:color w:val="auto"/>
      </w:rPr>
    </w:lvl>
    <w:lvl w:ilvl="2">
      <w:start w:val="1"/>
      <w:numFmt w:val="decimal"/>
      <w:suff w:val="space"/>
      <w:lvlText w:val="%1.%2.%3."/>
      <w:lvlJc w:val="left"/>
      <w:pPr>
        <w:ind w:left="567" w:firstLine="0"/>
      </w:pPr>
      <w:rPr>
        <w:rFonts w:hint="default"/>
        <w:b/>
        <w:i w:val="0"/>
      </w:rPr>
    </w:lvl>
    <w:lvl w:ilvl="3">
      <w:start w:val="1"/>
      <w:numFmt w:val="decimal"/>
      <w:suff w:val="space"/>
      <w:lvlText w:val="%1.%2.%3.%4."/>
      <w:lvlJc w:val="left"/>
      <w:pPr>
        <w:ind w:left="851" w:firstLine="0"/>
      </w:pPr>
      <w:rPr>
        <w:rFonts w:hint="default"/>
        <w:b/>
        <w:i w:val="0"/>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32594068"/>
    <w:multiLevelType w:val="multilevel"/>
    <w:tmpl w:val="936E906E"/>
    <w:lvl w:ilvl="0">
      <w:start w:val="5"/>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nsid w:val="3831651B"/>
    <w:multiLevelType w:val="multilevel"/>
    <w:tmpl w:val="F6A4AC3A"/>
    <w:lvl w:ilvl="0">
      <w:start w:val="7"/>
      <w:numFmt w:val="decimal"/>
      <w:lvlText w:val="%1"/>
      <w:lvlJc w:val="left"/>
      <w:pPr>
        <w:tabs>
          <w:tab w:val="num" w:pos="360"/>
        </w:tabs>
        <w:ind w:left="360" w:hanging="360"/>
      </w:pPr>
      <w:rPr>
        <w:rFonts w:hint="default"/>
        <w:color w:val="0000FF"/>
      </w:rPr>
    </w:lvl>
    <w:lvl w:ilvl="1">
      <w:start w:val="4"/>
      <w:numFmt w:val="decimal"/>
      <w:lvlText w:val="%1.%2"/>
      <w:lvlJc w:val="left"/>
      <w:pPr>
        <w:tabs>
          <w:tab w:val="num" w:pos="360"/>
        </w:tabs>
        <w:ind w:left="360" w:hanging="360"/>
      </w:pPr>
      <w:rPr>
        <w:rFonts w:hint="default"/>
        <w:color w:val="0000FF"/>
      </w:rPr>
    </w:lvl>
    <w:lvl w:ilvl="2">
      <w:start w:val="1"/>
      <w:numFmt w:val="decimal"/>
      <w:lvlText w:val="%1.%2.%3"/>
      <w:lvlJc w:val="left"/>
      <w:pPr>
        <w:tabs>
          <w:tab w:val="num" w:pos="720"/>
        </w:tabs>
        <w:ind w:left="720" w:hanging="720"/>
      </w:pPr>
      <w:rPr>
        <w:rFonts w:hint="default"/>
        <w:color w:val="0000FF"/>
      </w:rPr>
    </w:lvl>
    <w:lvl w:ilvl="3">
      <w:start w:val="1"/>
      <w:numFmt w:val="decimal"/>
      <w:lvlText w:val="%1.%2.%3.%4"/>
      <w:lvlJc w:val="left"/>
      <w:pPr>
        <w:tabs>
          <w:tab w:val="num" w:pos="720"/>
        </w:tabs>
        <w:ind w:left="720" w:hanging="720"/>
      </w:pPr>
      <w:rPr>
        <w:rFonts w:hint="default"/>
        <w:color w:val="0000FF"/>
      </w:rPr>
    </w:lvl>
    <w:lvl w:ilvl="4">
      <w:start w:val="1"/>
      <w:numFmt w:val="decimal"/>
      <w:lvlText w:val="%1.%2.%3.%4.%5"/>
      <w:lvlJc w:val="left"/>
      <w:pPr>
        <w:tabs>
          <w:tab w:val="num" w:pos="1080"/>
        </w:tabs>
        <w:ind w:left="1080" w:hanging="1080"/>
      </w:pPr>
      <w:rPr>
        <w:rFonts w:hint="default"/>
        <w:color w:val="0000FF"/>
      </w:rPr>
    </w:lvl>
    <w:lvl w:ilvl="5">
      <w:start w:val="1"/>
      <w:numFmt w:val="decimal"/>
      <w:lvlText w:val="%1.%2.%3.%4.%5.%6"/>
      <w:lvlJc w:val="left"/>
      <w:pPr>
        <w:tabs>
          <w:tab w:val="num" w:pos="1080"/>
        </w:tabs>
        <w:ind w:left="1080" w:hanging="1080"/>
      </w:pPr>
      <w:rPr>
        <w:rFonts w:hint="default"/>
        <w:color w:val="0000FF"/>
      </w:rPr>
    </w:lvl>
    <w:lvl w:ilvl="6">
      <w:start w:val="1"/>
      <w:numFmt w:val="decimal"/>
      <w:lvlText w:val="%1.%2.%3.%4.%5.%6.%7"/>
      <w:lvlJc w:val="left"/>
      <w:pPr>
        <w:tabs>
          <w:tab w:val="num" w:pos="1440"/>
        </w:tabs>
        <w:ind w:left="1440" w:hanging="1440"/>
      </w:pPr>
      <w:rPr>
        <w:rFonts w:hint="default"/>
        <w:color w:val="0000FF"/>
      </w:rPr>
    </w:lvl>
    <w:lvl w:ilvl="7">
      <w:start w:val="1"/>
      <w:numFmt w:val="decimal"/>
      <w:lvlText w:val="%1.%2.%3.%4.%5.%6.%7.%8"/>
      <w:lvlJc w:val="left"/>
      <w:pPr>
        <w:tabs>
          <w:tab w:val="num" w:pos="1440"/>
        </w:tabs>
        <w:ind w:left="1440" w:hanging="1440"/>
      </w:pPr>
      <w:rPr>
        <w:rFonts w:hint="default"/>
        <w:color w:val="0000FF"/>
      </w:rPr>
    </w:lvl>
    <w:lvl w:ilvl="8">
      <w:start w:val="1"/>
      <w:numFmt w:val="decimal"/>
      <w:lvlText w:val="%1.%2.%3.%4.%5.%6.%7.%8.%9"/>
      <w:lvlJc w:val="left"/>
      <w:pPr>
        <w:tabs>
          <w:tab w:val="num" w:pos="1800"/>
        </w:tabs>
        <w:ind w:left="1800" w:hanging="1800"/>
      </w:pPr>
      <w:rPr>
        <w:rFonts w:hint="default"/>
        <w:color w:val="0000FF"/>
      </w:rPr>
    </w:lvl>
  </w:abstractNum>
  <w:abstractNum w:abstractNumId="21">
    <w:nsid w:val="3ACC5C3B"/>
    <w:multiLevelType w:val="multilevel"/>
    <w:tmpl w:val="2A60E7FA"/>
    <w:lvl w:ilvl="0">
      <w:start w:val="16"/>
      <w:numFmt w:val="decimal"/>
      <w:lvlText w:val="%1"/>
      <w:lvlJc w:val="left"/>
      <w:pPr>
        <w:tabs>
          <w:tab w:val="num" w:pos="420"/>
        </w:tabs>
        <w:ind w:left="420" w:hanging="420"/>
      </w:pPr>
      <w:rPr>
        <w:rFonts w:hint="default"/>
        <w:b w:val="0"/>
      </w:rPr>
    </w:lvl>
    <w:lvl w:ilvl="1">
      <w:start w:val="1"/>
      <w:numFmt w:val="decimal"/>
      <w:lvlText w:val="%1.%2"/>
      <w:lvlJc w:val="left"/>
      <w:pPr>
        <w:tabs>
          <w:tab w:val="num" w:pos="780"/>
        </w:tabs>
        <w:ind w:left="780" w:hanging="420"/>
      </w:pPr>
      <w:rPr>
        <w:rFonts w:hint="default"/>
        <w:b w:val="0"/>
      </w:rPr>
    </w:lvl>
    <w:lvl w:ilvl="2">
      <w:start w:val="1"/>
      <w:numFmt w:val="decimal"/>
      <w:lvlText w:val="%1.%2.%3"/>
      <w:lvlJc w:val="left"/>
      <w:pPr>
        <w:tabs>
          <w:tab w:val="num" w:pos="1440"/>
        </w:tabs>
        <w:ind w:left="1440" w:hanging="720"/>
      </w:pPr>
      <w:rPr>
        <w:rFonts w:hint="default"/>
        <w:b w:val="0"/>
      </w:rPr>
    </w:lvl>
    <w:lvl w:ilvl="3">
      <w:start w:val="1"/>
      <w:numFmt w:val="decimal"/>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b w:val="0"/>
      </w:rPr>
    </w:lvl>
    <w:lvl w:ilvl="5">
      <w:start w:val="1"/>
      <w:numFmt w:val="decimal"/>
      <w:lvlText w:val="%1.%2.%3.%4.%5.%6"/>
      <w:lvlJc w:val="left"/>
      <w:pPr>
        <w:tabs>
          <w:tab w:val="num" w:pos="2880"/>
        </w:tabs>
        <w:ind w:left="2880" w:hanging="1080"/>
      </w:pPr>
      <w:rPr>
        <w:rFonts w:hint="default"/>
        <w:b w:val="0"/>
      </w:rPr>
    </w:lvl>
    <w:lvl w:ilvl="6">
      <w:start w:val="1"/>
      <w:numFmt w:val="decimal"/>
      <w:lvlText w:val="%1.%2.%3.%4.%5.%6.%7"/>
      <w:lvlJc w:val="left"/>
      <w:pPr>
        <w:tabs>
          <w:tab w:val="num" w:pos="3600"/>
        </w:tabs>
        <w:ind w:left="3600" w:hanging="1440"/>
      </w:pPr>
      <w:rPr>
        <w:rFonts w:hint="default"/>
        <w:b w:val="0"/>
      </w:rPr>
    </w:lvl>
    <w:lvl w:ilvl="7">
      <w:start w:val="1"/>
      <w:numFmt w:val="decimal"/>
      <w:lvlText w:val="%1.%2.%3.%4.%5.%6.%7.%8"/>
      <w:lvlJc w:val="left"/>
      <w:pPr>
        <w:tabs>
          <w:tab w:val="num" w:pos="3960"/>
        </w:tabs>
        <w:ind w:left="3960" w:hanging="1440"/>
      </w:pPr>
      <w:rPr>
        <w:rFonts w:hint="default"/>
        <w:b w:val="0"/>
      </w:rPr>
    </w:lvl>
    <w:lvl w:ilvl="8">
      <w:start w:val="1"/>
      <w:numFmt w:val="decimal"/>
      <w:lvlText w:val="%1.%2.%3.%4.%5.%6.%7.%8.%9"/>
      <w:lvlJc w:val="left"/>
      <w:pPr>
        <w:tabs>
          <w:tab w:val="num" w:pos="4680"/>
        </w:tabs>
        <w:ind w:left="4680" w:hanging="1800"/>
      </w:pPr>
      <w:rPr>
        <w:rFonts w:hint="default"/>
        <w:b w:val="0"/>
      </w:rPr>
    </w:lvl>
  </w:abstractNum>
  <w:abstractNum w:abstractNumId="22">
    <w:nsid w:val="3ADA0E35"/>
    <w:multiLevelType w:val="multilevel"/>
    <w:tmpl w:val="573AE57E"/>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1500"/>
        </w:tabs>
        <w:ind w:left="1500" w:hanging="420"/>
      </w:pPr>
      <w:rPr>
        <w:rFonts w:hint="default"/>
      </w:rPr>
    </w:lvl>
    <w:lvl w:ilvl="2">
      <w:start w:val="1"/>
      <w:numFmt w:val="decimal"/>
      <w:lvlText w:val="%1.%2.%3"/>
      <w:lvlJc w:val="left"/>
      <w:pPr>
        <w:tabs>
          <w:tab w:val="num" w:pos="1713"/>
        </w:tabs>
        <w:ind w:left="1713"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23">
    <w:nsid w:val="3B1005AF"/>
    <w:multiLevelType w:val="multilevel"/>
    <w:tmpl w:val="382C417A"/>
    <w:lvl w:ilvl="0">
      <w:start w:val="3"/>
      <w:numFmt w:val="decimal"/>
      <w:lvlText w:val="%1."/>
      <w:lvlJc w:val="left"/>
      <w:pPr>
        <w:ind w:left="384" w:hanging="384"/>
      </w:pPr>
      <w:rPr>
        <w:rFonts w:hint="default"/>
      </w:rPr>
    </w:lvl>
    <w:lvl w:ilvl="1">
      <w:start w:val="1"/>
      <w:numFmt w:val="decimal"/>
      <w:lvlText w:val="%1.%2."/>
      <w:lvlJc w:val="left"/>
      <w:pPr>
        <w:ind w:left="1288" w:hanging="720"/>
      </w:pPr>
      <w:rPr>
        <w:rFonts w:hint="default"/>
        <w:b w:val="0"/>
        <w:sz w:val="20"/>
        <w:szCs w:val="20"/>
      </w:rPr>
    </w:lvl>
    <w:lvl w:ilvl="2">
      <w:start w:val="1"/>
      <w:numFmt w:val="decimal"/>
      <w:lvlText w:val="%1.%2.%3."/>
      <w:lvlJc w:val="left"/>
      <w:pPr>
        <w:ind w:left="1856" w:hanging="720"/>
      </w:pPr>
      <w:rPr>
        <w:rFonts w:hint="default"/>
        <w:sz w:val="20"/>
        <w:szCs w:val="20"/>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24">
    <w:nsid w:val="3E770AF6"/>
    <w:multiLevelType w:val="multilevel"/>
    <w:tmpl w:val="9DA06896"/>
    <w:lvl w:ilvl="0">
      <w:start w:val="1"/>
      <w:numFmt w:val="decimal"/>
      <w:lvlText w:val="%1."/>
      <w:lvlJc w:val="left"/>
      <w:pPr>
        <w:ind w:left="360" w:hanging="360"/>
      </w:pPr>
    </w:lvl>
    <w:lvl w:ilvl="1">
      <w:start w:val="1"/>
      <w:numFmt w:val="decimal"/>
      <w:lvlText w:val="%1.%2."/>
      <w:lvlJc w:val="left"/>
      <w:pPr>
        <w:ind w:left="1142" w:hanging="432"/>
      </w:pPr>
      <w:rPr>
        <w:b w:val="0"/>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028039B"/>
    <w:multiLevelType w:val="multilevel"/>
    <w:tmpl w:val="1DAE1992"/>
    <w:lvl w:ilvl="0">
      <w:start w:val="8"/>
      <w:numFmt w:val="decimal"/>
      <w:lvlText w:val="%1"/>
      <w:lvlJc w:val="left"/>
      <w:pPr>
        <w:tabs>
          <w:tab w:val="num" w:pos="360"/>
        </w:tabs>
        <w:ind w:left="360" w:hanging="360"/>
      </w:pPr>
      <w:rPr>
        <w:rFonts w:ascii="Ecofont_Spranq_eco_Sans" w:hAnsi="Ecofont_Spranq_eco_Sans" w:cs="Arial" w:hint="default"/>
        <w:i/>
        <w:color w:val="FF0000"/>
      </w:rPr>
    </w:lvl>
    <w:lvl w:ilvl="1">
      <w:start w:val="2"/>
      <w:numFmt w:val="decimal"/>
      <w:lvlText w:val="%1.%2"/>
      <w:lvlJc w:val="left"/>
      <w:pPr>
        <w:tabs>
          <w:tab w:val="num" w:pos="360"/>
        </w:tabs>
        <w:ind w:left="360" w:hanging="360"/>
      </w:pPr>
      <w:rPr>
        <w:rFonts w:ascii="Ecofont_Spranq_eco_Sans" w:hAnsi="Ecofont_Spranq_eco_Sans" w:cs="Arial" w:hint="default"/>
        <w:i/>
        <w:color w:val="FF0000"/>
      </w:rPr>
    </w:lvl>
    <w:lvl w:ilvl="2">
      <w:start w:val="1"/>
      <w:numFmt w:val="decimal"/>
      <w:lvlText w:val="%1.%2.%3"/>
      <w:lvlJc w:val="left"/>
      <w:pPr>
        <w:tabs>
          <w:tab w:val="num" w:pos="720"/>
        </w:tabs>
        <w:ind w:left="720" w:hanging="720"/>
      </w:pPr>
      <w:rPr>
        <w:rFonts w:ascii="Ecofont_Spranq_eco_Sans" w:hAnsi="Ecofont_Spranq_eco_Sans" w:cs="Arial" w:hint="default"/>
        <w:i/>
        <w:color w:val="FF0000"/>
      </w:rPr>
    </w:lvl>
    <w:lvl w:ilvl="3">
      <w:start w:val="1"/>
      <w:numFmt w:val="decimal"/>
      <w:lvlText w:val="%1.%2.%3.%4"/>
      <w:lvlJc w:val="left"/>
      <w:pPr>
        <w:tabs>
          <w:tab w:val="num" w:pos="720"/>
        </w:tabs>
        <w:ind w:left="720" w:hanging="720"/>
      </w:pPr>
      <w:rPr>
        <w:rFonts w:ascii="Ecofont_Spranq_eco_Sans" w:hAnsi="Ecofont_Spranq_eco_Sans" w:cs="Arial" w:hint="default"/>
        <w:i/>
        <w:color w:val="FF0000"/>
      </w:rPr>
    </w:lvl>
    <w:lvl w:ilvl="4">
      <w:start w:val="1"/>
      <w:numFmt w:val="decimal"/>
      <w:lvlText w:val="%1.%2.%3.%4.%5"/>
      <w:lvlJc w:val="left"/>
      <w:pPr>
        <w:tabs>
          <w:tab w:val="num" w:pos="1080"/>
        </w:tabs>
        <w:ind w:left="1080" w:hanging="1080"/>
      </w:pPr>
      <w:rPr>
        <w:rFonts w:ascii="Ecofont_Spranq_eco_Sans" w:hAnsi="Ecofont_Spranq_eco_Sans" w:cs="Arial" w:hint="default"/>
        <w:i/>
        <w:color w:val="FF0000"/>
      </w:rPr>
    </w:lvl>
    <w:lvl w:ilvl="5">
      <w:start w:val="1"/>
      <w:numFmt w:val="decimal"/>
      <w:lvlText w:val="%1.%2.%3.%4.%5.%6"/>
      <w:lvlJc w:val="left"/>
      <w:pPr>
        <w:tabs>
          <w:tab w:val="num" w:pos="1080"/>
        </w:tabs>
        <w:ind w:left="1080" w:hanging="1080"/>
      </w:pPr>
      <w:rPr>
        <w:rFonts w:ascii="Ecofont_Spranq_eco_Sans" w:hAnsi="Ecofont_Spranq_eco_Sans" w:cs="Arial" w:hint="default"/>
        <w:i/>
        <w:color w:val="FF0000"/>
      </w:rPr>
    </w:lvl>
    <w:lvl w:ilvl="6">
      <w:start w:val="1"/>
      <w:numFmt w:val="decimal"/>
      <w:lvlText w:val="%1.%2.%3.%4.%5.%6.%7"/>
      <w:lvlJc w:val="left"/>
      <w:pPr>
        <w:tabs>
          <w:tab w:val="num" w:pos="1440"/>
        </w:tabs>
        <w:ind w:left="1440" w:hanging="1440"/>
      </w:pPr>
      <w:rPr>
        <w:rFonts w:ascii="Ecofont_Spranq_eco_Sans" w:hAnsi="Ecofont_Spranq_eco_Sans" w:cs="Arial" w:hint="default"/>
        <w:i/>
        <w:color w:val="FF0000"/>
      </w:rPr>
    </w:lvl>
    <w:lvl w:ilvl="7">
      <w:start w:val="1"/>
      <w:numFmt w:val="decimal"/>
      <w:lvlText w:val="%1.%2.%3.%4.%5.%6.%7.%8"/>
      <w:lvlJc w:val="left"/>
      <w:pPr>
        <w:tabs>
          <w:tab w:val="num" w:pos="1440"/>
        </w:tabs>
        <w:ind w:left="1440" w:hanging="1440"/>
      </w:pPr>
      <w:rPr>
        <w:rFonts w:ascii="Ecofont_Spranq_eco_Sans" w:hAnsi="Ecofont_Spranq_eco_Sans" w:cs="Arial" w:hint="default"/>
        <w:i/>
        <w:color w:val="FF0000"/>
      </w:rPr>
    </w:lvl>
    <w:lvl w:ilvl="8">
      <w:start w:val="1"/>
      <w:numFmt w:val="decimal"/>
      <w:lvlText w:val="%1.%2.%3.%4.%5.%6.%7.%8.%9"/>
      <w:lvlJc w:val="left"/>
      <w:pPr>
        <w:tabs>
          <w:tab w:val="num" w:pos="1800"/>
        </w:tabs>
        <w:ind w:left="1800" w:hanging="1800"/>
      </w:pPr>
      <w:rPr>
        <w:rFonts w:ascii="Ecofont_Spranq_eco_Sans" w:hAnsi="Ecofont_Spranq_eco_Sans" w:cs="Arial" w:hint="default"/>
        <w:i/>
        <w:color w:val="FF0000"/>
      </w:rPr>
    </w:lvl>
  </w:abstractNum>
  <w:abstractNum w:abstractNumId="26">
    <w:nsid w:val="4288119F"/>
    <w:multiLevelType w:val="multilevel"/>
    <w:tmpl w:val="FDE285F2"/>
    <w:lvl w:ilvl="0">
      <w:start w:val="1"/>
      <w:numFmt w:val="decimal"/>
      <w:lvlText w:val="%1."/>
      <w:lvlJc w:val="left"/>
      <w:pPr>
        <w:ind w:left="397" w:hanging="397"/>
      </w:pPr>
      <w:rPr>
        <w:rFonts w:hint="default"/>
        <w:b/>
      </w:rPr>
    </w:lvl>
    <w:lvl w:ilvl="1">
      <w:start w:val="1"/>
      <w:numFmt w:val="decimal"/>
      <w:lvlText w:val="%1.%2."/>
      <w:lvlJc w:val="left"/>
      <w:pPr>
        <w:ind w:left="1000" w:hanging="432"/>
      </w:pPr>
      <w:rPr>
        <w:rFonts w:hint="default"/>
        <w:b w:val="0"/>
        <w:sz w:val="20"/>
        <w:szCs w:val="20"/>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482915EB"/>
    <w:multiLevelType w:val="multilevel"/>
    <w:tmpl w:val="898AF6DC"/>
    <w:lvl w:ilvl="0">
      <w:start w:val="15"/>
      <w:numFmt w:val="decimal"/>
      <w:lvlText w:val="%1."/>
      <w:lvlJc w:val="left"/>
      <w:pPr>
        <w:ind w:left="360" w:hanging="360"/>
      </w:pPr>
      <w:rPr>
        <w:rFonts w:hint="default"/>
      </w:rPr>
    </w:lvl>
    <w:lvl w:ilvl="1">
      <w:start w:val="1"/>
      <w:numFmt w:val="decimal"/>
      <w:lvlText w:val="%1.%2."/>
      <w:lvlJc w:val="left"/>
      <w:pPr>
        <w:ind w:left="97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E514142"/>
    <w:multiLevelType w:val="multilevel"/>
    <w:tmpl w:val="888AA006"/>
    <w:lvl w:ilvl="0">
      <w:start w:val="1"/>
      <w:numFmt w:val="decimal"/>
      <w:suff w:val="space"/>
      <w:lvlText w:val="%1."/>
      <w:lvlJc w:val="left"/>
      <w:pPr>
        <w:ind w:left="0" w:firstLine="0"/>
      </w:pPr>
      <w:rPr>
        <w:b/>
      </w:rPr>
    </w:lvl>
    <w:lvl w:ilvl="1">
      <w:start w:val="1"/>
      <w:numFmt w:val="decimal"/>
      <w:suff w:val="space"/>
      <w:lvlText w:val="%1.%2."/>
      <w:lvlJc w:val="left"/>
      <w:pPr>
        <w:ind w:left="284" w:firstLine="0"/>
      </w:pPr>
      <w:rPr>
        <w:b/>
      </w:rPr>
    </w:lvl>
    <w:lvl w:ilvl="2">
      <w:start w:val="1"/>
      <w:numFmt w:val="decimal"/>
      <w:suff w:val="space"/>
      <w:lvlText w:val="%1.%2.%3."/>
      <w:lvlJc w:val="left"/>
      <w:pPr>
        <w:ind w:left="567" w:firstLine="0"/>
      </w:pPr>
      <w:rPr>
        <w:b/>
      </w:rPr>
    </w:lvl>
    <w:lvl w:ilvl="3">
      <w:start w:val="1"/>
      <w:numFmt w:val="decimal"/>
      <w:suff w:val="space"/>
      <w:lvlText w:val="%1.%2.%3.%4."/>
      <w:lvlJc w:val="left"/>
      <w:pPr>
        <w:ind w:left="851" w:firstLine="0"/>
      </w:pPr>
      <w:rPr>
        <w:b/>
      </w:rPr>
    </w:lvl>
    <w:lvl w:ilvl="4">
      <w:start w:val="1"/>
      <w:numFmt w:val="decimal"/>
      <w:suff w:val="space"/>
      <w:lvlText w:val="%1.%2.%3.%4.%5."/>
      <w:lvlJc w:val="left"/>
      <w:pPr>
        <w:ind w:left="1134" w:firstLine="0"/>
      </w:pPr>
      <w:rPr>
        <w:b/>
        <w:i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3B92B5A"/>
    <w:multiLevelType w:val="multilevel"/>
    <w:tmpl w:val="176E2C64"/>
    <w:lvl w:ilvl="0">
      <w:start w:val="1"/>
      <w:numFmt w:val="decimal"/>
      <w:lvlText w:val="%1."/>
      <w:lvlJc w:val="left"/>
      <w:pPr>
        <w:ind w:left="360" w:hanging="360"/>
      </w:pPr>
    </w:lvl>
    <w:lvl w:ilvl="1">
      <w:start w:val="1"/>
      <w:numFmt w:val="decimal"/>
      <w:lvlText w:val="%1.%2."/>
      <w:lvlJc w:val="left"/>
      <w:pPr>
        <w:ind w:left="792" w:hanging="432"/>
      </w:pPr>
      <w:rPr>
        <w:b w:val="0"/>
        <w:i w:val="0"/>
      </w:rPr>
    </w:lvl>
    <w:lvl w:ilvl="2">
      <w:start w:val="1"/>
      <w:numFmt w:val="decimal"/>
      <w:lvlText w:val="%1.%2.%3."/>
      <w:lvlJc w:val="left"/>
      <w:pPr>
        <w:ind w:left="1224" w:hanging="504"/>
      </w:pPr>
      <w:rPr>
        <w:b/>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9C823D1"/>
    <w:multiLevelType w:val="multilevel"/>
    <w:tmpl w:val="D66C9C72"/>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61DD361E"/>
    <w:multiLevelType w:val="multilevel"/>
    <w:tmpl w:val="5F68A190"/>
    <w:lvl w:ilvl="0">
      <w:start w:val="1"/>
      <w:numFmt w:val="decimal"/>
      <w:suff w:val="space"/>
      <w:lvlText w:val="%1."/>
      <w:lvlJc w:val="left"/>
      <w:pPr>
        <w:ind w:left="0" w:firstLine="0"/>
      </w:pPr>
      <w:rPr>
        <w:rFonts w:hint="default"/>
        <w:b/>
        <w:i w:val="0"/>
      </w:rPr>
    </w:lvl>
    <w:lvl w:ilvl="1">
      <w:start w:val="1"/>
      <w:numFmt w:val="decimal"/>
      <w:suff w:val="space"/>
      <w:lvlText w:val="%1.%2."/>
      <w:lvlJc w:val="left"/>
      <w:pPr>
        <w:ind w:left="284" w:firstLine="0"/>
      </w:pPr>
      <w:rPr>
        <w:rFonts w:hint="default"/>
        <w:b/>
        <w:i w:val="0"/>
        <w:color w:val="auto"/>
      </w:rPr>
    </w:lvl>
    <w:lvl w:ilvl="2">
      <w:start w:val="1"/>
      <w:numFmt w:val="decimal"/>
      <w:suff w:val="space"/>
      <w:lvlText w:val="%1.%2.%3."/>
      <w:lvlJc w:val="left"/>
      <w:pPr>
        <w:ind w:left="567" w:firstLine="0"/>
      </w:pPr>
      <w:rPr>
        <w:rFonts w:hint="default"/>
        <w:b/>
        <w:i w:val="0"/>
      </w:rPr>
    </w:lvl>
    <w:lvl w:ilvl="3">
      <w:start w:val="1"/>
      <w:numFmt w:val="decimal"/>
      <w:suff w:val="space"/>
      <w:lvlText w:val="%1.%2.%3.%4."/>
      <w:lvlJc w:val="left"/>
      <w:pPr>
        <w:ind w:left="851" w:firstLine="0"/>
      </w:pPr>
      <w:rPr>
        <w:rFonts w:hint="default"/>
        <w:b/>
        <w:i w:val="0"/>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nsid w:val="61F8324B"/>
    <w:multiLevelType w:val="multilevel"/>
    <w:tmpl w:val="5C00E792"/>
    <w:lvl w:ilvl="0">
      <w:start w:val="1"/>
      <w:numFmt w:val="decimal"/>
      <w:lvlText w:val="%1."/>
      <w:lvlJc w:val="left"/>
      <w:pPr>
        <w:ind w:left="397" w:hanging="397"/>
      </w:pPr>
      <w:rPr>
        <w:rFonts w:hint="default"/>
        <w:b/>
      </w:rPr>
    </w:lvl>
    <w:lvl w:ilvl="1">
      <w:start w:val="1"/>
      <w:numFmt w:val="decimal"/>
      <w:lvlText w:val="%1.%2."/>
      <w:lvlJc w:val="left"/>
      <w:pPr>
        <w:ind w:left="1000" w:hanging="432"/>
      </w:pPr>
      <w:rPr>
        <w:rFonts w:hint="default"/>
        <w:b w:val="0"/>
        <w:sz w:val="20"/>
        <w:szCs w:val="20"/>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6A4116E0"/>
    <w:multiLevelType w:val="hybridMultilevel"/>
    <w:tmpl w:val="82D6B86E"/>
    <w:lvl w:ilvl="0" w:tplc="0416000F">
      <w:start w:val="1"/>
      <w:numFmt w:val="decimal"/>
      <w:lvlText w:val="%1."/>
      <w:lvlJc w:val="left"/>
      <w:pPr>
        <w:ind w:left="1776" w:hanging="360"/>
      </w:pPr>
    </w:lvl>
    <w:lvl w:ilvl="1" w:tplc="04160019" w:tentative="1">
      <w:start w:val="1"/>
      <w:numFmt w:val="lowerLetter"/>
      <w:lvlText w:val="%2."/>
      <w:lvlJc w:val="left"/>
      <w:pPr>
        <w:ind w:left="2496" w:hanging="360"/>
      </w:pPr>
    </w:lvl>
    <w:lvl w:ilvl="2" w:tplc="0416001B" w:tentative="1">
      <w:start w:val="1"/>
      <w:numFmt w:val="lowerRoman"/>
      <w:lvlText w:val="%3."/>
      <w:lvlJc w:val="right"/>
      <w:pPr>
        <w:ind w:left="3216" w:hanging="180"/>
      </w:pPr>
    </w:lvl>
    <w:lvl w:ilvl="3" w:tplc="0416000F" w:tentative="1">
      <w:start w:val="1"/>
      <w:numFmt w:val="decimal"/>
      <w:lvlText w:val="%4."/>
      <w:lvlJc w:val="left"/>
      <w:pPr>
        <w:ind w:left="3936" w:hanging="360"/>
      </w:pPr>
    </w:lvl>
    <w:lvl w:ilvl="4" w:tplc="04160019" w:tentative="1">
      <w:start w:val="1"/>
      <w:numFmt w:val="lowerLetter"/>
      <w:lvlText w:val="%5."/>
      <w:lvlJc w:val="left"/>
      <w:pPr>
        <w:ind w:left="4656" w:hanging="360"/>
      </w:pPr>
    </w:lvl>
    <w:lvl w:ilvl="5" w:tplc="0416001B" w:tentative="1">
      <w:start w:val="1"/>
      <w:numFmt w:val="lowerRoman"/>
      <w:lvlText w:val="%6."/>
      <w:lvlJc w:val="right"/>
      <w:pPr>
        <w:ind w:left="5376" w:hanging="180"/>
      </w:pPr>
    </w:lvl>
    <w:lvl w:ilvl="6" w:tplc="0416000F" w:tentative="1">
      <w:start w:val="1"/>
      <w:numFmt w:val="decimal"/>
      <w:lvlText w:val="%7."/>
      <w:lvlJc w:val="left"/>
      <w:pPr>
        <w:ind w:left="6096" w:hanging="360"/>
      </w:pPr>
    </w:lvl>
    <w:lvl w:ilvl="7" w:tplc="04160019" w:tentative="1">
      <w:start w:val="1"/>
      <w:numFmt w:val="lowerLetter"/>
      <w:lvlText w:val="%8."/>
      <w:lvlJc w:val="left"/>
      <w:pPr>
        <w:ind w:left="6816" w:hanging="360"/>
      </w:pPr>
    </w:lvl>
    <w:lvl w:ilvl="8" w:tplc="0416001B" w:tentative="1">
      <w:start w:val="1"/>
      <w:numFmt w:val="lowerRoman"/>
      <w:lvlText w:val="%9."/>
      <w:lvlJc w:val="right"/>
      <w:pPr>
        <w:ind w:left="7536" w:hanging="180"/>
      </w:pPr>
    </w:lvl>
  </w:abstractNum>
  <w:abstractNum w:abstractNumId="34">
    <w:nsid w:val="6C316572"/>
    <w:multiLevelType w:val="hybridMultilevel"/>
    <w:tmpl w:val="11486416"/>
    <w:lvl w:ilvl="0" w:tplc="0416000F">
      <w:start w:val="1"/>
      <w:numFmt w:val="decimal"/>
      <w:lvlText w:val="%1."/>
      <w:lvlJc w:val="left"/>
      <w:pPr>
        <w:ind w:left="1068" w:hanging="360"/>
      </w:p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35">
    <w:nsid w:val="7EEA2426"/>
    <w:multiLevelType w:val="multilevel"/>
    <w:tmpl w:val="9DA06896"/>
    <w:lvl w:ilvl="0">
      <w:start w:val="1"/>
      <w:numFmt w:val="decimal"/>
      <w:lvlText w:val="%1."/>
      <w:lvlJc w:val="left"/>
      <w:pPr>
        <w:ind w:left="360" w:hanging="360"/>
      </w:pPr>
    </w:lvl>
    <w:lvl w:ilvl="1">
      <w:start w:val="1"/>
      <w:numFmt w:val="decimal"/>
      <w:lvlText w:val="%1.%2."/>
      <w:lvlJc w:val="left"/>
      <w:pPr>
        <w:ind w:left="432" w:hanging="432"/>
      </w:pPr>
      <w:rPr>
        <w:b w:val="0"/>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
  </w:num>
  <w:num w:numId="2">
    <w:abstractNumId w:val="11"/>
  </w:num>
  <w:num w:numId="3">
    <w:abstractNumId w:val="15"/>
  </w:num>
  <w:num w:numId="4">
    <w:abstractNumId w:val="30"/>
  </w:num>
  <w:num w:numId="5">
    <w:abstractNumId w:val="14"/>
  </w:num>
  <w:num w:numId="6">
    <w:abstractNumId w:val="25"/>
  </w:num>
  <w:num w:numId="7">
    <w:abstractNumId w:val="20"/>
  </w:num>
  <w:num w:numId="8">
    <w:abstractNumId w:val="21"/>
  </w:num>
  <w:num w:numId="9">
    <w:abstractNumId w:val="27"/>
  </w:num>
  <w:num w:numId="10">
    <w:abstractNumId w:val="10"/>
  </w:num>
  <w:num w:numId="11">
    <w:abstractNumId w:val="22"/>
  </w:num>
  <w:num w:numId="12">
    <w:abstractNumId w:val="11"/>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num>
  <w:num w:numId="14">
    <w:abstractNumId w:val="18"/>
  </w:num>
  <w:num w:numId="15">
    <w:abstractNumId w:val="19"/>
  </w:num>
  <w:num w:numId="16">
    <w:abstractNumId w:val="4"/>
  </w:num>
  <w:num w:numId="17">
    <w:abstractNumId w:val="8"/>
  </w:num>
  <w:num w:numId="18">
    <w:abstractNumId w:val="3"/>
  </w:num>
  <w:num w:numId="19">
    <w:abstractNumId w:val="2"/>
  </w:num>
  <w:num w:numId="20">
    <w:abstractNumId w:val="1"/>
  </w:num>
  <w:num w:numId="21">
    <w:abstractNumId w:val="0"/>
  </w:num>
  <w:num w:numId="22">
    <w:abstractNumId w:val="5"/>
  </w:num>
  <w:num w:numId="23">
    <w:abstractNumId w:val="6"/>
  </w:num>
  <w:num w:numId="24">
    <w:abstractNumId w:val="7"/>
  </w:num>
  <w:num w:numId="25">
    <w:abstractNumId w:val="9"/>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35"/>
  </w:num>
  <w:num w:numId="31">
    <w:abstractNumId w:val="12"/>
  </w:num>
  <w:num w:numId="32">
    <w:abstractNumId w:val="34"/>
  </w:num>
  <w:num w:numId="33">
    <w:abstractNumId w:val="33"/>
  </w:num>
  <w:num w:numId="34">
    <w:abstractNumId w:val="16"/>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0" w:firstLine="568"/>
        </w:pPr>
        <w:rPr>
          <w:rFonts w:hint="default"/>
          <w:b w:val="0"/>
          <w:sz w:val="20"/>
          <w:szCs w:val="2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abstractNumId w:val="16"/>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340" w:firstLine="228"/>
        </w:pPr>
        <w:rPr>
          <w:rFonts w:hint="default"/>
          <w:b w:val="0"/>
          <w:sz w:val="20"/>
          <w:szCs w:val="2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abstractNumId w:val="16"/>
    <w:lvlOverride w:ilvl="0">
      <w:lvl w:ilvl="0">
        <w:start w:val="1"/>
        <w:numFmt w:val="decimal"/>
        <w:lvlText w:val="%1."/>
        <w:lvlJc w:val="left"/>
        <w:pPr>
          <w:ind w:left="397" w:hanging="397"/>
        </w:pPr>
        <w:rPr>
          <w:rFonts w:hint="default"/>
        </w:rPr>
      </w:lvl>
    </w:lvlOverride>
    <w:lvlOverride w:ilvl="1">
      <w:lvl w:ilvl="1">
        <w:start w:val="1"/>
        <w:numFmt w:val="decimal"/>
        <w:lvlText w:val="%1.%2."/>
        <w:lvlJc w:val="left"/>
        <w:pPr>
          <w:ind w:left="340" w:firstLine="228"/>
        </w:pPr>
        <w:rPr>
          <w:rFonts w:hint="default"/>
          <w:b w:val="0"/>
          <w:sz w:val="20"/>
          <w:szCs w:val="2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abstractNumId w:val="13"/>
  </w:num>
  <w:num w:numId="38">
    <w:abstractNumId w:val="23"/>
  </w:num>
  <w:num w:numId="39">
    <w:abstractNumId w:val="29"/>
  </w:num>
  <w:num w:numId="40">
    <w:abstractNumId w:val="32"/>
  </w:num>
  <w:num w:numId="41">
    <w:abstractNumId w:val="17"/>
  </w:num>
  <w:num w:numId="4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4BC"/>
    <w:rsid w:val="0000236D"/>
    <w:rsid w:val="00003298"/>
    <w:rsid w:val="00017735"/>
    <w:rsid w:val="000222CB"/>
    <w:rsid w:val="0002260C"/>
    <w:rsid w:val="00022A63"/>
    <w:rsid w:val="0002306D"/>
    <w:rsid w:val="000242C8"/>
    <w:rsid w:val="00027038"/>
    <w:rsid w:val="00027155"/>
    <w:rsid w:val="000318BA"/>
    <w:rsid w:val="00034A29"/>
    <w:rsid w:val="00040957"/>
    <w:rsid w:val="00045F77"/>
    <w:rsid w:val="00046202"/>
    <w:rsid w:val="00047D73"/>
    <w:rsid w:val="00050638"/>
    <w:rsid w:val="00056433"/>
    <w:rsid w:val="0005755A"/>
    <w:rsid w:val="00060414"/>
    <w:rsid w:val="00062853"/>
    <w:rsid w:val="0006537A"/>
    <w:rsid w:val="00066E81"/>
    <w:rsid w:val="000670EC"/>
    <w:rsid w:val="000677A2"/>
    <w:rsid w:val="00067ED2"/>
    <w:rsid w:val="00070375"/>
    <w:rsid w:val="00070EA5"/>
    <w:rsid w:val="00072168"/>
    <w:rsid w:val="0007230A"/>
    <w:rsid w:val="00074018"/>
    <w:rsid w:val="00074248"/>
    <w:rsid w:val="00076135"/>
    <w:rsid w:val="00076CBC"/>
    <w:rsid w:val="000779C7"/>
    <w:rsid w:val="00081098"/>
    <w:rsid w:val="00081853"/>
    <w:rsid w:val="00081FA6"/>
    <w:rsid w:val="000826B8"/>
    <w:rsid w:val="00087EF2"/>
    <w:rsid w:val="00090F5D"/>
    <w:rsid w:val="000911DA"/>
    <w:rsid w:val="00092759"/>
    <w:rsid w:val="00093490"/>
    <w:rsid w:val="00094321"/>
    <w:rsid w:val="000A102A"/>
    <w:rsid w:val="000A1A7B"/>
    <w:rsid w:val="000A1B88"/>
    <w:rsid w:val="000A23DA"/>
    <w:rsid w:val="000A5233"/>
    <w:rsid w:val="000A674F"/>
    <w:rsid w:val="000B0288"/>
    <w:rsid w:val="000B21F9"/>
    <w:rsid w:val="000B6451"/>
    <w:rsid w:val="000B7B55"/>
    <w:rsid w:val="000C123B"/>
    <w:rsid w:val="000C21AD"/>
    <w:rsid w:val="000C2C16"/>
    <w:rsid w:val="000C670A"/>
    <w:rsid w:val="000D2AC3"/>
    <w:rsid w:val="000E226E"/>
    <w:rsid w:val="000E326F"/>
    <w:rsid w:val="000E5D90"/>
    <w:rsid w:val="000F104D"/>
    <w:rsid w:val="000F1C1C"/>
    <w:rsid w:val="000F2C14"/>
    <w:rsid w:val="000F4088"/>
    <w:rsid w:val="000F4F96"/>
    <w:rsid w:val="000F537C"/>
    <w:rsid w:val="000F5A07"/>
    <w:rsid w:val="00100990"/>
    <w:rsid w:val="001050A2"/>
    <w:rsid w:val="00105707"/>
    <w:rsid w:val="001103FF"/>
    <w:rsid w:val="00110D99"/>
    <w:rsid w:val="00113EEB"/>
    <w:rsid w:val="001219B0"/>
    <w:rsid w:val="00124990"/>
    <w:rsid w:val="00125CCF"/>
    <w:rsid w:val="001304C0"/>
    <w:rsid w:val="001315F2"/>
    <w:rsid w:val="001372F6"/>
    <w:rsid w:val="0014004B"/>
    <w:rsid w:val="0014325E"/>
    <w:rsid w:val="00146BDF"/>
    <w:rsid w:val="00150295"/>
    <w:rsid w:val="00150895"/>
    <w:rsid w:val="001516EA"/>
    <w:rsid w:val="00153E25"/>
    <w:rsid w:val="00154505"/>
    <w:rsid w:val="0015684D"/>
    <w:rsid w:val="00160BBD"/>
    <w:rsid w:val="00160DA4"/>
    <w:rsid w:val="0016584A"/>
    <w:rsid w:val="001674F4"/>
    <w:rsid w:val="00170CE1"/>
    <w:rsid w:val="001723A5"/>
    <w:rsid w:val="00174CAA"/>
    <w:rsid w:val="00177CD5"/>
    <w:rsid w:val="001817D2"/>
    <w:rsid w:val="0018218A"/>
    <w:rsid w:val="00184086"/>
    <w:rsid w:val="00186E69"/>
    <w:rsid w:val="001904A8"/>
    <w:rsid w:val="00197BAA"/>
    <w:rsid w:val="001A01A3"/>
    <w:rsid w:val="001A16EE"/>
    <w:rsid w:val="001A1732"/>
    <w:rsid w:val="001A2CE9"/>
    <w:rsid w:val="001A3A05"/>
    <w:rsid w:val="001A3E18"/>
    <w:rsid w:val="001B005B"/>
    <w:rsid w:val="001B0407"/>
    <w:rsid w:val="001C3F32"/>
    <w:rsid w:val="001C48B6"/>
    <w:rsid w:val="001C4C04"/>
    <w:rsid w:val="001C694F"/>
    <w:rsid w:val="001C721E"/>
    <w:rsid w:val="001D4F39"/>
    <w:rsid w:val="001D7B52"/>
    <w:rsid w:val="001E3AAF"/>
    <w:rsid w:val="001E6A68"/>
    <w:rsid w:val="001F0A6E"/>
    <w:rsid w:val="001F1E52"/>
    <w:rsid w:val="001F1F90"/>
    <w:rsid w:val="001F39FA"/>
    <w:rsid w:val="00202A04"/>
    <w:rsid w:val="00203BD2"/>
    <w:rsid w:val="00205197"/>
    <w:rsid w:val="0020593D"/>
    <w:rsid w:val="00207B98"/>
    <w:rsid w:val="00210001"/>
    <w:rsid w:val="0021106D"/>
    <w:rsid w:val="00214B8C"/>
    <w:rsid w:val="00221BA5"/>
    <w:rsid w:val="00222186"/>
    <w:rsid w:val="00222980"/>
    <w:rsid w:val="002241A2"/>
    <w:rsid w:val="00231E9C"/>
    <w:rsid w:val="00233ED2"/>
    <w:rsid w:val="00235967"/>
    <w:rsid w:val="002376D6"/>
    <w:rsid w:val="00240B17"/>
    <w:rsid w:val="00241D78"/>
    <w:rsid w:val="00246DAE"/>
    <w:rsid w:val="002470F2"/>
    <w:rsid w:val="00247A91"/>
    <w:rsid w:val="002538B4"/>
    <w:rsid w:val="002538E3"/>
    <w:rsid w:val="00254156"/>
    <w:rsid w:val="00255907"/>
    <w:rsid w:val="00255C24"/>
    <w:rsid w:val="00257EA0"/>
    <w:rsid w:val="00260802"/>
    <w:rsid w:val="00260FE0"/>
    <w:rsid w:val="0026386A"/>
    <w:rsid w:val="00263F58"/>
    <w:rsid w:val="00267125"/>
    <w:rsid w:val="00267B22"/>
    <w:rsid w:val="00271CB6"/>
    <w:rsid w:val="00272D1F"/>
    <w:rsid w:val="0027301A"/>
    <w:rsid w:val="00274793"/>
    <w:rsid w:val="00276ECC"/>
    <w:rsid w:val="00281152"/>
    <w:rsid w:val="0028765E"/>
    <w:rsid w:val="0029037D"/>
    <w:rsid w:val="002937D4"/>
    <w:rsid w:val="00296329"/>
    <w:rsid w:val="002963F8"/>
    <w:rsid w:val="00296F31"/>
    <w:rsid w:val="002A17C6"/>
    <w:rsid w:val="002A5B83"/>
    <w:rsid w:val="002B16DA"/>
    <w:rsid w:val="002B5E72"/>
    <w:rsid w:val="002B6382"/>
    <w:rsid w:val="002C54C1"/>
    <w:rsid w:val="002C661C"/>
    <w:rsid w:val="002D78B4"/>
    <w:rsid w:val="002D7C8E"/>
    <w:rsid w:val="002E160F"/>
    <w:rsid w:val="002E2548"/>
    <w:rsid w:val="002E3F91"/>
    <w:rsid w:val="002E41C6"/>
    <w:rsid w:val="002E4709"/>
    <w:rsid w:val="002E480D"/>
    <w:rsid w:val="002E5F6B"/>
    <w:rsid w:val="002F084D"/>
    <w:rsid w:val="002F308B"/>
    <w:rsid w:val="002F32AC"/>
    <w:rsid w:val="00310B4A"/>
    <w:rsid w:val="00314264"/>
    <w:rsid w:val="00314576"/>
    <w:rsid w:val="003153A5"/>
    <w:rsid w:val="003238C3"/>
    <w:rsid w:val="00324BCD"/>
    <w:rsid w:val="00324F30"/>
    <w:rsid w:val="00325023"/>
    <w:rsid w:val="00325FD8"/>
    <w:rsid w:val="00326136"/>
    <w:rsid w:val="003265B9"/>
    <w:rsid w:val="00327232"/>
    <w:rsid w:val="00331182"/>
    <w:rsid w:val="0033678D"/>
    <w:rsid w:val="00336E39"/>
    <w:rsid w:val="00340EE0"/>
    <w:rsid w:val="00343032"/>
    <w:rsid w:val="0035658A"/>
    <w:rsid w:val="00364141"/>
    <w:rsid w:val="00367EF6"/>
    <w:rsid w:val="00372A32"/>
    <w:rsid w:val="00373F2A"/>
    <w:rsid w:val="00374D67"/>
    <w:rsid w:val="003779A2"/>
    <w:rsid w:val="0038139C"/>
    <w:rsid w:val="00386157"/>
    <w:rsid w:val="00386ADE"/>
    <w:rsid w:val="00390815"/>
    <w:rsid w:val="00391E14"/>
    <w:rsid w:val="003959F6"/>
    <w:rsid w:val="003A73C1"/>
    <w:rsid w:val="003B791E"/>
    <w:rsid w:val="003C4C35"/>
    <w:rsid w:val="003C609E"/>
    <w:rsid w:val="003C6275"/>
    <w:rsid w:val="003D7FE1"/>
    <w:rsid w:val="003E2073"/>
    <w:rsid w:val="003E30BB"/>
    <w:rsid w:val="003E4927"/>
    <w:rsid w:val="003E4D76"/>
    <w:rsid w:val="003E55B1"/>
    <w:rsid w:val="003F004A"/>
    <w:rsid w:val="003F1437"/>
    <w:rsid w:val="003F185C"/>
    <w:rsid w:val="003F36A3"/>
    <w:rsid w:val="003F4C6D"/>
    <w:rsid w:val="00400200"/>
    <w:rsid w:val="0040443F"/>
    <w:rsid w:val="004053E1"/>
    <w:rsid w:val="00407F1C"/>
    <w:rsid w:val="00415D0B"/>
    <w:rsid w:val="00415F27"/>
    <w:rsid w:val="00416A59"/>
    <w:rsid w:val="00417CA8"/>
    <w:rsid w:val="0042190C"/>
    <w:rsid w:val="0042311D"/>
    <w:rsid w:val="00424D01"/>
    <w:rsid w:val="00425359"/>
    <w:rsid w:val="00430849"/>
    <w:rsid w:val="004316D7"/>
    <w:rsid w:val="00431EDA"/>
    <w:rsid w:val="00431F33"/>
    <w:rsid w:val="0043231C"/>
    <w:rsid w:val="00432470"/>
    <w:rsid w:val="004332BA"/>
    <w:rsid w:val="00435447"/>
    <w:rsid w:val="00436EDB"/>
    <w:rsid w:val="00441EA1"/>
    <w:rsid w:val="00445798"/>
    <w:rsid w:val="0044725C"/>
    <w:rsid w:val="00447465"/>
    <w:rsid w:val="00450CD0"/>
    <w:rsid w:val="00451B0C"/>
    <w:rsid w:val="004524BC"/>
    <w:rsid w:val="00455CBE"/>
    <w:rsid w:val="00455EB7"/>
    <w:rsid w:val="00455FD5"/>
    <w:rsid w:val="004563BE"/>
    <w:rsid w:val="00460E8A"/>
    <w:rsid w:val="00461C44"/>
    <w:rsid w:val="0046230A"/>
    <w:rsid w:val="004629B8"/>
    <w:rsid w:val="00462C95"/>
    <w:rsid w:val="004634B2"/>
    <w:rsid w:val="0046486A"/>
    <w:rsid w:val="00464AAF"/>
    <w:rsid w:val="00464B67"/>
    <w:rsid w:val="004749E1"/>
    <w:rsid w:val="004773FC"/>
    <w:rsid w:val="00477AF3"/>
    <w:rsid w:val="00480328"/>
    <w:rsid w:val="004834FC"/>
    <w:rsid w:val="00483B15"/>
    <w:rsid w:val="00483FB9"/>
    <w:rsid w:val="00485FD1"/>
    <w:rsid w:val="0048612E"/>
    <w:rsid w:val="00486C4F"/>
    <w:rsid w:val="00494AE7"/>
    <w:rsid w:val="004B05B0"/>
    <w:rsid w:val="004B0CAC"/>
    <w:rsid w:val="004B133C"/>
    <w:rsid w:val="004B19B5"/>
    <w:rsid w:val="004B1D7D"/>
    <w:rsid w:val="004B2057"/>
    <w:rsid w:val="004B31D5"/>
    <w:rsid w:val="004B460A"/>
    <w:rsid w:val="004B68C4"/>
    <w:rsid w:val="004C0212"/>
    <w:rsid w:val="004C05F9"/>
    <w:rsid w:val="004C49F0"/>
    <w:rsid w:val="004C53FE"/>
    <w:rsid w:val="004D1D3C"/>
    <w:rsid w:val="004D374E"/>
    <w:rsid w:val="004D4585"/>
    <w:rsid w:val="004D6398"/>
    <w:rsid w:val="004E0194"/>
    <w:rsid w:val="004E35AA"/>
    <w:rsid w:val="004E5811"/>
    <w:rsid w:val="004E7AC9"/>
    <w:rsid w:val="004F45F2"/>
    <w:rsid w:val="004F5DF9"/>
    <w:rsid w:val="004F66B4"/>
    <w:rsid w:val="004F6C38"/>
    <w:rsid w:val="004F78C6"/>
    <w:rsid w:val="0050224C"/>
    <w:rsid w:val="005037A6"/>
    <w:rsid w:val="00512D53"/>
    <w:rsid w:val="00514883"/>
    <w:rsid w:val="00520955"/>
    <w:rsid w:val="0053132E"/>
    <w:rsid w:val="00546842"/>
    <w:rsid w:val="00555095"/>
    <w:rsid w:val="00555863"/>
    <w:rsid w:val="00556FF2"/>
    <w:rsid w:val="00561C04"/>
    <w:rsid w:val="0056213B"/>
    <w:rsid w:val="00562F82"/>
    <w:rsid w:val="005634BD"/>
    <w:rsid w:val="00564913"/>
    <w:rsid w:val="0056695B"/>
    <w:rsid w:val="00572580"/>
    <w:rsid w:val="00572DF4"/>
    <w:rsid w:val="005800D8"/>
    <w:rsid w:val="005846C9"/>
    <w:rsid w:val="00586595"/>
    <w:rsid w:val="005873FC"/>
    <w:rsid w:val="0059028E"/>
    <w:rsid w:val="00590EAF"/>
    <w:rsid w:val="00595DA6"/>
    <w:rsid w:val="005A510C"/>
    <w:rsid w:val="005A6A91"/>
    <w:rsid w:val="005B0066"/>
    <w:rsid w:val="005B4E9C"/>
    <w:rsid w:val="005B5306"/>
    <w:rsid w:val="005B560E"/>
    <w:rsid w:val="005C25B5"/>
    <w:rsid w:val="005C3930"/>
    <w:rsid w:val="005C76D8"/>
    <w:rsid w:val="005D266A"/>
    <w:rsid w:val="005D6B8B"/>
    <w:rsid w:val="005E1321"/>
    <w:rsid w:val="005E1666"/>
    <w:rsid w:val="005E2BCB"/>
    <w:rsid w:val="005E2DD4"/>
    <w:rsid w:val="005E4078"/>
    <w:rsid w:val="005E6730"/>
    <w:rsid w:val="005E6D43"/>
    <w:rsid w:val="005F65EF"/>
    <w:rsid w:val="005F6F64"/>
    <w:rsid w:val="005F75FD"/>
    <w:rsid w:val="005F7B0A"/>
    <w:rsid w:val="00603D03"/>
    <w:rsid w:val="00604AEC"/>
    <w:rsid w:val="00605C11"/>
    <w:rsid w:val="00606440"/>
    <w:rsid w:val="006078C2"/>
    <w:rsid w:val="0061470E"/>
    <w:rsid w:val="00615172"/>
    <w:rsid w:val="006171A9"/>
    <w:rsid w:val="00620B02"/>
    <w:rsid w:val="00623436"/>
    <w:rsid w:val="00626431"/>
    <w:rsid w:val="00626905"/>
    <w:rsid w:val="0063480B"/>
    <w:rsid w:val="006351CD"/>
    <w:rsid w:val="006355B8"/>
    <w:rsid w:val="00640F39"/>
    <w:rsid w:val="006520F3"/>
    <w:rsid w:val="0065481E"/>
    <w:rsid w:val="00655AAF"/>
    <w:rsid w:val="00656A30"/>
    <w:rsid w:val="00657E82"/>
    <w:rsid w:val="006673E7"/>
    <w:rsid w:val="00674964"/>
    <w:rsid w:val="00676862"/>
    <w:rsid w:val="00680B7E"/>
    <w:rsid w:val="00683B94"/>
    <w:rsid w:val="00684F87"/>
    <w:rsid w:val="0068564F"/>
    <w:rsid w:val="00686692"/>
    <w:rsid w:val="00693033"/>
    <w:rsid w:val="00693321"/>
    <w:rsid w:val="00693DDA"/>
    <w:rsid w:val="00693F3D"/>
    <w:rsid w:val="00694893"/>
    <w:rsid w:val="00694DD9"/>
    <w:rsid w:val="006A12B1"/>
    <w:rsid w:val="006A446E"/>
    <w:rsid w:val="006A4E44"/>
    <w:rsid w:val="006A5F42"/>
    <w:rsid w:val="006A6103"/>
    <w:rsid w:val="006B10ED"/>
    <w:rsid w:val="006B156A"/>
    <w:rsid w:val="006B18E6"/>
    <w:rsid w:val="006B51B2"/>
    <w:rsid w:val="006C0180"/>
    <w:rsid w:val="006C17A0"/>
    <w:rsid w:val="006C4D13"/>
    <w:rsid w:val="006D27E3"/>
    <w:rsid w:val="006D4135"/>
    <w:rsid w:val="006E09F2"/>
    <w:rsid w:val="006E1E3F"/>
    <w:rsid w:val="006E721C"/>
    <w:rsid w:val="006F28C3"/>
    <w:rsid w:val="006F3EE2"/>
    <w:rsid w:val="00700CBD"/>
    <w:rsid w:val="007028C7"/>
    <w:rsid w:val="00704462"/>
    <w:rsid w:val="00710C7E"/>
    <w:rsid w:val="0071374B"/>
    <w:rsid w:val="00722803"/>
    <w:rsid w:val="00726F2D"/>
    <w:rsid w:val="00733DE0"/>
    <w:rsid w:val="00734ED1"/>
    <w:rsid w:val="007357C5"/>
    <w:rsid w:val="00737AA8"/>
    <w:rsid w:val="0074032D"/>
    <w:rsid w:val="00740395"/>
    <w:rsid w:val="00740D25"/>
    <w:rsid w:val="00741328"/>
    <w:rsid w:val="007454DF"/>
    <w:rsid w:val="0074706A"/>
    <w:rsid w:val="00751D83"/>
    <w:rsid w:val="0075233A"/>
    <w:rsid w:val="00754359"/>
    <w:rsid w:val="007551A7"/>
    <w:rsid w:val="00756F76"/>
    <w:rsid w:val="007679B9"/>
    <w:rsid w:val="007754C2"/>
    <w:rsid w:val="00776572"/>
    <w:rsid w:val="0077738D"/>
    <w:rsid w:val="007774C2"/>
    <w:rsid w:val="007858D4"/>
    <w:rsid w:val="00787D28"/>
    <w:rsid w:val="0079000C"/>
    <w:rsid w:val="00790D93"/>
    <w:rsid w:val="00791CD7"/>
    <w:rsid w:val="0079430D"/>
    <w:rsid w:val="0079754C"/>
    <w:rsid w:val="007A1395"/>
    <w:rsid w:val="007B19CE"/>
    <w:rsid w:val="007B6379"/>
    <w:rsid w:val="007B7C23"/>
    <w:rsid w:val="007C0255"/>
    <w:rsid w:val="007C09C8"/>
    <w:rsid w:val="007C0C22"/>
    <w:rsid w:val="007C13ED"/>
    <w:rsid w:val="007C2707"/>
    <w:rsid w:val="007C2DD4"/>
    <w:rsid w:val="007D0903"/>
    <w:rsid w:val="007D243C"/>
    <w:rsid w:val="007D3572"/>
    <w:rsid w:val="007D4599"/>
    <w:rsid w:val="007D501A"/>
    <w:rsid w:val="007E1966"/>
    <w:rsid w:val="007E3F65"/>
    <w:rsid w:val="007E5253"/>
    <w:rsid w:val="007E57A5"/>
    <w:rsid w:val="007E68F6"/>
    <w:rsid w:val="007E6EF9"/>
    <w:rsid w:val="007F0511"/>
    <w:rsid w:val="007F0618"/>
    <w:rsid w:val="007F0E0A"/>
    <w:rsid w:val="007F1FC9"/>
    <w:rsid w:val="007F2AE5"/>
    <w:rsid w:val="007F6AB0"/>
    <w:rsid w:val="00800A85"/>
    <w:rsid w:val="008023DE"/>
    <w:rsid w:val="0080257D"/>
    <w:rsid w:val="00803805"/>
    <w:rsid w:val="00803923"/>
    <w:rsid w:val="008045CB"/>
    <w:rsid w:val="0080582D"/>
    <w:rsid w:val="0080756C"/>
    <w:rsid w:val="008213D6"/>
    <w:rsid w:val="008226DD"/>
    <w:rsid w:val="00822C89"/>
    <w:rsid w:val="00822FA2"/>
    <w:rsid w:val="00823F24"/>
    <w:rsid w:val="0083081A"/>
    <w:rsid w:val="00831204"/>
    <w:rsid w:val="00831208"/>
    <w:rsid w:val="00835A02"/>
    <w:rsid w:val="00835E23"/>
    <w:rsid w:val="00840CBC"/>
    <w:rsid w:val="008429CF"/>
    <w:rsid w:val="008446E2"/>
    <w:rsid w:val="00845B40"/>
    <w:rsid w:val="00847E19"/>
    <w:rsid w:val="00850CD3"/>
    <w:rsid w:val="0085112C"/>
    <w:rsid w:val="008601A9"/>
    <w:rsid w:val="00864D69"/>
    <w:rsid w:val="00865101"/>
    <w:rsid w:val="00865B0D"/>
    <w:rsid w:val="00871B33"/>
    <w:rsid w:val="00872949"/>
    <w:rsid w:val="0088272F"/>
    <w:rsid w:val="00883499"/>
    <w:rsid w:val="00884360"/>
    <w:rsid w:val="00886789"/>
    <w:rsid w:val="00887874"/>
    <w:rsid w:val="008941DB"/>
    <w:rsid w:val="0089596A"/>
    <w:rsid w:val="00895F7F"/>
    <w:rsid w:val="008A16EA"/>
    <w:rsid w:val="008A2658"/>
    <w:rsid w:val="008A28CE"/>
    <w:rsid w:val="008A55ED"/>
    <w:rsid w:val="008B6162"/>
    <w:rsid w:val="008C04DF"/>
    <w:rsid w:val="008C1897"/>
    <w:rsid w:val="008C1971"/>
    <w:rsid w:val="008C798F"/>
    <w:rsid w:val="008D2CAF"/>
    <w:rsid w:val="008D3ACE"/>
    <w:rsid w:val="008D51CC"/>
    <w:rsid w:val="008E417C"/>
    <w:rsid w:val="008E4F95"/>
    <w:rsid w:val="008F4D52"/>
    <w:rsid w:val="008F4E41"/>
    <w:rsid w:val="0090408D"/>
    <w:rsid w:val="00904E6B"/>
    <w:rsid w:val="00906EEC"/>
    <w:rsid w:val="009104E0"/>
    <w:rsid w:val="00914204"/>
    <w:rsid w:val="00915C7E"/>
    <w:rsid w:val="00920DDF"/>
    <w:rsid w:val="00922606"/>
    <w:rsid w:val="00922D31"/>
    <w:rsid w:val="0092559F"/>
    <w:rsid w:val="00931141"/>
    <w:rsid w:val="00935665"/>
    <w:rsid w:val="00935B30"/>
    <w:rsid w:val="009368FD"/>
    <w:rsid w:val="00936A4E"/>
    <w:rsid w:val="00937332"/>
    <w:rsid w:val="00941580"/>
    <w:rsid w:val="00941AD2"/>
    <w:rsid w:val="009449BB"/>
    <w:rsid w:val="00944E0C"/>
    <w:rsid w:val="00950D81"/>
    <w:rsid w:val="009543E8"/>
    <w:rsid w:val="009543EB"/>
    <w:rsid w:val="009549FB"/>
    <w:rsid w:val="00956A21"/>
    <w:rsid w:val="009603C3"/>
    <w:rsid w:val="00961983"/>
    <w:rsid w:val="009623AB"/>
    <w:rsid w:val="00965CD2"/>
    <w:rsid w:val="00970A6B"/>
    <w:rsid w:val="009762B8"/>
    <w:rsid w:val="009763C4"/>
    <w:rsid w:val="009765F4"/>
    <w:rsid w:val="009803F1"/>
    <w:rsid w:val="009822D7"/>
    <w:rsid w:val="009844F7"/>
    <w:rsid w:val="0099079E"/>
    <w:rsid w:val="00990D1E"/>
    <w:rsid w:val="00995FFD"/>
    <w:rsid w:val="009A37AB"/>
    <w:rsid w:val="009A45B0"/>
    <w:rsid w:val="009A5780"/>
    <w:rsid w:val="009A6A6F"/>
    <w:rsid w:val="009B1B69"/>
    <w:rsid w:val="009C470D"/>
    <w:rsid w:val="009C638B"/>
    <w:rsid w:val="009C71AD"/>
    <w:rsid w:val="009D3626"/>
    <w:rsid w:val="009D4667"/>
    <w:rsid w:val="009D68FB"/>
    <w:rsid w:val="009E04B3"/>
    <w:rsid w:val="009E0DFC"/>
    <w:rsid w:val="009E1880"/>
    <w:rsid w:val="009E51DF"/>
    <w:rsid w:val="009E5B74"/>
    <w:rsid w:val="009E7C14"/>
    <w:rsid w:val="009F419C"/>
    <w:rsid w:val="009F43E0"/>
    <w:rsid w:val="009F4C29"/>
    <w:rsid w:val="009F63D7"/>
    <w:rsid w:val="009F6E93"/>
    <w:rsid w:val="00A013A6"/>
    <w:rsid w:val="00A055A5"/>
    <w:rsid w:val="00A0735E"/>
    <w:rsid w:val="00A12A7C"/>
    <w:rsid w:val="00A1330E"/>
    <w:rsid w:val="00A14A64"/>
    <w:rsid w:val="00A17A6A"/>
    <w:rsid w:val="00A3009A"/>
    <w:rsid w:val="00A402A1"/>
    <w:rsid w:val="00A41711"/>
    <w:rsid w:val="00A44175"/>
    <w:rsid w:val="00A44914"/>
    <w:rsid w:val="00A50D22"/>
    <w:rsid w:val="00A512C3"/>
    <w:rsid w:val="00A5137D"/>
    <w:rsid w:val="00A571FE"/>
    <w:rsid w:val="00A60395"/>
    <w:rsid w:val="00A6287E"/>
    <w:rsid w:val="00A71EFB"/>
    <w:rsid w:val="00A77502"/>
    <w:rsid w:val="00A77C2C"/>
    <w:rsid w:val="00A80062"/>
    <w:rsid w:val="00A83D47"/>
    <w:rsid w:val="00A856EB"/>
    <w:rsid w:val="00A9022E"/>
    <w:rsid w:val="00A96F67"/>
    <w:rsid w:val="00AA1165"/>
    <w:rsid w:val="00AA3F31"/>
    <w:rsid w:val="00AA4625"/>
    <w:rsid w:val="00AB1D7F"/>
    <w:rsid w:val="00AB1F1A"/>
    <w:rsid w:val="00AB258F"/>
    <w:rsid w:val="00AC4F34"/>
    <w:rsid w:val="00AC6EC2"/>
    <w:rsid w:val="00AC7AA4"/>
    <w:rsid w:val="00AE3A63"/>
    <w:rsid w:val="00AE5435"/>
    <w:rsid w:val="00AF2255"/>
    <w:rsid w:val="00AF3ABE"/>
    <w:rsid w:val="00AF4D36"/>
    <w:rsid w:val="00AF6959"/>
    <w:rsid w:val="00B00520"/>
    <w:rsid w:val="00B00F8E"/>
    <w:rsid w:val="00B014D0"/>
    <w:rsid w:val="00B03CB0"/>
    <w:rsid w:val="00B041A9"/>
    <w:rsid w:val="00B0465E"/>
    <w:rsid w:val="00B1199E"/>
    <w:rsid w:val="00B1218F"/>
    <w:rsid w:val="00B13262"/>
    <w:rsid w:val="00B14C20"/>
    <w:rsid w:val="00B16238"/>
    <w:rsid w:val="00B2154A"/>
    <w:rsid w:val="00B23F8B"/>
    <w:rsid w:val="00B26E6E"/>
    <w:rsid w:val="00B272F7"/>
    <w:rsid w:val="00B27724"/>
    <w:rsid w:val="00B30F3D"/>
    <w:rsid w:val="00B3186C"/>
    <w:rsid w:val="00B40A0D"/>
    <w:rsid w:val="00B432A0"/>
    <w:rsid w:val="00B4504E"/>
    <w:rsid w:val="00B4738B"/>
    <w:rsid w:val="00B517F7"/>
    <w:rsid w:val="00B52AFC"/>
    <w:rsid w:val="00B52B41"/>
    <w:rsid w:val="00B52EFE"/>
    <w:rsid w:val="00B54C10"/>
    <w:rsid w:val="00B5598A"/>
    <w:rsid w:val="00B602E9"/>
    <w:rsid w:val="00B60DCA"/>
    <w:rsid w:val="00B63C73"/>
    <w:rsid w:val="00B672B3"/>
    <w:rsid w:val="00B67C5C"/>
    <w:rsid w:val="00B731FF"/>
    <w:rsid w:val="00B76DB6"/>
    <w:rsid w:val="00B77DBF"/>
    <w:rsid w:val="00B810DF"/>
    <w:rsid w:val="00B81FBB"/>
    <w:rsid w:val="00B85FFA"/>
    <w:rsid w:val="00B902B9"/>
    <w:rsid w:val="00B90A68"/>
    <w:rsid w:val="00B927E8"/>
    <w:rsid w:val="00B92C59"/>
    <w:rsid w:val="00B95BFE"/>
    <w:rsid w:val="00B96C22"/>
    <w:rsid w:val="00B972D3"/>
    <w:rsid w:val="00BA1705"/>
    <w:rsid w:val="00BA2132"/>
    <w:rsid w:val="00BA4295"/>
    <w:rsid w:val="00BB4389"/>
    <w:rsid w:val="00BB568B"/>
    <w:rsid w:val="00BB61BE"/>
    <w:rsid w:val="00BC2797"/>
    <w:rsid w:val="00BC2EE0"/>
    <w:rsid w:val="00BC4227"/>
    <w:rsid w:val="00BC6EAE"/>
    <w:rsid w:val="00BD1366"/>
    <w:rsid w:val="00BD3171"/>
    <w:rsid w:val="00BD3419"/>
    <w:rsid w:val="00BD41EB"/>
    <w:rsid w:val="00BD43E5"/>
    <w:rsid w:val="00BD59E3"/>
    <w:rsid w:val="00BD7FD7"/>
    <w:rsid w:val="00BE0315"/>
    <w:rsid w:val="00BE05F0"/>
    <w:rsid w:val="00BE1772"/>
    <w:rsid w:val="00BE1DEB"/>
    <w:rsid w:val="00BE4412"/>
    <w:rsid w:val="00BF0E8E"/>
    <w:rsid w:val="00BF1A7F"/>
    <w:rsid w:val="00C00F37"/>
    <w:rsid w:val="00C03F51"/>
    <w:rsid w:val="00C10CC7"/>
    <w:rsid w:val="00C13225"/>
    <w:rsid w:val="00C14C86"/>
    <w:rsid w:val="00C179C4"/>
    <w:rsid w:val="00C2231A"/>
    <w:rsid w:val="00C229F8"/>
    <w:rsid w:val="00C3172D"/>
    <w:rsid w:val="00C322F1"/>
    <w:rsid w:val="00C33284"/>
    <w:rsid w:val="00C371FA"/>
    <w:rsid w:val="00C46F61"/>
    <w:rsid w:val="00C47BB2"/>
    <w:rsid w:val="00C51C28"/>
    <w:rsid w:val="00C53456"/>
    <w:rsid w:val="00C53A59"/>
    <w:rsid w:val="00C60C2D"/>
    <w:rsid w:val="00C70043"/>
    <w:rsid w:val="00C70EA0"/>
    <w:rsid w:val="00C73861"/>
    <w:rsid w:val="00C7432C"/>
    <w:rsid w:val="00C74A7B"/>
    <w:rsid w:val="00C75791"/>
    <w:rsid w:val="00C76304"/>
    <w:rsid w:val="00C8471E"/>
    <w:rsid w:val="00C84955"/>
    <w:rsid w:val="00C86467"/>
    <w:rsid w:val="00C95C72"/>
    <w:rsid w:val="00C96B86"/>
    <w:rsid w:val="00C97DF7"/>
    <w:rsid w:val="00CA1571"/>
    <w:rsid w:val="00CA1A6A"/>
    <w:rsid w:val="00CA1E88"/>
    <w:rsid w:val="00CA6108"/>
    <w:rsid w:val="00CB4147"/>
    <w:rsid w:val="00CB766B"/>
    <w:rsid w:val="00CC0DEB"/>
    <w:rsid w:val="00CC1A52"/>
    <w:rsid w:val="00CC356D"/>
    <w:rsid w:val="00CC7CFD"/>
    <w:rsid w:val="00CD109D"/>
    <w:rsid w:val="00CD1E9D"/>
    <w:rsid w:val="00CD2B45"/>
    <w:rsid w:val="00CD2ED6"/>
    <w:rsid w:val="00CD6ABB"/>
    <w:rsid w:val="00CE1872"/>
    <w:rsid w:val="00CE3852"/>
    <w:rsid w:val="00CE5CF2"/>
    <w:rsid w:val="00CF54F1"/>
    <w:rsid w:val="00D00A5D"/>
    <w:rsid w:val="00D00A87"/>
    <w:rsid w:val="00D02F2F"/>
    <w:rsid w:val="00D03329"/>
    <w:rsid w:val="00D13087"/>
    <w:rsid w:val="00D16FA0"/>
    <w:rsid w:val="00D22105"/>
    <w:rsid w:val="00D26DCE"/>
    <w:rsid w:val="00D27D78"/>
    <w:rsid w:val="00D32AA5"/>
    <w:rsid w:val="00D40E52"/>
    <w:rsid w:val="00D43EC3"/>
    <w:rsid w:val="00D5130A"/>
    <w:rsid w:val="00D51769"/>
    <w:rsid w:val="00D51DD9"/>
    <w:rsid w:val="00D522D8"/>
    <w:rsid w:val="00D543EF"/>
    <w:rsid w:val="00D5491C"/>
    <w:rsid w:val="00D554E8"/>
    <w:rsid w:val="00D5748E"/>
    <w:rsid w:val="00D609E0"/>
    <w:rsid w:val="00D612A9"/>
    <w:rsid w:val="00D65FB7"/>
    <w:rsid w:val="00D66935"/>
    <w:rsid w:val="00D752A7"/>
    <w:rsid w:val="00D80021"/>
    <w:rsid w:val="00D80528"/>
    <w:rsid w:val="00D8724C"/>
    <w:rsid w:val="00D938C1"/>
    <w:rsid w:val="00DA47A8"/>
    <w:rsid w:val="00DA7F02"/>
    <w:rsid w:val="00DB3592"/>
    <w:rsid w:val="00DB4160"/>
    <w:rsid w:val="00DB4C93"/>
    <w:rsid w:val="00DB5DBD"/>
    <w:rsid w:val="00DC3F8A"/>
    <w:rsid w:val="00DC4AEA"/>
    <w:rsid w:val="00DC60AC"/>
    <w:rsid w:val="00DD46E9"/>
    <w:rsid w:val="00DD5F72"/>
    <w:rsid w:val="00DE02F6"/>
    <w:rsid w:val="00DE0D00"/>
    <w:rsid w:val="00DE0D5D"/>
    <w:rsid w:val="00DE16CD"/>
    <w:rsid w:val="00DE3EF4"/>
    <w:rsid w:val="00DE5104"/>
    <w:rsid w:val="00DE6492"/>
    <w:rsid w:val="00DE7339"/>
    <w:rsid w:val="00DF280B"/>
    <w:rsid w:val="00DF28B7"/>
    <w:rsid w:val="00DF68C0"/>
    <w:rsid w:val="00DF7F5A"/>
    <w:rsid w:val="00E00FFD"/>
    <w:rsid w:val="00E04C02"/>
    <w:rsid w:val="00E053B2"/>
    <w:rsid w:val="00E05F52"/>
    <w:rsid w:val="00E0644B"/>
    <w:rsid w:val="00E104C1"/>
    <w:rsid w:val="00E139D5"/>
    <w:rsid w:val="00E14CA5"/>
    <w:rsid w:val="00E152DF"/>
    <w:rsid w:val="00E17E25"/>
    <w:rsid w:val="00E22D1B"/>
    <w:rsid w:val="00E235F5"/>
    <w:rsid w:val="00E23783"/>
    <w:rsid w:val="00E24B3D"/>
    <w:rsid w:val="00E24F6A"/>
    <w:rsid w:val="00E26411"/>
    <w:rsid w:val="00E264BC"/>
    <w:rsid w:val="00E307B6"/>
    <w:rsid w:val="00E41AD6"/>
    <w:rsid w:val="00E42017"/>
    <w:rsid w:val="00E42730"/>
    <w:rsid w:val="00E46268"/>
    <w:rsid w:val="00E519A6"/>
    <w:rsid w:val="00E55854"/>
    <w:rsid w:val="00E628AD"/>
    <w:rsid w:val="00E62D67"/>
    <w:rsid w:val="00E64339"/>
    <w:rsid w:val="00E65FBE"/>
    <w:rsid w:val="00E677BD"/>
    <w:rsid w:val="00E70C44"/>
    <w:rsid w:val="00E72B6E"/>
    <w:rsid w:val="00E74BE2"/>
    <w:rsid w:val="00E829E0"/>
    <w:rsid w:val="00E872A7"/>
    <w:rsid w:val="00E93527"/>
    <w:rsid w:val="00E94687"/>
    <w:rsid w:val="00EA19E9"/>
    <w:rsid w:val="00EA369D"/>
    <w:rsid w:val="00EA411E"/>
    <w:rsid w:val="00EA641F"/>
    <w:rsid w:val="00EA6A5A"/>
    <w:rsid w:val="00EB0C42"/>
    <w:rsid w:val="00EB13BD"/>
    <w:rsid w:val="00EB1945"/>
    <w:rsid w:val="00EB19E0"/>
    <w:rsid w:val="00EB5A80"/>
    <w:rsid w:val="00EC07DD"/>
    <w:rsid w:val="00EC08A4"/>
    <w:rsid w:val="00EC0D7C"/>
    <w:rsid w:val="00EC3652"/>
    <w:rsid w:val="00EC4BF4"/>
    <w:rsid w:val="00EC4CD5"/>
    <w:rsid w:val="00EC7F14"/>
    <w:rsid w:val="00ED450E"/>
    <w:rsid w:val="00EE220A"/>
    <w:rsid w:val="00EE2853"/>
    <w:rsid w:val="00EF5D36"/>
    <w:rsid w:val="00EF66FC"/>
    <w:rsid w:val="00EF7936"/>
    <w:rsid w:val="00F0135B"/>
    <w:rsid w:val="00F025B0"/>
    <w:rsid w:val="00F02E73"/>
    <w:rsid w:val="00F10140"/>
    <w:rsid w:val="00F11BAF"/>
    <w:rsid w:val="00F11CE3"/>
    <w:rsid w:val="00F12825"/>
    <w:rsid w:val="00F16FDF"/>
    <w:rsid w:val="00F17DCE"/>
    <w:rsid w:val="00F205C6"/>
    <w:rsid w:val="00F22750"/>
    <w:rsid w:val="00F23455"/>
    <w:rsid w:val="00F23CA1"/>
    <w:rsid w:val="00F2401A"/>
    <w:rsid w:val="00F2646F"/>
    <w:rsid w:val="00F2696E"/>
    <w:rsid w:val="00F27E65"/>
    <w:rsid w:val="00F355AC"/>
    <w:rsid w:val="00F36CC8"/>
    <w:rsid w:val="00F405C9"/>
    <w:rsid w:val="00F40A19"/>
    <w:rsid w:val="00F414CD"/>
    <w:rsid w:val="00F414F8"/>
    <w:rsid w:val="00F42750"/>
    <w:rsid w:val="00F43724"/>
    <w:rsid w:val="00F44FA1"/>
    <w:rsid w:val="00F451D5"/>
    <w:rsid w:val="00F47626"/>
    <w:rsid w:val="00F47CAB"/>
    <w:rsid w:val="00F50275"/>
    <w:rsid w:val="00F505C7"/>
    <w:rsid w:val="00F51366"/>
    <w:rsid w:val="00F54824"/>
    <w:rsid w:val="00F54E81"/>
    <w:rsid w:val="00F5547C"/>
    <w:rsid w:val="00F566F6"/>
    <w:rsid w:val="00F56CE1"/>
    <w:rsid w:val="00F6265B"/>
    <w:rsid w:val="00F62833"/>
    <w:rsid w:val="00F62D01"/>
    <w:rsid w:val="00F62D72"/>
    <w:rsid w:val="00F62EE5"/>
    <w:rsid w:val="00F63439"/>
    <w:rsid w:val="00F669C5"/>
    <w:rsid w:val="00F707A6"/>
    <w:rsid w:val="00F72DEA"/>
    <w:rsid w:val="00F75A58"/>
    <w:rsid w:val="00F803B0"/>
    <w:rsid w:val="00F80E14"/>
    <w:rsid w:val="00F80E25"/>
    <w:rsid w:val="00F84101"/>
    <w:rsid w:val="00F85422"/>
    <w:rsid w:val="00F869B7"/>
    <w:rsid w:val="00F9005C"/>
    <w:rsid w:val="00F904AE"/>
    <w:rsid w:val="00F93169"/>
    <w:rsid w:val="00FA0966"/>
    <w:rsid w:val="00FA3497"/>
    <w:rsid w:val="00FA6905"/>
    <w:rsid w:val="00FA7A01"/>
    <w:rsid w:val="00FB03E9"/>
    <w:rsid w:val="00FB4456"/>
    <w:rsid w:val="00FB455A"/>
    <w:rsid w:val="00FB5D74"/>
    <w:rsid w:val="00FC3644"/>
    <w:rsid w:val="00FC3A0E"/>
    <w:rsid w:val="00FC57BA"/>
    <w:rsid w:val="00FC731B"/>
    <w:rsid w:val="00FD0A3A"/>
    <w:rsid w:val="00FD16AF"/>
    <w:rsid w:val="00FD1F4D"/>
    <w:rsid w:val="00FD2A3E"/>
    <w:rsid w:val="00FD6FFE"/>
    <w:rsid w:val="00FD7077"/>
    <w:rsid w:val="00FD7E72"/>
    <w:rsid w:val="00FE43F3"/>
    <w:rsid w:val="00FE5BBC"/>
    <w:rsid w:val="00FF507F"/>
    <w:rsid w:val="00FF649E"/>
    <w:rsid w:val="00FF6FE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3A05"/>
    <w:rPr>
      <w:rFonts w:ascii="Ecofont_Spranq_eco_Sans" w:hAnsi="Ecofont_Spranq_eco_Sans" w:cs="Tahoma"/>
      <w:sz w:val="24"/>
      <w:szCs w:val="24"/>
    </w:rPr>
  </w:style>
  <w:style w:type="paragraph" w:styleId="Ttulo2">
    <w:name w:val="heading 2"/>
    <w:basedOn w:val="Normal"/>
    <w:next w:val="Normal"/>
    <w:link w:val="Ttulo2Char"/>
    <w:qFormat/>
    <w:rsid w:val="004B460A"/>
    <w:pPr>
      <w:keepNext/>
      <w:tabs>
        <w:tab w:val="left" w:pos="1701"/>
      </w:tabs>
      <w:ind w:right="-1"/>
      <w:jc w:val="center"/>
      <w:outlineLvl w:val="1"/>
    </w:pPr>
    <w:rPr>
      <w:rFonts w:ascii="Times New Roman" w:hAnsi="Times New Roman" w:cs="Times New Roman"/>
      <w:b/>
      <w:color w:val="000000"/>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rsid w:val="003A73C1"/>
    <w:rPr>
      <w:rFonts w:ascii="Tahoma" w:hAnsi="Tahoma" w:cs="Times New Roman"/>
      <w:sz w:val="16"/>
      <w:szCs w:val="16"/>
      <w:lang w:val="x-none" w:eastAsia="x-none"/>
    </w:rPr>
  </w:style>
  <w:style w:type="character" w:customStyle="1" w:styleId="TextodebaloChar">
    <w:name w:val="Texto de balão Char"/>
    <w:link w:val="Textodebalo"/>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4B460A"/>
    <w:pPr>
      <w:spacing w:after="120"/>
      <w:jc w:val="both"/>
    </w:pPr>
    <w:rPr>
      <w:rFonts w:ascii="Arial" w:hAnsi="Arial" w:cs="Times New Roman"/>
      <w:b/>
      <w:szCs w:val="20"/>
    </w:rPr>
  </w:style>
  <w:style w:type="character" w:customStyle="1" w:styleId="normalchar1">
    <w:name w:val="normal__char1"/>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rsid w:val="00BF1A7F"/>
    <w:rPr>
      <w:color w:val="000080"/>
      <w:u w:val="single"/>
    </w:rPr>
  </w:style>
  <w:style w:type="paragraph" w:styleId="Citao">
    <w:name w:val="Quote"/>
    <w:basedOn w:val="Normal"/>
    <w:next w:val="Normal"/>
    <w:link w:val="CitaoChar"/>
    <w:uiPriority w:val="29"/>
    <w:qFormat/>
    <w:rsid w:val="00C322F1"/>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cs="Times New Roman"/>
      <w:i/>
      <w:iCs/>
      <w:color w:val="000000"/>
      <w:sz w:val="20"/>
      <w:lang w:val="x-none" w:eastAsia="en-US"/>
    </w:rPr>
  </w:style>
  <w:style w:type="character" w:customStyle="1" w:styleId="CitaoChar">
    <w:name w:val="Citação Char"/>
    <w:link w:val="Citao"/>
    <w:uiPriority w:val="29"/>
    <w:rsid w:val="00C322F1"/>
    <w:rPr>
      <w:rFonts w:ascii="Ecofont_Spranq_eco_Sans" w:eastAsia="Calibri" w:hAnsi="Ecofont_Spranq_eco_Sans" w:cs="Tahoma"/>
      <w:i/>
      <w:iCs/>
      <w:color w:val="000000"/>
      <w:szCs w:val="24"/>
      <w:shd w:val="clear" w:color="auto" w:fill="FFFFCC"/>
      <w:lang w:eastAsia="en-US"/>
    </w:rPr>
  </w:style>
  <w:style w:type="paragraph" w:styleId="Commarcadores5">
    <w:name w:val="List Bullet 5"/>
    <w:basedOn w:val="Normal"/>
    <w:rsid w:val="001A3A05"/>
    <w:pPr>
      <w:numPr>
        <w:numId w:val="16"/>
      </w:numPr>
      <w:contextualSpacing/>
    </w:pPr>
  </w:style>
  <w:style w:type="paragraph" w:customStyle="1" w:styleId="citao2">
    <w:name w:val="citação 2"/>
    <w:basedOn w:val="Citao"/>
    <w:link w:val="citao2Char"/>
    <w:qFormat/>
    <w:rsid w:val="000A23DA"/>
    <w:rPr>
      <w:szCs w:val="20"/>
    </w:rPr>
  </w:style>
  <w:style w:type="character" w:customStyle="1" w:styleId="citao2Char">
    <w:name w:val="citação 2 Char"/>
    <w:basedOn w:val="CitaoChar"/>
    <w:link w:val="citao2"/>
    <w:rsid w:val="000A23DA"/>
    <w:rPr>
      <w:rFonts w:ascii="Ecofont_Spranq_eco_Sans" w:eastAsia="Calibri" w:hAnsi="Ecofont_Spranq_eco_Sans" w:cs="Tahoma"/>
      <w:i/>
      <w:iCs/>
      <w:color w:val="000000"/>
      <w:szCs w:val="24"/>
      <w:shd w:val="clear" w:color="auto" w:fill="FFFFCC"/>
      <w:lang w:eastAsia="en-US"/>
    </w:rPr>
  </w:style>
  <w:style w:type="paragraph" w:styleId="Cabealho">
    <w:name w:val="header"/>
    <w:aliases w:val="Cabeçalho superior,Heading 1a"/>
    <w:basedOn w:val="Normal"/>
    <w:link w:val="CabealhoChar"/>
    <w:rsid w:val="000F104D"/>
    <w:pPr>
      <w:tabs>
        <w:tab w:val="center" w:pos="4252"/>
        <w:tab w:val="right" w:pos="8504"/>
      </w:tabs>
    </w:pPr>
    <w:rPr>
      <w:rFonts w:cs="Times New Roman"/>
      <w:lang w:val="x-none" w:eastAsia="x-none"/>
    </w:rPr>
  </w:style>
  <w:style w:type="character" w:customStyle="1" w:styleId="CabealhoChar">
    <w:name w:val="Cabeçalho Char"/>
    <w:aliases w:val="Cabeçalho superior Char,Heading 1a Char"/>
    <w:link w:val="Cabealho"/>
    <w:uiPriority w:val="99"/>
    <w:rsid w:val="000F104D"/>
    <w:rPr>
      <w:rFonts w:ascii="Ecofont_Spranq_eco_Sans" w:hAnsi="Ecofont_Spranq_eco_Sans" w:cs="Tahoma"/>
      <w:sz w:val="24"/>
      <w:szCs w:val="24"/>
    </w:rPr>
  </w:style>
  <w:style w:type="paragraph" w:styleId="Rodap">
    <w:name w:val="footer"/>
    <w:basedOn w:val="Normal"/>
    <w:link w:val="RodapChar"/>
    <w:uiPriority w:val="99"/>
    <w:rsid w:val="000F104D"/>
    <w:pPr>
      <w:tabs>
        <w:tab w:val="center" w:pos="4252"/>
        <w:tab w:val="right" w:pos="8504"/>
      </w:tabs>
    </w:pPr>
    <w:rPr>
      <w:rFonts w:cs="Times New Roman"/>
      <w:lang w:val="x-none" w:eastAsia="x-none"/>
    </w:rPr>
  </w:style>
  <w:style w:type="character" w:customStyle="1" w:styleId="RodapChar">
    <w:name w:val="Rodapé Char"/>
    <w:link w:val="Rodap"/>
    <w:uiPriority w:val="99"/>
    <w:rsid w:val="000F104D"/>
    <w:rPr>
      <w:rFonts w:ascii="Ecofont_Spranq_eco_Sans" w:hAnsi="Ecofont_Spranq_eco_Sans" w:cs="Tahoma"/>
      <w:sz w:val="24"/>
      <w:szCs w:val="24"/>
    </w:rPr>
  </w:style>
  <w:style w:type="paragraph" w:customStyle="1" w:styleId="em0020ementa">
    <w:name w:val="em_0020ementa"/>
    <w:basedOn w:val="Normal"/>
    <w:rsid w:val="000F104D"/>
    <w:pPr>
      <w:ind w:left="4160"/>
      <w:jc w:val="both"/>
    </w:pPr>
    <w:rPr>
      <w:rFonts w:ascii="Times New Roman" w:hAnsi="Times New Roman" w:cs="Times New Roman"/>
      <w:sz w:val="28"/>
      <w:szCs w:val="28"/>
    </w:rPr>
  </w:style>
  <w:style w:type="character" w:customStyle="1" w:styleId="cp0020corpodespachochar1">
    <w:name w:val="cp_0020corpodespacho__char1"/>
    <w:rsid w:val="000F104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0F104D"/>
    <w:rPr>
      <w:rFonts w:ascii="Times New Roman" w:hAnsi="Times New Roman" w:cs="Times New Roman" w:hint="default"/>
      <w:strike w:val="0"/>
      <w:dstrike w:val="0"/>
      <w:sz w:val="28"/>
      <w:szCs w:val="28"/>
      <w:u w:val="none"/>
      <w:effect w:val="none"/>
    </w:rPr>
  </w:style>
  <w:style w:type="paragraph" w:customStyle="1" w:styleId="GradeColorida-nfase11">
    <w:name w:val="Grade Colorida - Ênfase 11"/>
    <w:basedOn w:val="Normal"/>
    <w:next w:val="Normal"/>
    <w:link w:val="GradeColorida-nfase1Char"/>
    <w:uiPriority w:val="29"/>
    <w:qFormat/>
    <w:rsid w:val="00A3009A"/>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lang w:eastAsia="en-US"/>
    </w:rPr>
  </w:style>
  <w:style w:type="character" w:customStyle="1" w:styleId="GradeColorida-nfase1Char">
    <w:name w:val="Grade Colorida - Ênfase 1 Char"/>
    <w:link w:val="GradeColorida-nfase11"/>
    <w:uiPriority w:val="29"/>
    <w:rsid w:val="00A3009A"/>
    <w:rPr>
      <w:rFonts w:ascii="Ecofont_Spranq_eco_Sans" w:eastAsia="Calibri" w:hAnsi="Ecofont_Spranq_eco_Sans" w:cs="Tahoma"/>
      <w:i/>
      <w:iCs/>
      <w:color w:val="000000"/>
      <w:szCs w:val="24"/>
      <w:shd w:val="clear" w:color="auto" w:fill="FFFFCC"/>
      <w:lang w:eastAsia="en-US"/>
    </w:rPr>
  </w:style>
  <w:style w:type="table" w:styleId="Tabelacomgrade">
    <w:name w:val="Table Grid"/>
    <w:basedOn w:val="Tabelanormal"/>
    <w:rsid w:val="00A30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grafodaListaChar">
    <w:name w:val="Parágrafo da Lista Char"/>
    <w:link w:val="PargrafodaLista"/>
    <w:uiPriority w:val="34"/>
    <w:qFormat/>
    <w:rsid w:val="00CD2ED6"/>
    <w:rPr>
      <w:rFonts w:ascii="Ecofont_Spranq_eco_Sans" w:hAnsi="Ecofont_Spranq_eco_Sans" w:cs="Tahom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3A05"/>
    <w:rPr>
      <w:rFonts w:ascii="Ecofont_Spranq_eco_Sans" w:hAnsi="Ecofont_Spranq_eco_Sans" w:cs="Tahoma"/>
      <w:sz w:val="24"/>
      <w:szCs w:val="24"/>
    </w:rPr>
  </w:style>
  <w:style w:type="paragraph" w:styleId="Ttulo2">
    <w:name w:val="heading 2"/>
    <w:basedOn w:val="Normal"/>
    <w:next w:val="Normal"/>
    <w:link w:val="Ttulo2Char"/>
    <w:qFormat/>
    <w:rsid w:val="004B460A"/>
    <w:pPr>
      <w:keepNext/>
      <w:tabs>
        <w:tab w:val="left" w:pos="1701"/>
      </w:tabs>
      <w:ind w:right="-1"/>
      <w:jc w:val="center"/>
      <w:outlineLvl w:val="1"/>
    </w:pPr>
    <w:rPr>
      <w:rFonts w:ascii="Times New Roman" w:hAnsi="Times New Roman" w:cs="Times New Roman"/>
      <w:b/>
      <w:color w:val="000000"/>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rsid w:val="003A73C1"/>
    <w:rPr>
      <w:rFonts w:ascii="Tahoma" w:hAnsi="Tahoma" w:cs="Times New Roman"/>
      <w:sz w:val="16"/>
      <w:szCs w:val="16"/>
      <w:lang w:val="x-none" w:eastAsia="x-none"/>
    </w:rPr>
  </w:style>
  <w:style w:type="character" w:customStyle="1" w:styleId="TextodebaloChar">
    <w:name w:val="Texto de balão Char"/>
    <w:link w:val="Textodebalo"/>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4B460A"/>
    <w:pPr>
      <w:spacing w:after="120"/>
      <w:jc w:val="both"/>
    </w:pPr>
    <w:rPr>
      <w:rFonts w:ascii="Arial" w:hAnsi="Arial" w:cs="Times New Roman"/>
      <w:b/>
      <w:szCs w:val="20"/>
    </w:rPr>
  </w:style>
  <w:style w:type="character" w:customStyle="1" w:styleId="normalchar1">
    <w:name w:val="normal__char1"/>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rsid w:val="00BF1A7F"/>
    <w:rPr>
      <w:color w:val="000080"/>
      <w:u w:val="single"/>
    </w:rPr>
  </w:style>
  <w:style w:type="paragraph" w:styleId="Citao">
    <w:name w:val="Quote"/>
    <w:basedOn w:val="Normal"/>
    <w:next w:val="Normal"/>
    <w:link w:val="CitaoChar"/>
    <w:uiPriority w:val="29"/>
    <w:qFormat/>
    <w:rsid w:val="00C322F1"/>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cs="Times New Roman"/>
      <w:i/>
      <w:iCs/>
      <w:color w:val="000000"/>
      <w:sz w:val="20"/>
      <w:lang w:val="x-none" w:eastAsia="en-US"/>
    </w:rPr>
  </w:style>
  <w:style w:type="character" w:customStyle="1" w:styleId="CitaoChar">
    <w:name w:val="Citação Char"/>
    <w:link w:val="Citao"/>
    <w:uiPriority w:val="29"/>
    <w:rsid w:val="00C322F1"/>
    <w:rPr>
      <w:rFonts w:ascii="Ecofont_Spranq_eco_Sans" w:eastAsia="Calibri" w:hAnsi="Ecofont_Spranq_eco_Sans" w:cs="Tahoma"/>
      <w:i/>
      <w:iCs/>
      <w:color w:val="000000"/>
      <w:szCs w:val="24"/>
      <w:shd w:val="clear" w:color="auto" w:fill="FFFFCC"/>
      <w:lang w:eastAsia="en-US"/>
    </w:rPr>
  </w:style>
  <w:style w:type="paragraph" w:styleId="Commarcadores5">
    <w:name w:val="List Bullet 5"/>
    <w:basedOn w:val="Normal"/>
    <w:rsid w:val="001A3A05"/>
    <w:pPr>
      <w:numPr>
        <w:numId w:val="16"/>
      </w:numPr>
      <w:contextualSpacing/>
    </w:pPr>
  </w:style>
  <w:style w:type="paragraph" w:customStyle="1" w:styleId="citao2">
    <w:name w:val="citação 2"/>
    <w:basedOn w:val="Citao"/>
    <w:link w:val="citao2Char"/>
    <w:qFormat/>
    <w:rsid w:val="000A23DA"/>
    <w:rPr>
      <w:szCs w:val="20"/>
    </w:rPr>
  </w:style>
  <w:style w:type="character" w:customStyle="1" w:styleId="citao2Char">
    <w:name w:val="citação 2 Char"/>
    <w:basedOn w:val="CitaoChar"/>
    <w:link w:val="citao2"/>
    <w:rsid w:val="000A23DA"/>
    <w:rPr>
      <w:rFonts w:ascii="Ecofont_Spranq_eco_Sans" w:eastAsia="Calibri" w:hAnsi="Ecofont_Spranq_eco_Sans" w:cs="Tahoma"/>
      <w:i/>
      <w:iCs/>
      <w:color w:val="000000"/>
      <w:szCs w:val="24"/>
      <w:shd w:val="clear" w:color="auto" w:fill="FFFFCC"/>
      <w:lang w:eastAsia="en-US"/>
    </w:rPr>
  </w:style>
  <w:style w:type="paragraph" w:styleId="Cabealho">
    <w:name w:val="header"/>
    <w:aliases w:val="Cabeçalho superior,Heading 1a"/>
    <w:basedOn w:val="Normal"/>
    <w:link w:val="CabealhoChar"/>
    <w:rsid w:val="000F104D"/>
    <w:pPr>
      <w:tabs>
        <w:tab w:val="center" w:pos="4252"/>
        <w:tab w:val="right" w:pos="8504"/>
      </w:tabs>
    </w:pPr>
    <w:rPr>
      <w:rFonts w:cs="Times New Roman"/>
      <w:lang w:val="x-none" w:eastAsia="x-none"/>
    </w:rPr>
  </w:style>
  <w:style w:type="character" w:customStyle="1" w:styleId="CabealhoChar">
    <w:name w:val="Cabeçalho Char"/>
    <w:aliases w:val="Cabeçalho superior Char,Heading 1a Char"/>
    <w:link w:val="Cabealho"/>
    <w:uiPriority w:val="99"/>
    <w:rsid w:val="000F104D"/>
    <w:rPr>
      <w:rFonts w:ascii="Ecofont_Spranq_eco_Sans" w:hAnsi="Ecofont_Spranq_eco_Sans" w:cs="Tahoma"/>
      <w:sz w:val="24"/>
      <w:szCs w:val="24"/>
    </w:rPr>
  </w:style>
  <w:style w:type="paragraph" w:styleId="Rodap">
    <w:name w:val="footer"/>
    <w:basedOn w:val="Normal"/>
    <w:link w:val="RodapChar"/>
    <w:uiPriority w:val="99"/>
    <w:rsid w:val="000F104D"/>
    <w:pPr>
      <w:tabs>
        <w:tab w:val="center" w:pos="4252"/>
        <w:tab w:val="right" w:pos="8504"/>
      </w:tabs>
    </w:pPr>
    <w:rPr>
      <w:rFonts w:cs="Times New Roman"/>
      <w:lang w:val="x-none" w:eastAsia="x-none"/>
    </w:rPr>
  </w:style>
  <w:style w:type="character" w:customStyle="1" w:styleId="RodapChar">
    <w:name w:val="Rodapé Char"/>
    <w:link w:val="Rodap"/>
    <w:uiPriority w:val="99"/>
    <w:rsid w:val="000F104D"/>
    <w:rPr>
      <w:rFonts w:ascii="Ecofont_Spranq_eco_Sans" w:hAnsi="Ecofont_Spranq_eco_Sans" w:cs="Tahoma"/>
      <w:sz w:val="24"/>
      <w:szCs w:val="24"/>
    </w:rPr>
  </w:style>
  <w:style w:type="paragraph" w:customStyle="1" w:styleId="em0020ementa">
    <w:name w:val="em_0020ementa"/>
    <w:basedOn w:val="Normal"/>
    <w:rsid w:val="000F104D"/>
    <w:pPr>
      <w:ind w:left="4160"/>
      <w:jc w:val="both"/>
    </w:pPr>
    <w:rPr>
      <w:rFonts w:ascii="Times New Roman" w:hAnsi="Times New Roman" w:cs="Times New Roman"/>
      <w:sz w:val="28"/>
      <w:szCs w:val="28"/>
    </w:rPr>
  </w:style>
  <w:style w:type="character" w:customStyle="1" w:styleId="cp0020corpodespachochar1">
    <w:name w:val="cp_0020corpodespacho__char1"/>
    <w:rsid w:val="000F104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0F104D"/>
    <w:rPr>
      <w:rFonts w:ascii="Times New Roman" w:hAnsi="Times New Roman" w:cs="Times New Roman" w:hint="default"/>
      <w:strike w:val="0"/>
      <w:dstrike w:val="0"/>
      <w:sz w:val="28"/>
      <w:szCs w:val="28"/>
      <w:u w:val="none"/>
      <w:effect w:val="none"/>
    </w:rPr>
  </w:style>
  <w:style w:type="paragraph" w:customStyle="1" w:styleId="GradeColorida-nfase11">
    <w:name w:val="Grade Colorida - Ênfase 11"/>
    <w:basedOn w:val="Normal"/>
    <w:next w:val="Normal"/>
    <w:link w:val="GradeColorida-nfase1Char"/>
    <w:uiPriority w:val="29"/>
    <w:qFormat/>
    <w:rsid w:val="00A3009A"/>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lang w:eastAsia="en-US"/>
    </w:rPr>
  </w:style>
  <w:style w:type="character" w:customStyle="1" w:styleId="GradeColorida-nfase1Char">
    <w:name w:val="Grade Colorida - Ênfase 1 Char"/>
    <w:link w:val="GradeColorida-nfase11"/>
    <w:uiPriority w:val="29"/>
    <w:rsid w:val="00A3009A"/>
    <w:rPr>
      <w:rFonts w:ascii="Ecofont_Spranq_eco_Sans" w:eastAsia="Calibri" w:hAnsi="Ecofont_Spranq_eco_Sans" w:cs="Tahoma"/>
      <w:i/>
      <w:iCs/>
      <w:color w:val="000000"/>
      <w:szCs w:val="24"/>
      <w:shd w:val="clear" w:color="auto" w:fill="FFFFCC"/>
      <w:lang w:eastAsia="en-US"/>
    </w:rPr>
  </w:style>
  <w:style w:type="table" w:styleId="Tabelacomgrade">
    <w:name w:val="Table Grid"/>
    <w:basedOn w:val="Tabelanormal"/>
    <w:rsid w:val="00A30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grafodaListaChar">
    <w:name w:val="Parágrafo da Lista Char"/>
    <w:link w:val="PargrafodaLista"/>
    <w:uiPriority w:val="34"/>
    <w:qFormat/>
    <w:rsid w:val="00CD2ED6"/>
    <w:rPr>
      <w:rFonts w:ascii="Ecofont_Spranq_eco_Sans" w:hAnsi="Ecofont_Spranq_eco_Sans" w:cs="Tahom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445230">
      <w:bodyDiv w:val="1"/>
      <w:marLeft w:val="0"/>
      <w:marRight w:val="0"/>
      <w:marTop w:val="0"/>
      <w:marBottom w:val="0"/>
      <w:divBdr>
        <w:top w:val="none" w:sz="0" w:space="0" w:color="auto"/>
        <w:left w:val="none" w:sz="0" w:space="0" w:color="auto"/>
        <w:bottom w:val="none" w:sz="0" w:space="0" w:color="auto"/>
        <w:right w:val="none" w:sz="0" w:space="0" w:color="auto"/>
      </w:divBdr>
    </w:div>
    <w:div w:id="318656217">
      <w:bodyDiv w:val="1"/>
      <w:marLeft w:val="0"/>
      <w:marRight w:val="0"/>
      <w:marTop w:val="0"/>
      <w:marBottom w:val="0"/>
      <w:divBdr>
        <w:top w:val="none" w:sz="0" w:space="0" w:color="auto"/>
        <w:left w:val="none" w:sz="0" w:space="0" w:color="auto"/>
        <w:bottom w:val="none" w:sz="0" w:space="0" w:color="auto"/>
        <w:right w:val="none" w:sz="0" w:space="0" w:color="auto"/>
      </w:divBdr>
    </w:div>
    <w:div w:id="585119041">
      <w:bodyDiv w:val="1"/>
      <w:marLeft w:val="0"/>
      <w:marRight w:val="0"/>
      <w:marTop w:val="0"/>
      <w:marBottom w:val="0"/>
      <w:divBdr>
        <w:top w:val="none" w:sz="0" w:space="0" w:color="auto"/>
        <w:left w:val="none" w:sz="0" w:space="0" w:color="auto"/>
        <w:bottom w:val="none" w:sz="0" w:space="0" w:color="auto"/>
        <w:right w:val="none" w:sz="0" w:space="0" w:color="auto"/>
      </w:divBdr>
    </w:div>
    <w:div w:id="627514908">
      <w:bodyDiv w:val="1"/>
      <w:marLeft w:val="0"/>
      <w:marRight w:val="0"/>
      <w:marTop w:val="0"/>
      <w:marBottom w:val="0"/>
      <w:divBdr>
        <w:top w:val="none" w:sz="0" w:space="0" w:color="auto"/>
        <w:left w:val="none" w:sz="0" w:space="0" w:color="auto"/>
        <w:bottom w:val="none" w:sz="0" w:space="0" w:color="auto"/>
        <w:right w:val="none" w:sz="0" w:space="0" w:color="auto"/>
      </w:divBdr>
    </w:div>
    <w:div w:id="647369434">
      <w:bodyDiv w:val="1"/>
      <w:marLeft w:val="0"/>
      <w:marRight w:val="0"/>
      <w:marTop w:val="0"/>
      <w:marBottom w:val="0"/>
      <w:divBdr>
        <w:top w:val="none" w:sz="0" w:space="0" w:color="auto"/>
        <w:left w:val="none" w:sz="0" w:space="0" w:color="auto"/>
        <w:bottom w:val="none" w:sz="0" w:space="0" w:color="auto"/>
        <w:right w:val="none" w:sz="0" w:space="0" w:color="auto"/>
      </w:divBdr>
    </w:div>
    <w:div w:id="695347986">
      <w:bodyDiv w:val="1"/>
      <w:marLeft w:val="0"/>
      <w:marRight w:val="0"/>
      <w:marTop w:val="0"/>
      <w:marBottom w:val="0"/>
      <w:divBdr>
        <w:top w:val="none" w:sz="0" w:space="0" w:color="auto"/>
        <w:left w:val="none" w:sz="0" w:space="0" w:color="auto"/>
        <w:bottom w:val="none" w:sz="0" w:space="0" w:color="auto"/>
        <w:right w:val="none" w:sz="0" w:space="0" w:color="auto"/>
      </w:divBdr>
    </w:div>
    <w:div w:id="836381346">
      <w:bodyDiv w:val="1"/>
      <w:marLeft w:val="0"/>
      <w:marRight w:val="0"/>
      <w:marTop w:val="0"/>
      <w:marBottom w:val="0"/>
      <w:divBdr>
        <w:top w:val="none" w:sz="0" w:space="0" w:color="auto"/>
        <w:left w:val="none" w:sz="0" w:space="0" w:color="auto"/>
        <w:bottom w:val="none" w:sz="0" w:space="0" w:color="auto"/>
        <w:right w:val="none" w:sz="0" w:space="0" w:color="auto"/>
      </w:divBdr>
    </w:div>
    <w:div w:id="920915788">
      <w:bodyDiv w:val="1"/>
      <w:marLeft w:val="0"/>
      <w:marRight w:val="0"/>
      <w:marTop w:val="0"/>
      <w:marBottom w:val="0"/>
      <w:divBdr>
        <w:top w:val="none" w:sz="0" w:space="0" w:color="auto"/>
        <w:left w:val="none" w:sz="0" w:space="0" w:color="auto"/>
        <w:bottom w:val="none" w:sz="0" w:space="0" w:color="auto"/>
        <w:right w:val="none" w:sz="0" w:space="0" w:color="auto"/>
      </w:divBdr>
    </w:div>
    <w:div w:id="983462837">
      <w:bodyDiv w:val="1"/>
      <w:marLeft w:val="0"/>
      <w:marRight w:val="0"/>
      <w:marTop w:val="0"/>
      <w:marBottom w:val="0"/>
      <w:divBdr>
        <w:top w:val="none" w:sz="0" w:space="0" w:color="auto"/>
        <w:left w:val="none" w:sz="0" w:space="0" w:color="auto"/>
        <w:bottom w:val="none" w:sz="0" w:space="0" w:color="auto"/>
        <w:right w:val="none" w:sz="0" w:space="0" w:color="auto"/>
      </w:divBdr>
    </w:div>
    <w:div w:id="1202933459">
      <w:bodyDiv w:val="1"/>
      <w:marLeft w:val="0"/>
      <w:marRight w:val="0"/>
      <w:marTop w:val="0"/>
      <w:marBottom w:val="0"/>
      <w:divBdr>
        <w:top w:val="none" w:sz="0" w:space="0" w:color="auto"/>
        <w:left w:val="none" w:sz="0" w:space="0" w:color="auto"/>
        <w:bottom w:val="none" w:sz="0" w:space="0" w:color="auto"/>
        <w:right w:val="none" w:sz="0" w:space="0" w:color="auto"/>
      </w:divBdr>
    </w:div>
    <w:div w:id="1253319746">
      <w:bodyDiv w:val="1"/>
      <w:marLeft w:val="0"/>
      <w:marRight w:val="0"/>
      <w:marTop w:val="0"/>
      <w:marBottom w:val="0"/>
      <w:divBdr>
        <w:top w:val="none" w:sz="0" w:space="0" w:color="auto"/>
        <w:left w:val="none" w:sz="0" w:space="0" w:color="auto"/>
        <w:bottom w:val="none" w:sz="0" w:space="0" w:color="auto"/>
        <w:right w:val="none" w:sz="0" w:space="0" w:color="auto"/>
      </w:divBdr>
    </w:div>
    <w:div w:id="1286160916">
      <w:bodyDiv w:val="1"/>
      <w:marLeft w:val="0"/>
      <w:marRight w:val="0"/>
      <w:marTop w:val="0"/>
      <w:marBottom w:val="0"/>
      <w:divBdr>
        <w:top w:val="none" w:sz="0" w:space="0" w:color="auto"/>
        <w:left w:val="none" w:sz="0" w:space="0" w:color="auto"/>
        <w:bottom w:val="none" w:sz="0" w:space="0" w:color="auto"/>
        <w:right w:val="none" w:sz="0" w:space="0" w:color="auto"/>
      </w:divBdr>
    </w:div>
    <w:div w:id="1318263837">
      <w:bodyDiv w:val="1"/>
      <w:marLeft w:val="0"/>
      <w:marRight w:val="0"/>
      <w:marTop w:val="0"/>
      <w:marBottom w:val="0"/>
      <w:divBdr>
        <w:top w:val="none" w:sz="0" w:space="0" w:color="auto"/>
        <w:left w:val="none" w:sz="0" w:space="0" w:color="auto"/>
        <w:bottom w:val="none" w:sz="0" w:space="0" w:color="auto"/>
        <w:right w:val="none" w:sz="0" w:space="0" w:color="auto"/>
      </w:divBdr>
    </w:div>
    <w:div w:id="1462842698">
      <w:bodyDiv w:val="1"/>
      <w:marLeft w:val="0"/>
      <w:marRight w:val="0"/>
      <w:marTop w:val="0"/>
      <w:marBottom w:val="0"/>
      <w:divBdr>
        <w:top w:val="none" w:sz="0" w:space="0" w:color="auto"/>
        <w:left w:val="none" w:sz="0" w:space="0" w:color="auto"/>
        <w:bottom w:val="none" w:sz="0" w:space="0" w:color="auto"/>
        <w:right w:val="none" w:sz="0" w:space="0" w:color="auto"/>
      </w:divBdr>
    </w:div>
    <w:div w:id="1504197866">
      <w:bodyDiv w:val="1"/>
      <w:marLeft w:val="0"/>
      <w:marRight w:val="0"/>
      <w:marTop w:val="0"/>
      <w:marBottom w:val="0"/>
      <w:divBdr>
        <w:top w:val="none" w:sz="0" w:space="0" w:color="auto"/>
        <w:left w:val="none" w:sz="0" w:space="0" w:color="auto"/>
        <w:bottom w:val="none" w:sz="0" w:space="0" w:color="auto"/>
        <w:right w:val="none" w:sz="0" w:space="0" w:color="auto"/>
      </w:divBdr>
    </w:div>
    <w:div w:id="1514371745">
      <w:bodyDiv w:val="1"/>
      <w:marLeft w:val="0"/>
      <w:marRight w:val="0"/>
      <w:marTop w:val="0"/>
      <w:marBottom w:val="0"/>
      <w:divBdr>
        <w:top w:val="none" w:sz="0" w:space="0" w:color="auto"/>
        <w:left w:val="none" w:sz="0" w:space="0" w:color="auto"/>
        <w:bottom w:val="none" w:sz="0" w:space="0" w:color="auto"/>
        <w:right w:val="none" w:sz="0" w:space="0" w:color="auto"/>
      </w:divBdr>
    </w:div>
    <w:div w:id="1666208045">
      <w:bodyDiv w:val="1"/>
      <w:marLeft w:val="0"/>
      <w:marRight w:val="0"/>
      <w:marTop w:val="0"/>
      <w:marBottom w:val="0"/>
      <w:divBdr>
        <w:top w:val="none" w:sz="0" w:space="0" w:color="auto"/>
        <w:left w:val="none" w:sz="0" w:space="0" w:color="auto"/>
        <w:bottom w:val="none" w:sz="0" w:space="0" w:color="auto"/>
        <w:right w:val="none" w:sz="0" w:space="0" w:color="auto"/>
      </w:divBdr>
    </w:div>
    <w:div w:id="2010517775">
      <w:bodyDiv w:val="1"/>
      <w:marLeft w:val="0"/>
      <w:marRight w:val="0"/>
      <w:marTop w:val="0"/>
      <w:marBottom w:val="0"/>
      <w:divBdr>
        <w:top w:val="none" w:sz="0" w:space="0" w:color="auto"/>
        <w:left w:val="none" w:sz="0" w:space="0" w:color="auto"/>
        <w:bottom w:val="none" w:sz="0" w:space="0" w:color="auto"/>
        <w:right w:val="none" w:sz="0" w:space="0" w:color="auto"/>
      </w:divBdr>
    </w:div>
    <w:div w:id="2029331511">
      <w:bodyDiv w:val="1"/>
      <w:marLeft w:val="0"/>
      <w:marRight w:val="0"/>
      <w:marTop w:val="0"/>
      <w:marBottom w:val="0"/>
      <w:divBdr>
        <w:top w:val="none" w:sz="0" w:space="0" w:color="auto"/>
        <w:left w:val="none" w:sz="0" w:space="0" w:color="auto"/>
        <w:bottom w:val="none" w:sz="0" w:space="0" w:color="auto"/>
        <w:right w:val="none" w:sz="0" w:space="0" w:color="auto"/>
      </w:divBdr>
    </w:div>
    <w:div w:id="210083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aurs.gov.br"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footnotes" Target="footnotes.xml"/><Relationship Id="rId12" Type="http://schemas.openxmlformats.org/officeDocument/2006/relationships/hyperlink" Target="mailto:compras@caurs.gov.br" TargetMode="External"/><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compras@caurs.gov.br"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oleObject" Target="embeddings/oleObject3.bin"/><Relationship Id="rId10" Type="http://schemas.openxmlformats.org/officeDocument/2006/relationships/hyperlink" Target="http://www.comprasgovernamentais.gov.br"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comprasgovernamentais.gov.br" TargetMode="External"/><Relationship Id="rId14" Type="http://schemas.openxmlformats.org/officeDocument/2006/relationships/image" Target="media/image1.jpg"/><Relationship Id="rId22" Type="http://schemas.openxmlformats.org/officeDocument/2006/relationships/image" Target="media/image7.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D:\adriano.carrijo\AppData\Roaming\Microsoft\Modelos\modelo%20de%20modelo%20de%20minu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DFEEA-A634-4139-97E8-1804CEDE0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de modelo de minuta</Template>
  <TotalTime>797</TotalTime>
  <Pages>28</Pages>
  <Words>9061</Words>
  <Characters>49629</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NOTAS EXPLICATIVAS</vt:lpstr>
    </vt:vector>
  </TitlesOfParts>
  <Company>EDUARDO DOTTI</Company>
  <LinksUpToDate>false</LinksUpToDate>
  <CharactersWithSpaces>58573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NOTAS EXPLICATIVAS</dc:title>
  <dc:creator>Adriano</dc:creator>
  <cp:lastModifiedBy>Usuário</cp:lastModifiedBy>
  <cp:revision>38</cp:revision>
  <cp:lastPrinted>2015-08-31T18:47:00Z</cp:lastPrinted>
  <dcterms:created xsi:type="dcterms:W3CDTF">2015-05-29T18:23:00Z</dcterms:created>
  <dcterms:modified xsi:type="dcterms:W3CDTF">2015-09-02T14:21:00Z</dcterms:modified>
</cp:coreProperties>
</file>