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CE" w:rsidRPr="0069162B" w:rsidRDefault="004843CB" w:rsidP="004A26D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69162B">
        <w:rPr>
          <w:rFonts w:asciiTheme="majorHAnsi" w:hAnsiTheme="majorHAnsi" w:cstheme="majorHAnsi"/>
          <w:b/>
          <w:color w:val="000000"/>
          <w:sz w:val="22"/>
          <w:szCs w:val="20"/>
        </w:rPr>
        <w:t>EDITAL DE CHAMAM</w:t>
      </w:r>
      <w:r w:rsidR="00740F19" w:rsidRPr="0069162B">
        <w:rPr>
          <w:rFonts w:asciiTheme="majorHAnsi" w:hAnsiTheme="majorHAnsi" w:cstheme="majorHAnsi"/>
          <w:b/>
          <w:color w:val="000000"/>
          <w:sz w:val="22"/>
          <w:szCs w:val="20"/>
        </w:rPr>
        <w:t xml:space="preserve">ENTO PÚBLICO Nº </w:t>
      </w:r>
      <w:r w:rsidR="00BE05A6" w:rsidRPr="0069162B">
        <w:rPr>
          <w:rFonts w:asciiTheme="majorHAnsi" w:hAnsiTheme="majorHAnsi" w:cstheme="majorHAnsi"/>
          <w:b/>
          <w:color w:val="000000"/>
          <w:sz w:val="22"/>
          <w:szCs w:val="20"/>
        </w:rPr>
        <w:t>003</w:t>
      </w:r>
      <w:r w:rsidR="007811E7" w:rsidRPr="0069162B">
        <w:rPr>
          <w:rFonts w:asciiTheme="majorHAnsi" w:hAnsiTheme="majorHAnsi" w:cstheme="majorHAnsi"/>
          <w:b/>
          <w:color w:val="000000"/>
          <w:sz w:val="22"/>
          <w:szCs w:val="20"/>
        </w:rPr>
        <w:t>/2021</w:t>
      </w:r>
    </w:p>
    <w:p w:rsidR="00136F75" w:rsidRPr="00696CA7" w:rsidRDefault="00740F19" w:rsidP="004A26D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color w:val="000000"/>
          <w:sz w:val="22"/>
          <w:szCs w:val="20"/>
        </w:rPr>
      </w:pPr>
      <w:bookmarkStart w:id="0" w:name="_GoBack"/>
      <w:r w:rsidRPr="00696CA7">
        <w:rPr>
          <w:rFonts w:asciiTheme="majorHAnsi" w:hAnsiTheme="majorHAnsi" w:cstheme="majorHAnsi"/>
          <w:b/>
          <w:color w:val="000000"/>
          <w:sz w:val="22"/>
          <w:szCs w:val="20"/>
        </w:rPr>
        <w:t xml:space="preserve"> </w:t>
      </w:r>
      <w:r w:rsidR="00696CA7" w:rsidRPr="00696CA7">
        <w:rPr>
          <w:rFonts w:asciiTheme="majorHAnsi" w:hAnsiTheme="majorHAnsi" w:cstheme="majorHAnsi"/>
          <w:b/>
          <w:sz w:val="22"/>
        </w:rPr>
        <w:t>PROJETO NENHUMA CASA SEM BANHEIRO, TERMO DE COOPERAÇÃO SOP/RS</w:t>
      </w:r>
    </w:p>
    <w:bookmarkEnd w:id="0"/>
    <w:p w:rsidR="00801F7D" w:rsidRPr="00CF0BD8" w:rsidRDefault="00801F7D" w:rsidP="004A26D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color w:val="000000"/>
          <w:sz w:val="22"/>
          <w:szCs w:val="20"/>
        </w:rPr>
      </w:pPr>
    </w:p>
    <w:p w:rsidR="005646E0" w:rsidRPr="00CF0BD8" w:rsidRDefault="00552B5E" w:rsidP="004A26D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color w:val="000000"/>
          <w:sz w:val="22"/>
          <w:szCs w:val="20"/>
          <w:u w:val="single"/>
        </w:rPr>
      </w:pPr>
      <w:r>
        <w:rPr>
          <w:rFonts w:asciiTheme="majorHAnsi" w:hAnsiTheme="majorHAnsi" w:cstheme="majorHAnsi"/>
          <w:b/>
          <w:color w:val="000000"/>
          <w:sz w:val="22"/>
          <w:szCs w:val="20"/>
          <w:u w:val="single"/>
        </w:rPr>
        <w:t>ANEXO B</w:t>
      </w:r>
    </w:p>
    <w:p w:rsidR="00A56DCE" w:rsidRPr="00CF0BD8" w:rsidRDefault="00D20EB5" w:rsidP="004A26D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CF0BD8">
        <w:rPr>
          <w:rFonts w:asciiTheme="majorHAnsi" w:hAnsiTheme="majorHAnsi" w:cstheme="majorHAnsi"/>
          <w:b/>
          <w:color w:val="000000"/>
          <w:sz w:val="22"/>
          <w:szCs w:val="20"/>
        </w:rPr>
        <w:t>PLANO</w:t>
      </w:r>
      <w:r w:rsidR="00A56DCE" w:rsidRPr="00CF0BD8">
        <w:rPr>
          <w:rFonts w:asciiTheme="majorHAnsi" w:hAnsiTheme="majorHAnsi" w:cstheme="majorHAnsi"/>
          <w:b/>
          <w:color w:val="000000"/>
          <w:sz w:val="22"/>
          <w:szCs w:val="20"/>
        </w:rPr>
        <w:t xml:space="preserve"> DE TRABALHO</w:t>
      </w:r>
    </w:p>
    <w:p w:rsidR="005646E0" w:rsidRPr="005646E0" w:rsidRDefault="005646E0" w:rsidP="00BA3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2"/>
          <w:szCs w:val="20"/>
        </w:rPr>
      </w:pPr>
    </w:p>
    <w:p w:rsidR="00A56DCE" w:rsidRPr="0006598D" w:rsidRDefault="00A56DCE" w:rsidP="00BA3C95">
      <w:pPr>
        <w:pStyle w:val="NormalWeb"/>
        <w:numPr>
          <w:ilvl w:val="0"/>
          <w:numId w:val="25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06598D">
        <w:rPr>
          <w:rFonts w:asciiTheme="majorHAnsi" w:hAnsiTheme="majorHAnsi" w:cstheme="majorHAnsi"/>
          <w:b/>
        </w:rPr>
        <w:t>PARTÍCIPES</w:t>
      </w:r>
    </w:p>
    <w:tbl>
      <w:tblPr>
        <w:tblStyle w:val="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365"/>
        <w:gridCol w:w="307"/>
        <w:gridCol w:w="1850"/>
        <w:gridCol w:w="344"/>
        <w:gridCol w:w="496"/>
        <w:gridCol w:w="638"/>
        <w:gridCol w:w="449"/>
        <w:gridCol w:w="307"/>
        <w:gridCol w:w="316"/>
        <w:gridCol w:w="2269"/>
      </w:tblGrid>
      <w:tr w:rsidR="00D97D02" w:rsidRPr="0006598D" w:rsidTr="00A14602">
        <w:tc>
          <w:tcPr>
            <w:tcW w:w="6737" w:type="dxa"/>
            <w:gridSpan w:val="8"/>
            <w:shd w:val="clear" w:color="auto" w:fill="F2F2F2" w:themeFill="background1" w:themeFillShade="F2"/>
          </w:tcPr>
          <w:p w:rsidR="00D97D02" w:rsidRPr="0006598D" w:rsidRDefault="0060052F" w:rsidP="00BA3C95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1º</w:t>
            </w:r>
            <w:r w:rsidR="000C69A8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Participante</w:t>
            </w:r>
            <w:r w:rsidR="00941EF9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D97D02" w:rsidRPr="0006598D" w:rsidRDefault="004B6A5D" w:rsidP="00BA3C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Conselho de Arquitetura e Urbanismo do </w:t>
            </w:r>
            <w:r w:rsidR="004E36E5" w:rsidRPr="0006598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Rio Grande do Sul – CAU/RS</w:t>
            </w:r>
          </w:p>
        </w:tc>
        <w:tc>
          <w:tcPr>
            <w:tcW w:w="2892" w:type="dxa"/>
            <w:gridSpan w:val="3"/>
            <w:shd w:val="clear" w:color="auto" w:fill="F2F2F2" w:themeFill="background1" w:themeFillShade="F2"/>
          </w:tcPr>
          <w:p w:rsidR="00D97D02" w:rsidRPr="0006598D" w:rsidRDefault="00941EF9" w:rsidP="00BA3C95">
            <w:pPr>
              <w:keepNext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CNPJ</w:t>
            </w:r>
          </w:p>
          <w:p w:rsidR="00D97D02" w:rsidRPr="0006598D" w:rsidRDefault="00055652" w:rsidP="00BA3C95">
            <w:pPr>
              <w:keepNext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14.840.270/0001-15</w:t>
            </w:r>
          </w:p>
        </w:tc>
      </w:tr>
      <w:tr w:rsidR="00D97D02" w:rsidRPr="0006598D" w:rsidTr="00475CCC">
        <w:tc>
          <w:tcPr>
            <w:tcW w:w="9629" w:type="dxa"/>
            <w:gridSpan w:val="11"/>
          </w:tcPr>
          <w:p w:rsidR="00D97D02" w:rsidRPr="0006598D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Endereço </w:t>
            </w:r>
          </w:p>
          <w:p w:rsidR="00D97D02" w:rsidRPr="0006598D" w:rsidRDefault="004E36E5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Rua Dona Laura, </w:t>
            </w:r>
            <w:r w:rsidR="00B34002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La </w:t>
            </w:r>
            <w:proofErr w:type="spellStart"/>
            <w:r w:rsidR="00B34002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Défense</w:t>
            </w:r>
            <w:proofErr w:type="spellEnd"/>
            <w:r w:rsidR="00B34002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B34002" w:rsidRPr="0006598D">
              <w:rPr>
                <w:rFonts w:asciiTheme="majorHAnsi" w:hAnsiTheme="majorHAnsi" w:cstheme="majorHAnsi"/>
                <w:sz w:val="20"/>
                <w:szCs w:val="20"/>
              </w:rPr>
              <w:t>Centro Empresarial, 14º Andar, Bairro Rio Branco</w:t>
            </w:r>
          </w:p>
        </w:tc>
      </w:tr>
      <w:tr w:rsidR="001F700D" w:rsidRPr="0006598D" w:rsidTr="00A14602">
        <w:tc>
          <w:tcPr>
            <w:tcW w:w="2288" w:type="dxa"/>
          </w:tcPr>
          <w:p w:rsidR="001F700D" w:rsidRPr="0006598D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Cidade</w:t>
            </w:r>
          </w:p>
          <w:p w:rsidR="001F700D" w:rsidRPr="0006598D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Porto Alegre</w:t>
            </w:r>
          </w:p>
        </w:tc>
        <w:tc>
          <w:tcPr>
            <w:tcW w:w="672" w:type="dxa"/>
            <w:gridSpan w:val="2"/>
          </w:tcPr>
          <w:p w:rsidR="001F700D" w:rsidRPr="0006598D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UF</w:t>
            </w:r>
          </w:p>
          <w:p w:rsidR="001F700D" w:rsidRPr="0006598D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RS</w:t>
            </w:r>
          </w:p>
        </w:tc>
        <w:tc>
          <w:tcPr>
            <w:tcW w:w="2690" w:type="dxa"/>
            <w:gridSpan w:val="3"/>
          </w:tcPr>
          <w:p w:rsidR="001F700D" w:rsidRPr="0006598D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CEP</w:t>
            </w:r>
          </w:p>
          <w:p w:rsidR="001F700D" w:rsidRPr="0006598D" w:rsidRDefault="001F700D" w:rsidP="000250B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90430-090</w:t>
            </w:r>
          </w:p>
        </w:tc>
        <w:tc>
          <w:tcPr>
            <w:tcW w:w="3979" w:type="dxa"/>
            <w:gridSpan w:val="5"/>
            <w:tcBorders>
              <w:right w:val="single" w:sz="4" w:space="0" w:color="000000"/>
            </w:tcBorders>
          </w:tcPr>
          <w:p w:rsidR="001F700D" w:rsidRPr="0006598D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Telefone</w:t>
            </w:r>
          </w:p>
          <w:p w:rsidR="001F700D" w:rsidRPr="0006598D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(51) 3094-9800 </w:t>
            </w:r>
          </w:p>
        </w:tc>
      </w:tr>
      <w:tr w:rsidR="00D97D02" w:rsidRPr="0006598D" w:rsidTr="00A14602">
        <w:tc>
          <w:tcPr>
            <w:tcW w:w="7360" w:type="dxa"/>
            <w:gridSpan w:val="10"/>
          </w:tcPr>
          <w:p w:rsidR="00D97D02" w:rsidRPr="0006598D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Nome do Representante Legal</w:t>
            </w:r>
          </w:p>
          <w:p w:rsidR="00D97D02" w:rsidRPr="0006598D" w:rsidRDefault="00055652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Arq. </w:t>
            </w:r>
            <w:r w:rsidR="004843CB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e Urb.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Tiago Holzmann da Silva</w:t>
            </w:r>
          </w:p>
        </w:tc>
        <w:tc>
          <w:tcPr>
            <w:tcW w:w="2269" w:type="dxa"/>
          </w:tcPr>
          <w:p w:rsidR="00D97D02" w:rsidRPr="0006598D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CPF</w:t>
            </w:r>
          </w:p>
          <w:p w:rsidR="00D97D02" w:rsidRPr="0006598D" w:rsidRDefault="00296FAE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600.929.550-53</w:t>
            </w:r>
          </w:p>
        </w:tc>
      </w:tr>
      <w:tr w:rsidR="00D97D02" w:rsidRPr="0006598D" w:rsidTr="00A14602">
        <w:tc>
          <w:tcPr>
            <w:tcW w:w="2653" w:type="dxa"/>
            <w:gridSpan w:val="2"/>
          </w:tcPr>
          <w:p w:rsidR="00D97D02" w:rsidRPr="0006598D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CI / Órgão Exp. / Emissão</w:t>
            </w:r>
          </w:p>
          <w:p w:rsidR="00D97D02" w:rsidRPr="0006598D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11C34" w:rsidRPr="0006598D">
              <w:rPr>
                <w:rFonts w:asciiTheme="majorHAnsi" w:hAnsiTheme="majorHAnsi" w:cstheme="majorHAnsi"/>
                <w:sz w:val="20"/>
                <w:szCs w:val="20"/>
              </w:rPr>
              <w:t>1040226191 S</w:t>
            </w:r>
            <w:r w:rsidR="006C42BD" w:rsidRPr="0006598D">
              <w:rPr>
                <w:rFonts w:asciiTheme="majorHAnsi" w:hAnsiTheme="majorHAnsi" w:cstheme="majorHAnsi"/>
                <w:sz w:val="20"/>
                <w:szCs w:val="20"/>
              </w:rPr>
              <w:t>JS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6C42BD" w:rsidRPr="0006598D">
              <w:rPr>
                <w:rFonts w:asciiTheme="majorHAnsi" w:hAnsiTheme="majorHAnsi" w:cstheme="majorHAnsi"/>
                <w:sz w:val="20"/>
                <w:szCs w:val="20"/>
              </w:rPr>
              <w:t>RS</w:t>
            </w:r>
          </w:p>
        </w:tc>
        <w:tc>
          <w:tcPr>
            <w:tcW w:w="4391" w:type="dxa"/>
            <w:gridSpan w:val="7"/>
          </w:tcPr>
          <w:p w:rsidR="00D97D02" w:rsidRPr="0006598D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Cargo</w:t>
            </w:r>
          </w:p>
          <w:p w:rsidR="00D97D02" w:rsidRPr="0006598D" w:rsidRDefault="00296FAE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Presidente do CAU/RS</w:t>
            </w:r>
          </w:p>
        </w:tc>
        <w:tc>
          <w:tcPr>
            <w:tcW w:w="2585" w:type="dxa"/>
            <w:gridSpan w:val="2"/>
          </w:tcPr>
          <w:p w:rsidR="00D97D02" w:rsidRPr="0006598D" w:rsidRDefault="00752E3A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941EF9" w:rsidRPr="0006598D">
              <w:rPr>
                <w:rFonts w:asciiTheme="majorHAnsi" w:hAnsiTheme="majorHAnsi" w:cstheme="majorHAnsi"/>
                <w:sz w:val="20"/>
                <w:szCs w:val="20"/>
              </w:rPr>
              <w:t>-mail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D97D02" w:rsidRPr="0006598D" w:rsidRDefault="0006598D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parcerias@caurs.gov.br</w:t>
            </w:r>
          </w:p>
        </w:tc>
      </w:tr>
      <w:tr w:rsidR="00D97D02" w:rsidRPr="0006598D" w:rsidTr="00A14602">
        <w:trPr>
          <w:trHeight w:val="455"/>
        </w:trPr>
        <w:tc>
          <w:tcPr>
            <w:tcW w:w="6737" w:type="dxa"/>
            <w:gridSpan w:val="8"/>
            <w:shd w:val="clear" w:color="auto" w:fill="F2F2F2" w:themeFill="background1" w:themeFillShade="F2"/>
          </w:tcPr>
          <w:p w:rsidR="00D97D02" w:rsidRPr="0006598D" w:rsidRDefault="00941EF9" w:rsidP="00DE2DB6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2º </w:t>
            </w:r>
            <w:r w:rsidR="00F7512E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Participante</w:t>
            </w: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E2DB6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– ENTIDADE PARCEIRA</w:t>
            </w:r>
          </w:p>
          <w:p w:rsidR="00ED7D4C" w:rsidRPr="0006598D" w:rsidRDefault="00ED7D4C" w:rsidP="00DE2DB6">
            <w:pP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shd w:val="clear" w:color="auto" w:fill="F2F2F2" w:themeFill="background1" w:themeFillShade="F2"/>
          </w:tcPr>
          <w:p w:rsidR="005C7AE1" w:rsidRPr="0006598D" w:rsidRDefault="00941EF9" w:rsidP="00A5619E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CNPJ</w:t>
            </w:r>
          </w:p>
          <w:p w:rsidR="005C7AE1" w:rsidRPr="0006598D" w:rsidRDefault="005C7AE1" w:rsidP="00BA3C95">
            <w:pPr>
              <w:keepNext/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D7D4C" w:rsidRPr="0006598D" w:rsidTr="00ED7D4C">
        <w:trPr>
          <w:trHeight w:val="478"/>
        </w:trPr>
        <w:tc>
          <w:tcPr>
            <w:tcW w:w="9629" w:type="dxa"/>
            <w:gridSpan w:val="11"/>
            <w:shd w:val="clear" w:color="auto" w:fill="auto"/>
            <w:vAlign w:val="center"/>
          </w:tcPr>
          <w:p w:rsidR="00ED7D4C" w:rsidRPr="0006598D" w:rsidRDefault="00ED7D4C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DADOS DA ENTIDADE</w:t>
            </w:r>
          </w:p>
        </w:tc>
      </w:tr>
      <w:tr w:rsidR="00D97D02" w:rsidRPr="0006598D" w:rsidTr="00475CCC">
        <w:tc>
          <w:tcPr>
            <w:tcW w:w="9629" w:type="dxa"/>
            <w:gridSpan w:val="11"/>
          </w:tcPr>
          <w:p w:rsidR="00D97D02" w:rsidRPr="0006598D" w:rsidRDefault="00941EF9" w:rsidP="00BA3C95">
            <w:pPr>
              <w:keepNext/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Endereço </w:t>
            </w:r>
          </w:p>
          <w:p w:rsidR="00D97D02" w:rsidRPr="0006598D" w:rsidRDefault="00D97D02" w:rsidP="00BA3C95">
            <w:pPr>
              <w:keepNext/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6405EB" w:rsidRPr="0006598D" w:rsidTr="00A14602">
        <w:tc>
          <w:tcPr>
            <w:tcW w:w="2960" w:type="dxa"/>
            <w:gridSpan w:val="3"/>
          </w:tcPr>
          <w:p w:rsidR="006405EB" w:rsidRPr="0006598D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Cidade</w:t>
            </w:r>
          </w:p>
          <w:p w:rsidR="006405EB" w:rsidRPr="0006598D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right w:val="single" w:sz="4" w:space="0" w:color="000000"/>
            </w:tcBorders>
          </w:tcPr>
          <w:p w:rsidR="006405EB" w:rsidRPr="0006598D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UF</w:t>
            </w:r>
          </w:p>
        </w:tc>
        <w:tc>
          <w:tcPr>
            <w:tcW w:w="2206" w:type="dxa"/>
            <w:gridSpan w:val="5"/>
            <w:tcBorders>
              <w:right w:val="single" w:sz="4" w:space="0" w:color="000000"/>
            </w:tcBorders>
          </w:tcPr>
          <w:p w:rsidR="006405EB" w:rsidRPr="0006598D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CEP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EB" w:rsidRPr="0006598D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Telefone </w:t>
            </w:r>
          </w:p>
          <w:p w:rsidR="006405EB" w:rsidRPr="0006598D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7D4C" w:rsidRPr="0006598D" w:rsidTr="00E34966">
        <w:tc>
          <w:tcPr>
            <w:tcW w:w="9629" w:type="dxa"/>
            <w:gridSpan w:val="11"/>
            <w:tcBorders>
              <w:right w:val="single" w:sz="4" w:space="0" w:color="000000"/>
            </w:tcBorders>
          </w:tcPr>
          <w:p w:rsidR="00ED7D4C" w:rsidRPr="0006598D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E-mail da entidade</w:t>
            </w:r>
          </w:p>
          <w:p w:rsidR="00ED7D4C" w:rsidRPr="0006598D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7D4C" w:rsidRPr="0006598D" w:rsidTr="00ED7D4C">
        <w:trPr>
          <w:trHeight w:val="476"/>
        </w:trPr>
        <w:tc>
          <w:tcPr>
            <w:tcW w:w="9629" w:type="dxa"/>
            <w:gridSpan w:val="11"/>
            <w:tcBorders>
              <w:right w:val="single" w:sz="4" w:space="0" w:color="000000"/>
            </w:tcBorders>
            <w:vAlign w:val="center"/>
          </w:tcPr>
          <w:p w:rsidR="00ED7D4C" w:rsidRPr="0006598D" w:rsidRDefault="00ED7D4C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DADOS DO REPRESENTANTE LEGAL</w:t>
            </w:r>
          </w:p>
        </w:tc>
      </w:tr>
      <w:tr w:rsidR="00D97D02" w:rsidRPr="0006598D" w:rsidTr="00A14602">
        <w:tc>
          <w:tcPr>
            <w:tcW w:w="7360" w:type="dxa"/>
            <w:gridSpan w:val="10"/>
          </w:tcPr>
          <w:p w:rsidR="00D97D02" w:rsidRPr="0006598D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Nome do Representante Legal</w:t>
            </w:r>
          </w:p>
          <w:p w:rsidR="00D97D02" w:rsidRPr="0006598D" w:rsidRDefault="00D97D02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D97D02" w:rsidRPr="0006598D" w:rsidRDefault="00941EF9" w:rsidP="00BA3C95">
            <w:pPr>
              <w:tabs>
                <w:tab w:val="center" w:pos="8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CPF</w:t>
            </w:r>
            <w:r w:rsidR="00EA2D3C" w:rsidRPr="0006598D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D97D02" w:rsidRPr="0006598D" w:rsidRDefault="00D97D02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6405EB" w:rsidRPr="0006598D" w:rsidTr="00A14602">
        <w:tc>
          <w:tcPr>
            <w:tcW w:w="2960" w:type="dxa"/>
            <w:gridSpan w:val="3"/>
          </w:tcPr>
          <w:p w:rsidR="006405EB" w:rsidRPr="0006598D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CI / Órgão Exp. / Emissão</w:t>
            </w:r>
          </w:p>
          <w:p w:rsidR="006405EB" w:rsidRPr="0006598D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28" w:type="dxa"/>
            <w:gridSpan w:val="4"/>
          </w:tcPr>
          <w:p w:rsidR="006405EB" w:rsidRPr="0006598D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Cargo</w:t>
            </w:r>
          </w:p>
        </w:tc>
        <w:tc>
          <w:tcPr>
            <w:tcW w:w="3341" w:type="dxa"/>
            <w:gridSpan w:val="4"/>
          </w:tcPr>
          <w:p w:rsidR="006405EB" w:rsidRPr="0006598D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Mandato</w:t>
            </w:r>
          </w:p>
        </w:tc>
      </w:tr>
      <w:tr w:rsidR="00ED7D4C" w:rsidRPr="0006598D" w:rsidTr="00E34966">
        <w:tc>
          <w:tcPr>
            <w:tcW w:w="9629" w:type="dxa"/>
            <w:gridSpan w:val="11"/>
          </w:tcPr>
          <w:p w:rsidR="00ED7D4C" w:rsidRPr="0006598D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E-mail do representante legal</w:t>
            </w:r>
          </w:p>
          <w:p w:rsidR="00ED7D4C" w:rsidRPr="0006598D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7474" w:rsidRPr="0006598D" w:rsidTr="00E34966">
        <w:tc>
          <w:tcPr>
            <w:tcW w:w="9629" w:type="dxa"/>
            <w:gridSpan w:val="11"/>
          </w:tcPr>
          <w:p w:rsidR="00177474" w:rsidRPr="0006598D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Endereço do r</w:t>
            </w:r>
            <w:r w:rsidR="00177474" w:rsidRPr="0006598D">
              <w:rPr>
                <w:rFonts w:asciiTheme="majorHAnsi" w:hAnsiTheme="majorHAnsi" w:cstheme="majorHAnsi"/>
                <w:sz w:val="20"/>
                <w:szCs w:val="20"/>
              </w:rPr>
              <w:t>epresentante Legal</w:t>
            </w:r>
          </w:p>
          <w:p w:rsidR="00177474" w:rsidRPr="0006598D" w:rsidRDefault="00177474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7474" w:rsidRPr="0006598D" w:rsidTr="00A14602">
        <w:tc>
          <w:tcPr>
            <w:tcW w:w="4810" w:type="dxa"/>
            <w:gridSpan w:val="4"/>
          </w:tcPr>
          <w:p w:rsidR="00177474" w:rsidRPr="0006598D" w:rsidRDefault="00177474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Cidade</w:t>
            </w:r>
          </w:p>
          <w:p w:rsidR="00177474" w:rsidRPr="0006598D" w:rsidRDefault="00177474" w:rsidP="006405E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0" w:type="dxa"/>
            <w:gridSpan w:val="6"/>
          </w:tcPr>
          <w:p w:rsidR="00177474" w:rsidRPr="0006598D" w:rsidRDefault="00177474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UF </w:t>
            </w:r>
          </w:p>
        </w:tc>
        <w:tc>
          <w:tcPr>
            <w:tcW w:w="2269" w:type="dxa"/>
          </w:tcPr>
          <w:p w:rsidR="00177474" w:rsidRPr="0006598D" w:rsidRDefault="00177474" w:rsidP="00BA3C9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CEP</w:t>
            </w:r>
          </w:p>
        </w:tc>
      </w:tr>
      <w:tr w:rsidR="00ED7D4C" w:rsidRPr="0006598D" w:rsidTr="00ED7D4C">
        <w:trPr>
          <w:trHeight w:val="476"/>
        </w:trPr>
        <w:tc>
          <w:tcPr>
            <w:tcW w:w="9629" w:type="dxa"/>
            <w:gridSpan w:val="11"/>
            <w:vAlign w:val="center"/>
          </w:tcPr>
          <w:p w:rsidR="00ED7D4C" w:rsidRPr="0006598D" w:rsidRDefault="00A14602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DADOS DA</w:t>
            </w:r>
            <w:r w:rsidR="00DB16F0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COORDENADOR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r w:rsidR="005844BD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DB16F0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LOCAL DO PROJETO</w:t>
            </w:r>
          </w:p>
          <w:p w:rsidR="00ED7D4C" w:rsidRPr="0006598D" w:rsidRDefault="00ED7D4C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(Contato direto com o CAU/RS)</w:t>
            </w:r>
          </w:p>
        </w:tc>
      </w:tr>
      <w:tr w:rsidR="00A14602" w:rsidRPr="0006598D" w:rsidTr="00A14602">
        <w:trPr>
          <w:trHeight w:val="541"/>
        </w:trPr>
        <w:tc>
          <w:tcPr>
            <w:tcW w:w="7360" w:type="dxa"/>
            <w:gridSpan w:val="10"/>
          </w:tcPr>
          <w:p w:rsidR="00A14602" w:rsidRDefault="00A14602" w:rsidP="00A1460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Nome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do/a Coordenador/a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A14602" w:rsidRPr="0006598D" w:rsidRDefault="00A14602" w:rsidP="00A1460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A14602" w:rsidRDefault="00A14602" w:rsidP="00A1460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Registro Profissional CAU</w:t>
            </w:r>
          </w:p>
          <w:p w:rsidR="00A14602" w:rsidRPr="0006598D" w:rsidRDefault="00A14602" w:rsidP="00A1460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4602" w:rsidRPr="0006598D" w:rsidTr="00ED7D4C">
        <w:trPr>
          <w:trHeight w:val="491"/>
        </w:trPr>
        <w:tc>
          <w:tcPr>
            <w:tcW w:w="9629" w:type="dxa"/>
            <w:gridSpan w:val="11"/>
          </w:tcPr>
          <w:p w:rsidR="00A14602" w:rsidRDefault="00A14602" w:rsidP="00A1460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Cargo na Entidade</w:t>
            </w:r>
            <w:r w:rsidR="00677A29">
              <w:rPr>
                <w:rFonts w:asciiTheme="majorHAnsi" w:hAnsiTheme="majorHAnsi" w:cstheme="majorHAnsi"/>
                <w:sz w:val="20"/>
                <w:szCs w:val="20"/>
              </w:rPr>
              <w:t xml:space="preserve"> Proponente ou</w:t>
            </w:r>
            <w:r w:rsidR="00AE30A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Entidade/Instituição que representa:</w:t>
            </w:r>
          </w:p>
          <w:p w:rsidR="00A14602" w:rsidRPr="0006598D" w:rsidRDefault="00A14602" w:rsidP="00A14602">
            <w:pPr>
              <w:tabs>
                <w:tab w:val="left" w:pos="211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4602" w:rsidRPr="0006598D" w:rsidTr="00A14602">
        <w:trPr>
          <w:trHeight w:val="541"/>
        </w:trPr>
        <w:tc>
          <w:tcPr>
            <w:tcW w:w="4810" w:type="dxa"/>
            <w:gridSpan w:val="4"/>
          </w:tcPr>
          <w:p w:rsidR="00A14602" w:rsidRDefault="00A14602" w:rsidP="00A1460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E-mail do profissional</w:t>
            </w:r>
          </w:p>
          <w:p w:rsidR="00A14602" w:rsidRPr="0006598D" w:rsidRDefault="00A14602" w:rsidP="00A1460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9" w:type="dxa"/>
            <w:gridSpan w:val="7"/>
          </w:tcPr>
          <w:p w:rsidR="00A14602" w:rsidRDefault="00A14602" w:rsidP="00A1460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Celular</w:t>
            </w:r>
          </w:p>
          <w:p w:rsidR="00A14602" w:rsidRPr="0006598D" w:rsidRDefault="00A14602" w:rsidP="00A1460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      )</w:t>
            </w:r>
          </w:p>
        </w:tc>
      </w:tr>
    </w:tbl>
    <w:p w:rsidR="00D97D02" w:rsidRPr="0006598D" w:rsidRDefault="00D97D02" w:rsidP="00BA3C9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130F56" w:rsidRPr="0006598D" w:rsidRDefault="00130F56" w:rsidP="00130F56">
      <w:pPr>
        <w:pStyle w:val="NormalWeb"/>
        <w:numPr>
          <w:ilvl w:val="0"/>
          <w:numId w:val="25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06598D">
        <w:rPr>
          <w:rFonts w:asciiTheme="majorHAnsi" w:hAnsiTheme="majorHAnsi" w:cstheme="majorHAnsi"/>
          <w:b/>
        </w:rPr>
        <w:t>APRESENTAÇÃO DA ENTIDADE PARCEIRA</w:t>
      </w:r>
      <w:r w:rsidRPr="0006598D">
        <w:rPr>
          <w:rFonts w:asciiTheme="majorHAnsi" w:hAnsiTheme="majorHAnsi" w:cstheme="majorHAnsi"/>
        </w:rPr>
        <w:t xml:space="preserve"> (histórico resumido, objetivos institucionais).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0F56" w:rsidRPr="0006598D" w:rsidTr="006977EA">
        <w:trPr>
          <w:trHeight w:val="844"/>
        </w:trPr>
        <w:tc>
          <w:tcPr>
            <w:tcW w:w="9634" w:type="dxa"/>
          </w:tcPr>
          <w:p w:rsidR="00130F56" w:rsidRPr="00617D94" w:rsidRDefault="00130F56" w:rsidP="00130F56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130F56" w:rsidRPr="0006598D" w:rsidRDefault="00130F56" w:rsidP="00130F56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b/>
        </w:rPr>
      </w:pPr>
    </w:p>
    <w:p w:rsidR="00582BAE" w:rsidRPr="0006598D" w:rsidRDefault="00F05C35" w:rsidP="00CD6EC3">
      <w:pPr>
        <w:pStyle w:val="NormalWeb"/>
        <w:numPr>
          <w:ilvl w:val="0"/>
          <w:numId w:val="25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06598D">
        <w:rPr>
          <w:rFonts w:asciiTheme="majorHAnsi" w:hAnsiTheme="majorHAnsi" w:cstheme="majorHAnsi"/>
          <w:b/>
        </w:rPr>
        <w:t>DESCRIÇÃO DO PROJETO</w:t>
      </w:r>
    </w:p>
    <w:p w:rsidR="00582BAE" w:rsidRPr="0006598D" w:rsidRDefault="00582BAE" w:rsidP="00BA3C95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DF2FC5" w:rsidRPr="0006598D" w:rsidRDefault="00DF2FC5" w:rsidP="00DF2FC5">
      <w:pPr>
        <w:pStyle w:val="PargrafodaLista"/>
        <w:numPr>
          <w:ilvl w:val="0"/>
          <w:numId w:val="39"/>
        </w:numPr>
        <w:spacing w:line="276" w:lineRule="auto"/>
        <w:ind w:left="567" w:hanging="283"/>
        <w:rPr>
          <w:rFonts w:asciiTheme="majorHAnsi" w:hAnsiTheme="majorHAnsi" w:cstheme="majorHAnsi"/>
          <w:b/>
          <w:i/>
          <w:sz w:val="20"/>
          <w:szCs w:val="20"/>
        </w:rPr>
      </w:pPr>
      <w:r w:rsidRPr="0006598D">
        <w:rPr>
          <w:rFonts w:asciiTheme="majorHAnsi" w:hAnsiTheme="majorHAnsi" w:cstheme="majorHAnsi"/>
          <w:b/>
          <w:i/>
          <w:sz w:val="20"/>
          <w:szCs w:val="20"/>
        </w:rPr>
        <w:t>DA ESTRUTURA DO PROJETO</w:t>
      </w:r>
    </w:p>
    <w:p w:rsidR="00130F56" w:rsidRPr="0006598D" w:rsidRDefault="00130F56" w:rsidP="00DF2FC5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 xml:space="preserve">Nome do </w:t>
      </w:r>
      <w:r w:rsidR="00300719" w:rsidRPr="0006598D">
        <w:rPr>
          <w:rFonts w:asciiTheme="majorHAnsi" w:hAnsiTheme="majorHAnsi" w:cstheme="majorHAnsi"/>
          <w:b/>
          <w:sz w:val="20"/>
          <w:szCs w:val="20"/>
        </w:rPr>
        <w:t xml:space="preserve">Município a ser </w:t>
      </w:r>
      <w:r w:rsidR="00214A3F">
        <w:rPr>
          <w:rFonts w:asciiTheme="majorHAnsi" w:hAnsiTheme="majorHAnsi" w:cstheme="majorHAnsi"/>
          <w:b/>
          <w:sz w:val="20"/>
          <w:szCs w:val="20"/>
        </w:rPr>
        <w:t>executado</w:t>
      </w:r>
      <w:r w:rsidR="00300719" w:rsidRPr="0006598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14A3F">
        <w:rPr>
          <w:rFonts w:asciiTheme="majorHAnsi" w:hAnsiTheme="majorHAnsi" w:cstheme="majorHAnsi"/>
          <w:b/>
          <w:sz w:val="20"/>
          <w:szCs w:val="20"/>
        </w:rPr>
        <w:t>o Objeto da Parceria</w:t>
      </w:r>
      <w:r w:rsidR="00300719" w:rsidRPr="0006598D">
        <w:rPr>
          <w:rFonts w:asciiTheme="majorHAnsi" w:hAnsiTheme="majorHAnsi" w:cstheme="majorHAnsi"/>
          <w:b/>
          <w:sz w:val="20"/>
          <w:szCs w:val="20"/>
        </w:rPr>
        <w:t>:</w:t>
      </w:r>
    </w:p>
    <w:tbl>
      <w:tblPr>
        <w:tblStyle w:val="a0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82BAE" w:rsidRPr="0006598D" w:rsidTr="00DE51E9">
        <w:trPr>
          <w:trHeight w:val="340"/>
        </w:trPr>
        <w:tc>
          <w:tcPr>
            <w:tcW w:w="9639" w:type="dxa"/>
            <w:vMerge w:val="restart"/>
            <w:vAlign w:val="center"/>
          </w:tcPr>
          <w:p w:rsidR="00582BAE" w:rsidRPr="0006598D" w:rsidRDefault="00300719" w:rsidP="00BE05A6">
            <w:pPr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17D9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PROJETO NENHUMA CASA SEM </w:t>
            </w:r>
            <w:r w:rsidRPr="0069162B">
              <w:rPr>
                <w:rFonts w:asciiTheme="majorHAnsi" w:hAnsiTheme="majorHAnsi" w:cstheme="majorHAnsi"/>
                <w:b/>
                <w:sz w:val="20"/>
                <w:szCs w:val="20"/>
              </w:rPr>
              <w:t>BANHEIRO</w:t>
            </w:r>
            <w:r w:rsidR="00A14602" w:rsidRPr="006916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BE05A6" w:rsidRPr="0069162B">
              <w:rPr>
                <w:rFonts w:asciiTheme="majorHAnsi" w:hAnsiTheme="majorHAnsi" w:cstheme="majorHAnsi"/>
                <w:b/>
                <w:sz w:val="20"/>
                <w:szCs w:val="20"/>
              </w:rPr>
              <w:t>Convênio</w:t>
            </w:r>
            <w:r w:rsidR="00A14602" w:rsidRPr="006916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E05A6" w:rsidRPr="006916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SOP/RS, </w:t>
            </w:r>
            <w:r w:rsidR="00214A3F" w:rsidRPr="0069162B">
              <w:rPr>
                <w:rFonts w:asciiTheme="majorHAnsi" w:hAnsiTheme="majorHAnsi" w:cstheme="majorHAnsi"/>
                <w:b/>
                <w:sz w:val="20"/>
                <w:szCs w:val="20"/>
              </w:rPr>
              <w:t>CAU/RS e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D3434" w:rsidRPr="00214A3F">
              <w:rPr>
                <w:rFonts w:asciiTheme="majorHAnsi" w:hAnsiTheme="majorHAnsi" w:cstheme="majorHAnsi"/>
                <w:i/>
                <w:sz w:val="20"/>
                <w:szCs w:val="20"/>
                <w:highlight w:val="lightGray"/>
              </w:rPr>
              <w:t>NOME DO MUNICÍPIO</w:t>
            </w:r>
            <w:r w:rsidR="007944E6" w:rsidRPr="00214A3F">
              <w:rPr>
                <w:rFonts w:asciiTheme="majorHAnsi" w:hAnsiTheme="majorHAnsi" w:cstheme="majorHAnsi"/>
                <w:sz w:val="20"/>
                <w:szCs w:val="20"/>
              </w:rPr>
              <w:t>/RS</w:t>
            </w:r>
            <w:r w:rsidR="00214A3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582BAE" w:rsidRPr="0006598D" w:rsidTr="006977EA">
        <w:trPr>
          <w:trHeight w:val="281"/>
        </w:trPr>
        <w:tc>
          <w:tcPr>
            <w:tcW w:w="9639" w:type="dxa"/>
            <w:vMerge/>
          </w:tcPr>
          <w:p w:rsidR="00582BAE" w:rsidRPr="0006598D" w:rsidRDefault="00582BAE" w:rsidP="00BA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D49FC" w:rsidRPr="0006598D" w:rsidRDefault="000D49FC" w:rsidP="00582B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A4680A" w:rsidRPr="0006598D" w:rsidRDefault="00A4680A" w:rsidP="00A4680A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Justificativa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4680A" w:rsidRPr="0006598D" w:rsidTr="009E5D05">
        <w:tc>
          <w:tcPr>
            <w:tcW w:w="9634" w:type="dxa"/>
          </w:tcPr>
          <w:p w:rsidR="00A14602" w:rsidRPr="0069162B" w:rsidRDefault="00A14602" w:rsidP="00A14602">
            <w:pPr>
              <w:tabs>
                <w:tab w:val="left" w:pos="284"/>
              </w:tabs>
              <w:spacing w:before="120" w:after="120" w:line="288" w:lineRule="auto"/>
              <w:rPr>
                <w:sz w:val="20"/>
                <w:szCs w:val="20"/>
              </w:rPr>
            </w:pPr>
            <w:r w:rsidRPr="0069162B">
              <w:rPr>
                <w:sz w:val="20"/>
                <w:szCs w:val="20"/>
              </w:rPr>
              <w:t xml:space="preserve">Face o </w:t>
            </w:r>
            <w:r w:rsidR="00AE30AB" w:rsidRPr="0069162B">
              <w:rPr>
                <w:sz w:val="20"/>
                <w:szCs w:val="20"/>
              </w:rPr>
              <w:t>termo</w:t>
            </w:r>
            <w:r w:rsidR="00617D94" w:rsidRPr="0069162B">
              <w:rPr>
                <w:sz w:val="20"/>
                <w:szCs w:val="20"/>
              </w:rPr>
              <w:t xml:space="preserve"> de cooperação</w:t>
            </w:r>
            <w:r w:rsidRPr="0069162B">
              <w:rPr>
                <w:sz w:val="20"/>
                <w:szCs w:val="20"/>
              </w:rPr>
              <w:t xml:space="preserve"> celebrado em 2021 com a Secretaria Estadual de Obras Públicas e Habitação com o objetivo de implantação do Projeto Nenhuma Casa Sem Banheiro em nível estadual, o Conselho de Arquitetura e Urbanismo do RS estabelece a segunda fase do projeto com vistas à promoção da assistência técnica para habitação de interesse social, no âmbito das melhorias sanitárias domiciliares e Lei Federal </w:t>
            </w:r>
            <w:r w:rsidR="00296FCD" w:rsidRPr="0069162B">
              <w:rPr>
                <w:sz w:val="20"/>
                <w:szCs w:val="20"/>
              </w:rPr>
              <w:t xml:space="preserve">nº </w:t>
            </w:r>
            <w:r w:rsidRPr="0069162B">
              <w:rPr>
                <w:sz w:val="20"/>
                <w:szCs w:val="20"/>
              </w:rPr>
              <w:t xml:space="preserve">11.888/2008. </w:t>
            </w:r>
          </w:p>
          <w:p w:rsidR="00A14602" w:rsidRPr="0069162B" w:rsidRDefault="00A14602" w:rsidP="00A14602">
            <w:pPr>
              <w:tabs>
                <w:tab w:val="left" w:pos="284"/>
              </w:tabs>
              <w:spacing w:before="120" w:after="120" w:line="288" w:lineRule="auto"/>
              <w:rPr>
                <w:sz w:val="20"/>
                <w:szCs w:val="20"/>
              </w:rPr>
            </w:pPr>
            <w:r w:rsidRPr="0069162B">
              <w:rPr>
                <w:sz w:val="20"/>
                <w:szCs w:val="20"/>
              </w:rPr>
              <w:t>O Projeto Nenhuma Casa Sem Banheiro surge</w:t>
            </w:r>
            <w:r w:rsidR="00214A3F" w:rsidRPr="0069162B">
              <w:rPr>
                <w:sz w:val="20"/>
                <w:szCs w:val="20"/>
              </w:rPr>
              <w:t>, em 2020,</w:t>
            </w:r>
            <w:r w:rsidRPr="0069162B">
              <w:rPr>
                <w:sz w:val="20"/>
                <w:szCs w:val="20"/>
              </w:rPr>
              <w:t xml:space="preserve"> em meio à pandemia da COVID-19 como uma ação emergencial do CAU/RS no âmbito da Assistência Técnica para Habitação de Interesse Social, reforçando o papel social da profissão e a necessidade de enfrentamento de um problema historicamente presente em nossas cidades relacionado ao desigual acesso aos bens e serviços públicos e à moradia adequada.</w:t>
            </w:r>
          </w:p>
          <w:p w:rsidR="00C35BB9" w:rsidRPr="0069162B" w:rsidRDefault="00A14602" w:rsidP="00C35BB9">
            <w:pPr>
              <w:tabs>
                <w:tab w:val="left" w:pos="284"/>
              </w:tabs>
              <w:spacing w:before="120" w:after="120"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9162B">
              <w:rPr>
                <w:rFonts w:asciiTheme="majorHAnsi" w:hAnsiTheme="majorHAnsi" w:cstheme="majorHAnsi"/>
                <w:sz w:val="20"/>
                <w:szCs w:val="20"/>
              </w:rPr>
              <w:t xml:space="preserve">A execução do projeto se estabelece por meio de um compromisso interinstitucional formalizado entre o Conselho de Arquitetura e Urbanismo do Rio Grande do Sul – </w:t>
            </w:r>
            <w:r w:rsidRPr="0069162B">
              <w:rPr>
                <w:rFonts w:asciiTheme="majorHAnsi" w:hAnsiTheme="majorHAnsi" w:cstheme="majorHAnsi"/>
                <w:b/>
                <w:sz w:val="20"/>
                <w:szCs w:val="20"/>
              </w:rPr>
              <w:t>CAU/RS</w:t>
            </w:r>
            <w:r w:rsidRPr="0069162B">
              <w:rPr>
                <w:rFonts w:asciiTheme="majorHAnsi" w:hAnsiTheme="majorHAnsi" w:cstheme="majorHAnsi"/>
                <w:sz w:val="20"/>
                <w:szCs w:val="20"/>
              </w:rPr>
              <w:t xml:space="preserve">, Governo do Estado do Rio Grande do Sul, através da Secretaria Estadual de Obras Públicas e Habitação - </w:t>
            </w:r>
            <w:r w:rsidRPr="0069162B">
              <w:rPr>
                <w:rFonts w:asciiTheme="majorHAnsi" w:hAnsiTheme="majorHAnsi" w:cstheme="majorHAnsi"/>
                <w:b/>
                <w:sz w:val="20"/>
                <w:szCs w:val="20"/>
              </w:rPr>
              <w:t>SOP</w:t>
            </w:r>
            <w:r w:rsidRPr="0069162B">
              <w:rPr>
                <w:rFonts w:asciiTheme="majorHAnsi" w:hAnsiTheme="majorHAnsi" w:cstheme="majorHAnsi"/>
                <w:sz w:val="20"/>
                <w:szCs w:val="20"/>
              </w:rPr>
              <w:t xml:space="preserve">, Ministério Público do Estado do Rio Grande do Sul - </w:t>
            </w:r>
            <w:r w:rsidRPr="0069162B">
              <w:rPr>
                <w:rFonts w:asciiTheme="majorHAnsi" w:hAnsiTheme="majorHAnsi" w:cstheme="majorHAnsi"/>
                <w:b/>
                <w:sz w:val="20"/>
                <w:szCs w:val="20"/>
              </w:rPr>
              <w:t>MPRS</w:t>
            </w:r>
            <w:r w:rsidRPr="0069162B">
              <w:rPr>
                <w:rFonts w:asciiTheme="majorHAnsi" w:hAnsiTheme="majorHAnsi" w:cstheme="majorHAnsi"/>
                <w:sz w:val="20"/>
                <w:szCs w:val="20"/>
              </w:rPr>
              <w:t xml:space="preserve">, Tribunal de Contas do Estado do Rio Grande do Sul – </w:t>
            </w:r>
            <w:r w:rsidRPr="0069162B">
              <w:rPr>
                <w:rFonts w:asciiTheme="majorHAnsi" w:hAnsiTheme="majorHAnsi" w:cstheme="majorHAnsi"/>
                <w:b/>
                <w:sz w:val="20"/>
                <w:szCs w:val="20"/>
              </w:rPr>
              <w:t>TCRS</w:t>
            </w:r>
            <w:r w:rsidRPr="0069162B">
              <w:rPr>
                <w:rFonts w:asciiTheme="majorHAnsi" w:hAnsiTheme="majorHAnsi" w:cstheme="majorHAnsi"/>
                <w:sz w:val="20"/>
                <w:szCs w:val="20"/>
              </w:rPr>
              <w:t xml:space="preserve"> e Federação das Associações de Municípios do Rio Grande do Sul – </w:t>
            </w:r>
            <w:r w:rsidRPr="0069162B">
              <w:rPr>
                <w:rFonts w:asciiTheme="majorHAnsi" w:hAnsiTheme="majorHAnsi" w:cstheme="majorHAnsi"/>
                <w:b/>
                <w:sz w:val="20"/>
                <w:szCs w:val="20"/>
              </w:rPr>
              <w:t>FAMURS</w:t>
            </w:r>
            <w:r w:rsidRPr="0069162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A4680A" w:rsidRPr="00C35BB9" w:rsidRDefault="00C35BB9" w:rsidP="00C35BB9">
            <w:pPr>
              <w:tabs>
                <w:tab w:val="left" w:pos="284"/>
              </w:tabs>
              <w:spacing w:before="120" w:after="120" w:line="288" w:lineRule="auto"/>
              <w:rPr>
                <w:sz w:val="20"/>
                <w:szCs w:val="20"/>
              </w:rPr>
            </w:pPr>
            <w:r w:rsidRPr="0069162B">
              <w:rPr>
                <w:rFonts w:asciiTheme="majorHAnsi" w:hAnsiTheme="majorHAnsi" w:cstheme="majorHAnsi"/>
                <w:sz w:val="20"/>
                <w:szCs w:val="20"/>
              </w:rPr>
              <w:t xml:space="preserve">No início de 2021, o Governo do RS anunciou investimento de R$1,7mi destinado à compra de materiais visando a </w:t>
            </w:r>
            <w:r w:rsidR="0069162B">
              <w:rPr>
                <w:rFonts w:asciiTheme="majorHAnsi" w:hAnsiTheme="majorHAnsi" w:cstheme="majorHAnsi"/>
                <w:b/>
                <w:sz w:val="20"/>
                <w:szCs w:val="20"/>
              </w:rPr>
              <w:t>instalação de</w:t>
            </w:r>
            <w:r w:rsidRPr="006916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unidade</w:t>
            </w:r>
            <w:r w:rsidR="0069162B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Pr="006916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sanitária</w:t>
            </w:r>
            <w:r w:rsidR="0069162B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Pr="006916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completa</w:t>
            </w:r>
            <w:r w:rsidR="0069162B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Pr="006916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em domicílios de áreas urbanas</w:t>
            </w:r>
            <w:r w:rsidRPr="0069162B">
              <w:rPr>
                <w:rFonts w:asciiTheme="majorHAnsi" w:hAnsiTheme="majorHAnsi" w:cstheme="majorHAnsi"/>
                <w:sz w:val="20"/>
                <w:szCs w:val="20"/>
              </w:rPr>
              <w:t xml:space="preserve"> com ausência de banheiro ou onde este encontra-se incompleta ou em construção. Nesta fase inicial, serão priorizados os </w:t>
            </w:r>
            <w:r w:rsidRPr="0069162B">
              <w:rPr>
                <w:rFonts w:asciiTheme="majorHAnsi" w:hAnsiTheme="majorHAnsi" w:cstheme="majorHAnsi"/>
                <w:b/>
                <w:sz w:val="20"/>
                <w:szCs w:val="20"/>
              </w:rPr>
              <w:t>municípios da Região Metropolitana de Porto Alegre</w:t>
            </w:r>
            <w:r w:rsidRPr="0069162B">
              <w:rPr>
                <w:rStyle w:val="Refdenotaderodap"/>
                <w:rFonts w:asciiTheme="majorHAnsi" w:hAnsiTheme="majorHAnsi" w:cstheme="majorHAnsi"/>
                <w:sz w:val="20"/>
                <w:szCs w:val="20"/>
              </w:rPr>
              <w:footnoteReference w:id="1"/>
            </w:r>
            <w:r w:rsidRPr="0069162B">
              <w:rPr>
                <w:rFonts w:asciiTheme="majorHAnsi" w:hAnsiTheme="majorHAnsi" w:cstheme="majorHAnsi"/>
                <w:sz w:val="20"/>
                <w:szCs w:val="20"/>
              </w:rPr>
              <w:t>. O convênio a ser firmado entre a SOP/RS, o CAU/RS e os Municípios estabelece a cooperação e contrapartidas entre as partes visando a implementação do Projeto Nenhu</w:t>
            </w:r>
            <w:r w:rsidR="0069162B">
              <w:rPr>
                <w:rFonts w:asciiTheme="majorHAnsi" w:hAnsiTheme="majorHAnsi" w:cstheme="majorHAnsi"/>
                <w:sz w:val="20"/>
                <w:szCs w:val="20"/>
              </w:rPr>
              <w:t>ma Sem Banheiro como política do</w:t>
            </w:r>
            <w:r w:rsidRPr="0069162B">
              <w:rPr>
                <w:rFonts w:asciiTheme="majorHAnsi" w:hAnsiTheme="majorHAnsi" w:cstheme="majorHAnsi"/>
                <w:sz w:val="20"/>
                <w:szCs w:val="20"/>
              </w:rPr>
              <w:t xml:space="preserve"> governo do RS.</w:t>
            </w:r>
            <w:r w:rsidRPr="00462779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4680A" w:rsidRPr="0006598D" w:rsidRDefault="00A4680A" w:rsidP="00582B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582BAE" w:rsidRPr="0006598D" w:rsidRDefault="00582BAE" w:rsidP="00A4680A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O</w:t>
      </w:r>
      <w:r w:rsidR="00130F56" w:rsidRPr="0006598D">
        <w:rPr>
          <w:rFonts w:asciiTheme="majorHAnsi" w:hAnsiTheme="majorHAnsi" w:cstheme="majorHAnsi"/>
          <w:b/>
          <w:sz w:val="20"/>
          <w:szCs w:val="20"/>
        </w:rPr>
        <w:t>bjetivos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2BAE" w:rsidRPr="0006598D" w:rsidTr="006977EA">
        <w:tc>
          <w:tcPr>
            <w:tcW w:w="9634" w:type="dxa"/>
          </w:tcPr>
          <w:p w:rsidR="00582BAE" w:rsidRPr="0006598D" w:rsidRDefault="00D8263A" w:rsidP="00BA3C95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1.3.1</w:t>
            </w:r>
            <w:r w:rsidR="00582BAE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Objetivo Geral:</w:t>
            </w:r>
          </w:p>
          <w:p w:rsidR="00A4680A" w:rsidRPr="00891AA3" w:rsidRDefault="00891AA3" w:rsidP="00891AA3">
            <w:pPr>
              <w:tabs>
                <w:tab w:val="left" w:pos="709"/>
              </w:tabs>
              <w:spacing w:before="120" w:after="120" w:line="288" w:lineRule="auto"/>
              <w:rPr>
                <w:bCs/>
                <w:sz w:val="20"/>
                <w:szCs w:val="20"/>
              </w:rPr>
            </w:pPr>
            <w:r w:rsidRPr="00891AA3">
              <w:rPr>
                <w:sz w:val="20"/>
                <w:szCs w:val="20"/>
              </w:rPr>
              <w:t xml:space="preserve">O Projeto </w:t>
            </w:r>
            <w:r w:rsidRPr="00891AA3">
              <w:rPr>
                <w:bCs/>
                <w:sz w:val="20"/>
                <w:szCs w:val="20"/>
              </w:rPr>
              <w:t>Nenhuma Casa Sem Banheiro</w:t>
            </w:r>
            <w:r w:rsidRPr="00891AA3">
              <w:rPr>
                <w:sz w:val="20"/>
                <w:szCs w:val="20"/>
              </w:rPr>
              <w:t xml:space="preserve"> objetiva viabilizar Assistência Técnica para Habitação de Interesse Social, nos moldes da Lei Federal nº 11.888/2008, a famílias de baixa renda, </w:t>
            </w:r>
            <w:r w:rsidRPr="00891AA3">
              <w:rPr>
                <w:bCs/>
                <w:sz w:val="20"/>
                <w:szCs w:val="20"/>
              </w:rPr>
              <w:t xml:space="preserve">através da prestação de serviços de Arquitetura e </w:t>
            </w:r>
            <w:r w:rsidRPr="00891AA3">
              <w:rPr>
                <w:bCs/>
                <w:sz w:val="20"/>
                <w:szCs w:val="20"/>
              </w:rPr>
              <w:lastRenderedPageBreak/>
              <w:t xml:space="preserve">Urbanismo voltados ao atendimento das necessidades básicas de saneamento relacionadas ao uso da água, à higiene e ao destino adequado dos esgotos domiciliares, por meio da instalação de unidade sanitária em domicílios </w:t>
            </w:r>
            <w:r w:rsidR="00214A3F">
              <w:rPr>
                <w:bCs/>
                <w:sz w:val="20"/>
                <w:szCs w:val="20"/>
              </w:rPr>
              <w:t xml:space="preserve">consolidados ou consolidáveis </w:t>
            </w:r>
            <w:r w:rsidRPr="00891AA3">
              <w:rPr>
                <w:bCs/>
                <w:sz w:val="20"/>
                <w:szCs w:val="20"/>
              </w:rPr>
              <w:t>de áreas urbanas</w:t>
            </w:r>
            <w:r w:rsidR="00486168">
              <w:rPr>
                <w:bCs/>
                <w:sz w:val="20"/>
                <w:szCs w:val="20"/>
              </w:rPr>
              <w:t xml:space="preserve"> nos municípios conveniados</w:t>
            </w:r>
            <w:r w:rsidRPr="00891AA3">
              <w:rPr>
                <w:bCs/>
                <w:sz w:val="20"/>
                <w:szCs w:val="20"/>
              </w:rPr>
              <w:t xml:space="preserve">, </w:t>
            </w:r>
            <w:r w:rsidRPr="00891AA3">
              <w:rPr>
                <w:sz w:val="20"/>
                <w:szCs w:val="20"/>
              </w:rPr>
              <w:t>visando a promoção da saúde por meio da qualificação da habitação e do seu entorno.</w:t>
            </w:r>
          </w:p>
        </w:tc>
      </w:tr>
      <w:tr w:rsidR="00582BAE" w:rsidRPr="0006598D" w:rsidTr="006977EA">
        <w:tc>
          <w:tcPr>
            <w:tcW w:w="9634" w:type="dxa"/>
          </w:tcPr>
          <w:p w:rsidR="00582BAE" w:rsidRPr="0006598D" w:rsidRDefault="00D8263A" w:rsidP="00D8263A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 xml:space="preserve">1.3.2 </w:t>
            </w:r>
            <w:r w:rsidR="00582BAE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Objetivos específicos:</w:t>
            </w:r>
          </w:p>
          <w:p w:rsidR="00891AA3" w:rsidRPr="00891AA3" w:rsidRDefault="007F2621" w:rsidP="00C916DA">
            <w:pPr>
              <w:spacing w:before="120" w:after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91AA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C916DA" w:rsidRPr="00891AA3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891AA3" w:rsidRPr="00891AA3">
              <w:rPr>
                <w:sz w:val="20"/>
                <w:szCs w:val="20"/>
              </w:rPr>
              <w:t>Sensibilizar</w:t>
            </w:r>
            <w:r w:rsidR="00052ACD">
              <w:rPr>
                <w:sz w:val="20"/>
                <w:szCs w:val="20"/>
              </w:rPr>
              <w:t xml:space="preserve">, </w:t>
            </w:r>
            <w:r w:rsidR="00214A3F">
              <w:rPr>
                <w:sz w:val="20"/>
                <w:szCs w:val="20"/>
              </w:rPr>
              <w:t>mobilizar</w:t>
            </w:r>
            <w:r w:rsidR="001F2B71">
              <w:rPr>
                <w:sz w:val="20"/>
                <w:szCs w:val="20"/>
              </w:rPr>
              <w:t xml:space="preserve"> </w:t>
            </w:r>
            <w:r w:rsidR="00052ACD">
              <w:rPr>
                <w:sz w:val="20"/>
                <w:szCs w:val="20"/>
              </w:rPr>
              <w:t xml:space="preserve">e </w:t>
            </w:r>
            <w:r w:rsidR="00295E59">
              <w:rPr>
                <w:sz w:val="20"/>
                <w:szCs w:val="20"/>
              </w:rPr>
              <w:t xml:space="preserve">apoiar </w:t>
            </w:r>
            <w:r w:rsidR="00891AA3" w:rsidRPr="00891AA3">
              <w:rPr>
                <w:rFonts w:eastAsia="Arial"/>
                <w:bCs/>
                <w:sz w:val="20"/>
                <w:szCs w:val="20"/>
              </w:rPr>
              <w:t>prefeitura</w:t>
            </w:r>
            <w:r w:rsidR="00A07636">
              <w:rPr>
                <w:rFonts w:eastAsia="Arial"/>
                <w:bCs/>
                <w:sz w:val="20"/>
                <w:szCs w:val="20"/>
              </w:rPr>
              <w:t>s</w:t>
            </w:r>
            <w:r w:rsidR="00891AA3" w:rsidRPr="00891AA3">
              <w:rPr>
                <w:rFonts w:eastAsia="Arial"/>
                <w:bCs/>
                <w:sz w:val="20"/>
                <w:szCs w:val="20"/>
              </w:rPr>
              <w:t xml:space="preserve"> e órgãos públicos</w:t>
            </w:r>
            <w:r w:rsidR="00891AA3" w:rsidRPr="00891AA3">
              <w:rPr>
                <w:rFonts w:eastAsia="Arial"/>
                <w:sz w:val="20"/>
                <w:szCs w:val="20"/>
              </w:rPr>
              <w:t xml:space="preserve">, entidades reguladoras e prestadoras de serviço público de saneamento, organizações da sociedade civil, empresas privadas entre outros, para a continuidade do projeto </w:t>
            </w:r>
            <w:r w:rsidR="00085ABD">
              <w:rPr>
                <w:rFonts w:eastAsia="Arial"/>
                <w:sz w:val="20"/>
                <w:szCs w:val="20"/>
              </w:rPr>
              <w:t xml:space="preserve">visando </w:t>
            </w:r>
            <w:r w:rsidR="00BE058E">
              <w:rPr>
                <w:rFonts w:eastAsia="Arial"/>
                <w:sz w:val="20"/>
                <w:szCs w:val="20"/>
              </w:rPr>
              <w:t>o desenvolvimento de uma</w:t>
            </w:r>
            <w:r w:rsidR="00891AA3" w:rsidRPr="00891AA3">
              <w:rPr>
                <w:rFonts w:eastAsia="Arial"/>
                <w:bCs/>
                <w:sz w:val="20"/>
                <w:szCs w:val="20"/>
              </w:rPr>
              <w:t xml:space="preserve"> agenda de política pública </w:t>
            </w:r>
            <w:r w:rsidR="00BE058E">
              <w:rPr>
                <w:rFonts w:eastAsia="Arial"/>
                <w:bCs/>
                <w:sz w:val="20"/>
                <w:szCs w:val="20"/>
              </w:rPr>
              <w:t>de</w:t>
            </w:r>
            <w:r w:rsidR="00891AA3" w:rsidRPr="00891AA3">
              <w:rPr>
                <w:rFonts w:eastAsia="Arial"/>
                <w:bCs/>
                <w:sz w:val="20"/>
                <w:szCs w:val="20"/>
              </w:rPr>
              <w:t xml:space="preserve"> ATHIS</w:t>
            </w:r>
            <w:r w:rsidR="00891AA3" w:rsidRPr="00891AA3">
              <w:rPr>
                <w:rFonts w:eastAsia="Arial"/>
                <w:sz w:val="20"/>
                <w:szCs w:val="20"/>
              </w:rPr>
              <w:t>, com base na apresentação dos resultados do projeto</w:t>
            </w:r>
            <w:r w:rsidR="0073342E">
              <w:rPr>
                <w:rFonts w:eastAsia="Arial"/>
                <w:sz w:val="20"/>
                <w:szCs w:val="20"/>
              </w:rPr>
              <w:t xml:space="preserve"> e outras ações</w:t>
            </w:r>
            <w:r w:rsidR="00891AA3" w:rsidRPr="00891AA3">
              <w:rPr>
                <w:rFonts w:eastAsia="Arial"/>
                <w:sz w:val="20"/>
                <w:szCs w:val="20"/>
              </w:rPr>
              <w:t>;</w:t>
            </w:r>
          </w:p>
          <w:p w:rsidR="00C916DA" w:rsidRPr="0006598D" w:rsidRDefault="007F2621" w:rsidP="00C916DA">
            <w:pPr>
              <w:spacing w:before="120" w:after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C916DA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– Convocar </w:t>
            </w:r>
            <w:r w:rsidR="00823F91" w:rsidRPr="0006598D">
              <w:rPr>
                <w:rFonts w:asciiTheme="majorHAnsi" w:hAnsiTheme="majorHAnsi" w:cstheme="majorHAnsi"/>
                <w:sz w:val="20"/>
                <w:szCs w:val="20"/>
              </w:rPr>
              <w:t>e contratar os/as Arquitetos/as e Urbanistas</w:t>
            </w:r>
            <w:r w:rsidR="007E4A05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credenciados</w:t>
            </w:r>
            <w:r w:rsidR="002F22F2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pelo CAU/RS;</w:t>
            </w:r>
          </w:p>
          <w:p w:rsidR="00891AA3" w:rsidRPr="0006598D" w:rsidRDefault="007F2621" w:rsidP="00891AA3">
            <w:pPr>
              <w:spacing w:before="120" w:after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C23CF5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-  Acompanhar os serviços prestados pelos Arq</w:t>
            </w:r>
            <w:r w:rsidR="00D8263A" w:rsidRPr="0006598D">
              <w:rPr>
                <w:rFonts w:asciiTheme="majorHAnsi" w:hAnsiTheme="majorHAnsi" w:cstheme="majorHAnsi"/>
                <w:sz w:val="20"/>
                <w:szCs w:val="20"/>
              </w:rPr>
              <w:t>uitetos e Urbanistas contratado</w:t>
            </w:r>
            <w:r w:rsidR="00C23CF5" w:rsidRPr="0006598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214A3F">
              <w:rPr>
                <w:rFonts w:asciiTheme="majorHAnsi" w:hAnsiTheme="majorHAnsi" w:cstheme="majorHAnsi"/>
                <w:sz w:val="20"/>
                <w:szCs w:val="20"/>
              </w:rPr>
              <w:t xml:space="preserve"> e outras atividades</w:t>
            </w:r>
            <w:r w:rsidR="00C23CF5" w:rsidRPr="0006598D">
              <w:rPr>
                <w:rFonts w:asciiTheme="majorHAnsi" w:hAnsiTheme="majorHAnsi" w:cstheme="majorHAnsi"/>
                <w:sz w:val="20"/>
                <w:szCs w:val="20"/>
              </w:rPr>
              <w:t>, com ba</w:t>
            </w:r>
            <w:r w:rsidR="00891AA3">
              <w:rPr>
                <w:rFonts w:asciiTheme="majorHAnsi" w:hAnsiTheme="majorHAnsi" w:cstheme="majorHAnsi"/>
                <w:sz w:val="20"/>
                <w:szCs w:val="20"/>
              </w:rPr>
              <w:t>se nas metas estabelecidas no</w:t>
            </w:r>
            <w:r w:rsidR="00C23CF5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91AA3">
              <w:rPr>
                <w:rFonts w:asciiTheme="majorHAnsi" w:hAnsiTheme="majorHAnsi" w:cstheme="majorHAnsi"/>
                <w:sz w:val="20"/>
                <w:szCs w:val="20"/>
              </w:rPr>
              <w:t>Plano</w:t>
            </w:r>
            <w:r w:rsidR="00C23CF5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de Trabalho</w:t>
            </w:r>
            <w:r w:rsidR="001E4C96" w:rsidRPr="0006598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C23CF5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E4A05" w:rsidRPr="0006598D">
              <w:rPr>
                <w:rFonts w:asciiTheme="majorHAnsi" w:hAnsiTheme="majorHAnsi" w:cstheme="majorHAnsi"/>
                <w:sz w:val="20"/>
                <w:szCs w:val="20"/>
              </w:rPr>
              <w:t>visando posteriormente</w:t>
            </w:r>
            <w:r w:rsidR="001E4C96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à prestação de contas</w:t>
            </w:r>
            <w:r w:rsidR="007E4A05" w:rsidRPr="000659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:rsidR="00F7111A" w:rsidRPr="0006598D" w:rsidRDefault="00F7111A" w:rsidP="00BA3C9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F44B61" w:rsidRDefault="004C15EA" w:rsidP="00F44B61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Metas e resultados esperados</w:t>
      </w:r>
    </w:p>
    <w:tbl>
      <w:tblPr>
        <w:tblStyle w:val="Tabelacomgrade"/>
        <w:tblpPr w:leftFromText="141" w:rightFromText="141" w:vertAnchor="text" w:horzAnchor="margin" w:tblpY="19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15EA" w:rsidRPr="0006598D" w:rsidTr="004C15EA">
        <w:tc>
          <w:tcPr>
            <w:tcW w:w="9634" w:type="dxa"/>
          </w:tcPr>
          <w:p w:rsidR="00767524" w:rsidRPr="0069162B" w:rsidRDefault="001E4C96" w:rsidP="00677A29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9162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1.4.1 </w:t>
            </w:r>
            <w:r w:rsidR="004C15EA" w:rsidRPr="0069162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Descrição das metas </w:t>
            </w:r>
            <w:r w:rsidR="00AF37F5" w:rsidRPr="0069162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e </w:t>
            </w:r>
            <w:r w:rsidR="004C15EA" w:rsidRPr="0069162B">
              <w:rPr>
                <w:rFonts w:asciiTheme="majorHAnsi" w:hAnsiTheme="majorHAnsi" w:cstheme="majorHAnsi"/>
                <w:i/>
                <w:sz w:val="20"/>
                <w:szCs w:val="20"/>
              </w:rPr>
              <w:t>atividades a serem executadas:</w:t>
            </w:r>
          </w:p>
          <w:p w:rsidR="00D8263A" w:rsidRPr="0069162B" w:rsidRDefault="007F2621" w:rsidP="00BE058E">
            <w:pPr>
              <w:spacing w:before="120" w:after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9162B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470513" w:rsidRPr="0069162B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BE058E" w:rsidRPr="0069162B">
              <w:rPr>
                <w:sz w:val="20"/>
                <w:szCs w:val="20"/>
              </w:rPr>
              <w:t xml:space="preserve">Sensibilizar, mobilizar e apoiar </w:t>
            </w:r>
            <w:r w:rsidR="00BE058E" w:rsidRPr="0069162B">
              <w:rPr>
                <w:rFonts w:eastAsia="Arial"/>
                <w:bCs/>
                <w:sz w:val="20"/>
                <w:szCs w:val="20"/>
              </w:rPr>
              <w:t>prefeituras e órgãos públicos</w:t>
            </w:r>
            <w:r w:rsidR="00BE058E" w:rsidRPr="0069162B">
              <w:rPr>
                <w:rFonts w:eastAsia="Arial"/>
                <w:sz w:val="20"/>
                <w:szCs w:val="20"/>
              </w:rPr>
              <w:t>, entidades reguladoras e prestadoras de serviço público de saneamento, organizações da sociedade civil, empresas privadas entre outros, para a continuidade do projeto visando o desenvolvimento de uma</w:t>
            </w:r>
            <w:r w:rsidR="00BE058E" w:rsidRPr="0069162B">
              <w:rPr>
                <w:rFonts w:eastAsia="Arial"/>
                <w:bCs/>
                <w:sz w:val="20"/>
                <w:szCs w:val="20"/>
              </w:rPr>
              <w:t xml:space="preserve"> agenda de política pública de ATHIS</w:t>
            </w:r>
            <w:r w:rsidR="00BE058E" w:rsidRPr="0069162B">
              <w:rPr>
                <w:rFonts w:eastAsia="Arial"/>
                <w:sz w:val="20"/>
                <w:szCs w:val="20"/>
              </w:rPr>
              <w:t>, com base na apresentação dos resultados do projeto e outras ações.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  <w:gridCol w:w="1984"/>
              <w:gridCol w:w="5375"/>
            </w:tblGrid>
            <w:tr w:rsidR="00470513" w:rsidRPr="0069162B" w:rsidTr="005844BD">
              <w:tc>
                <w:tcPr>
                  <w:tcW w:w="1839" w:type="dxa"/>
                  <w:shd w:val="clear" w:color="auto" w:fill="auto"/>
                </w:tcPr>
                <w:p w:rsidR="00470513" w:rsidRPr="0069162B" w:rsidRDefault="007F2621" w:rsidP="00696CA7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9162B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Meta 1</w:t>
                  </w:r>
                  <w:r w:rsidR="00470513" w:rsidRPr="0069162B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.1</w:t>
                  </w:r>
                </w:p>
                <w:p w:rsidR="00470513" w:rsidRPr="0069162B" w:rsidRDefault="00EC3051" w:rsidP="00696CA7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CAU/RS e</w:t>
                  </w:r>
                  <w:r w:rsid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/ou</w:t>
                  </w:r>
                  <w:r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470513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Entidade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70513" w:rsidRPr="0069162B" w:rsidRDefault="001C1F4D" w:rsidP="00696CA7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R</w:t>
                  </w:r>
                  <w:r w:rsidR="00470513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euniões </w:t>
                  </w:r>
                  <w:r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de órgãos colegiados e outras </w:t>
                  </w:r>
                  <w:r w:rsidR="007E4A05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para </w:t>
                  </w:r>
                  <w:r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a </w:t>
                  </w:r>
                  <w:r w:rsidR="007E4A05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divulgação</w:t>
                  </w:r>
                  <w:r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e desenvolvimento</w:t>
                  </w:r>
                  <w:r w:rsidR="007E4A05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Projetos e Ações em ATHIS</w:t>
                  </w:r>
                  <w:r w:rsidR="00486168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, a definir.</w:t>
                  </w:r>
                </w:p>
              </w:tc>
              <w:tc>
                <w:tcPr>
                  <w:tcW w:w="5375" w:type="dxa"/>
                  <w:shd w:val="clear" w:color="auto" w:fill="auto"/>
                </w:tcPr>
                <w:p w:rsidR="00333D72" w:rsidRPr="0069162B" w:rsidRDefault="001C1F4D" w:rsidP="00696CA7">
                  <w:pPr>
                    <w:pStyle w:val="SemEspaamento"/>
                    <w:framePr w:hSpace="141" w:wrap="around" w:vAnchor="text" w:hAnchor="margin" w:y="194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Participação </w:t>
                  </w:r>
                  <w:r w:rsidR="004E73F8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e</w:t>
                  </w:r>
                  <w:r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m</w:t>
                  </w:r>
                  <w:r w:rsidR="004E73F8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reuniões </w:t>
                  </w:r>
                  <w:r w:rsidR="0069162B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órgãos colegiados entre outro</w:t>
                  </w:r>
                  <w:r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s </w:t>
                  </w:r>
                  <w:r w:rsidR="004E73F8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para a di</w:t>
                  </w:r>
                  <w:r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vulgação e execução do Projeto Nenhuma Casa Sem Banheiro com vistas a continuidade do projeto e desenvolvimento de </w:t>
                  </w:r>
                  <w:r w:rsidR="00E35A45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projetos e </w:t>
                  </w:r>
                  <w:r w:rsidR="002F5E40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ações de ATHIS no município.</w:t>
                  </w:r>
                </w:p>
              </w:tc>
            </w:tr>
          </w:tbl>
          <w:p w:rsidR="00470513" w:rsidRPr="0069162B" w:rsidRDefault="00470513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70513" w:rsidRPr="0069162B" w:rsidRDefault="007F2621" w:rsidP="0076752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9162B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470513" w:rsidRPr="0069162B">
              <w:rPr>
                <w:rFonts w:asciiTheme="majorHAnsi" w:hAnsiTheme="majorHAnsi" w:cstheme="majorHAnsi"/>
                <w:sz w:val="20"/>
                <w:szCs w:val="20"/>
              </w:rPr>
              <w:t xml:space="preserve"> –</w:t>
            </w:r>
            <w:r w:rsidR="00823F91" w:rsidRPr="006916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E4A05" w:rsidRPr="0069162B">
              <w:rPr>
                <w:rFonts w:asciiTheme="majorHAnsi" w:hAnsiTheme="majorHAnsi" w:cstheme="majorHAnsi"/>
                <w:sz w:val="20"/>
                <w:szCs w:val="20"/>
              </w:rPr>
              <w:t>Convocar e contratar os/as Arquitetos/as e Urbanistas credenciados pelo CAU/RS.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  <w:gridCol w:w="2125"/>
              <w:gridCol w:w="5234"/>
            </w:tblGrid>
            <w:tr w:rsidR="00470513" w:rsidRPr="0006598D" w:rsidTr="005844BD">
              <w:tc>
                <w:tcPr>
                  <w:tcW w:w="1839" w:type="dxa"/>
                  <w:shd w:val="clear" w:color="auto" w:fill="auto"/>
                </w:tcPr>
                <w:p w:rsidR="00470513" w:rsidRPr="0069162B" w:rsidRDefault="007F2621" w:rsidP="00696CA7">
                  <w:pPr>
                    <w:framePr w:hSpace="141" w:wrap="around" w:vAnchor="text" w:hAnchor="margin" w:y="194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9162B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Meta 2</w:t>
                  </w:r>
                  <w:r w:rsidR="00470513" w:rsidRPr="0069162B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.1</w:t>
                  </w:r>
                </w:p>
                <w:p w:rsidR="00470513" w:rsidRPr="0069162B" w:rsidRDefault="00296FCD" w:rsidP="00696CA7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Entidade</w:t>
                  </w:r>
                  <w:r w:rsid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e </w:t>
                  </w:r>
                  <w:r w:rsidR="000C3021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CAU/RS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470513" w:rsidRPr="0069162B" w:rsidRDefault="00305872" w:rsidP="00696CA7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Reu</w:t>
                  </w:r>
                  <w:r w:rsidR="00A07636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nião de trabalho </w:t>
                  </w:r>
                  <w:r w:rsidR="003F3318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com Município para definição do escopo de trabalho</w:t>
                  </w:r>
                </w:p>
              </w:tc>
              <w:tc>
                <w:tcPr>
                  <w:tcW w:w="5234" w:type="dxa"/>
                  <w:shd w:val="clear" w:color="auto" w:fill="auto"/>
                </w:tcPr>
                <w:p w:rsidR="007E4A05" w:rsidRPr="0069162B" w:rsidRDefault="00F7231C" w:rsidP="00696CA7">
                  <w:pPr>
                    <w:pStyle w:val="SemEspaamento"/>
                    <w:framePr w:hSpace="141" w:wrap="around" w:vAnchor="text" w:hAnchor="margin" w:y="194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Apresentação do Projeto e d</w:t>
                  </w:r>
                  <w:r w:rsidR="00A07636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etalhamento </w:t>
                  </w:r>
                  <w:r w:rsidR="00305872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do escopo de trabalho</w:t>
                  </w:r>
                  <w:r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a ser executado pelas/os</w:t>
                  </w:r>
                  <w:r w:rsidR="00486168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arquitetas/o</w:t>
                  </w:r>
                  <w:r w:rsidR="00305872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s e urbanistas contratados</w:t>
                  </w:r>
                  <w:r w:rsidR="00486168" w:rsidRP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.</w:t>
                  </w:r>
                </w:p>
              </w:tc>
            </w:tr>
            <w:tr w:rsidR="00305872" w:rsidRPr="0006598D" w:rsidTr="005844BD">
              <w:tc>
                <w:tcPr>
                  <w:tcW w:w="1839" w:type="dxa"/>
                  <w:shd w:val="clear" w:color="auto" w:fill="auto"/>
                </w:tcPr>
                <w:p w:rsidR="00305872" w:rsidRPr="0006598D" w:rsidRDefault="00305872" w:rsidP="00696CA7">
                  <w:pPr>
                    <w:framePr w:hSpace="141" w:wrap="around" w:vAnchor="text" w:hAnchor="margin" w:y="194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Meta 2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.2</w:t>
                  </w:r>
                </w:p>
                <w:p w:rsidR="00305872" w:rsidRPr="0006598D" w:rsidRDefault="00305872" w:rsidP="00696CA7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Entidade 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305872" w:rsidRPr="0006598D" w:rsidRDefault="00305872" w:rsidP="00696CA7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Arquitetos e Urbanistas convocados e contratados</w:t>
                  </w:r>
                </w:p>
              </w:tc>
              <w:tc>
                <w:tcPr>
                  <w:tcW w:w="5234" w:type="dxa"/>
                  <w:shd w:val="clear" w:color="auto" w:fill="auto"/>
                </w:tcPr>
                <w:p w:rsidR="00305872" w:rsidRPr="0006598D" w:rsidRDefault="003F3318" w:rsidP="00696CA7">
                  <w:pPr>
                    <w:pStyle w:val="SemEspaamento"/>
                    <w:framePr w:hSpace="141" w:wrap="around" w:vAnchor="text" w:hAnchor="margin" w:y="194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Emissão </w:t>
                  </w:r>
                  <w:r w:rsidR="007145EF">
                    <w:rPr>
                      <w:rFonts w:asciiTheme="majorHAnsi" w:hAnsiTheme="majorHAnsi" w:cstheme="majorHAnsi"/>
                      <w:sz w:val="20"/>
                      <w:szCs w:val="20"/>
                    </w:rPr>
                    <w:t>das Ordens de Serviços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,</w:t>
                  </w: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observando a ordem sequencial da lista de credenciamento disponibilizada pelo CAU/RS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,</w:t>
                  </w:r>
                  <w:r w:rsidR="00305872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e contratação dos Profission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ais de Arquitetura e Urbanismo.</w:t>
                  </w:r>
                </w:p>
              </w:tc>
            </w:tr>
          </w:tbl>
          <w:p w:rsidR="0080551B" w:rsidRPr="0006598D" w:rsidRDefault="0080551B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7524" w:rsidRPr="0006598D" w:rsidRDefault="007F2621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77A29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="002A754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73342E" w:rsidRPr="0006598D">
              <w:rPr>
                <w:rFonts w:asciiTheme="majorHAnsi" w:hAnsiTheme="majorHAnsi" w:cstheme="majorHAnsi"/>
                <w:sz w:val="20"/>
                <w:szCs w:val="20"/>
              </w:rPr>
              <w:t>Acomp</w:t>
            </w:r>
            <w:r w:rsidR="00486168">
              <w:rPr>
                <w:rFonts w:asciiTheme="majorHAnsi" w:hAnsiTheme="majorHAnsi" w:cstheme="majorHAnsi"/>
                <w:sz w:val="20"/>
                <w:szCs w:val="20"/>
              </w:rPr>
              <w:t>anhar os serviços prestados pela</w:t>
            </w:r>
            <w:r w:rsidR="0073342E" w:rsidRPr="0006598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486168">
              <w:rPr>
                <w:rFonts w:asciiTheme="majorHAnsi" w:hAnsiTheme="majorHAnsi" w:cstheme="majorHAnsi"/>
                <w:sz w:val="20"/>
                <w:szCs w:val="20"/>
              </w:rPr>
              <w:t>/os</w:t>
            </w:r>
            <w:r w:rsidR="0073342E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Arquitet</w:t>
            </w:r>
            <w:r w:rsidR="00486168">
              <w:rPr>
                <w:rFonts w:asciiTheme="majorHAnsi" w:hAnsiTheme="majorHAnsi" w:cstheme="majorHAnsi"/>
                <w:sz w:val="20"/>
                <w:szCs w:val="20"/>
              </w:rPr>
              <w:t>as/</w:t>
            </w:r>
            <w:r w:rsidR="0073342E" w:rsidRPr="0006598D">
              <w:rPr>
                <w:rFonts w:asciiTheme="majorHAnsi" w:hAnsiTheme="majorHAnsi" w:cstheme="majorHAnsi"/>
                <w:sz w:val="20"/>
                <w:szCs w:val="20"/>
              </w:rPr>
              <w:t>os e Urbanistas contratados</w:t>
            </w:r>
            <w:r w:rsidR="0073342E">
              <w:rPr>
                <w:rFonts w:asciiTheme="majorHAnsi" w:hAnsiTheme="majorHAnsi" w:cstheme="majorHAnsi"/>
                <w:sz w:val="20"/>
                <w:szCs w:val="20"/>
              </w:rPr>
              <w:t xml:space="preserve"> e outras atividades</w:t>
            </w:r>
            <w:r w:rsidR="0073342E" w:rsidRPr="0006598D">
              <w:rPr>
                <w:rFonts w:asciiTheme="majorHAnsi" w:hAnsiTheme="majorHAnsi" w:cstheme="majorHAnsi"/>
                <w:sz w:val="20"/>
                <w:szCs w:val="20"/>
              </w:rPr>
              <w:t>, com ba</w:t>
            </w:r>
            <w:r w:rsidR="0073342E">
              <w:rPr>
                <w:rFonts w:asciiTheme="majorHAnsi" w:hAnsiTheme="majorHAnsi" w:cstheme="majorHAnsi"/>
                <w:sz w:val="20"/>
                <w:szCs w:val="20"/>
              </w:rPr>
              <w:t>se nas metas estabelecidas no</w:t>
            </w:r>
            <w:r w:rsidR="0073342E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3342E">
              <w:rPr>
                <w:rFonts w:asciiTheme="majorHAnsi" w:hAnsiTheme="majorHAnsi" w:cstheme="majorHAnsi"/>
                <w:sz w:val="20"/>
                <w:szCs w:val="20"/>
              </w:rPr>
              <w:t>Plano</w:t>
            </w:r>
            <w:r w:rsidR="0073342E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de Trabalho, visando posteriormente à prestação de contas.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  <w:gridCol w:w="2125"/>
              <w:gridCol w:w="5234"/>
            </w:tblGrid>
            <w:tr w:rsidR="00F44B61" w:rsidRPr="0006598D" w:rsidTr="005844BD">
              <w:tc>
                <w:tcPr>
                  <w:tcW w:w="1839" w:type="dxa"/>
                  <w:shd w:val="clear" w:color="auto" w:fill="auto"/>
                </w:tcPr>
                <w:p w:rsidR="00F44B61" w:rsidRPr="0006598D" w:rsidRDefault="00F44B61" w:rsidP="00696CA7">
                  <w:pPr>
                    <w:framePr w:hSpace="141" w:wrap="around" w:vAnchor="text" w:hAnchor="margin" w:y="194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Meta 3.1</w:t>
                  </w:r>
                </w:p>
                <w:p w:rsidR="00F44B61" w:rsidRPr="0006598D" w:rsidRDefault="00F44B61" w:rsidP="00696CA7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Entidade </w:t>
                  </w:r>
                  <w:r w:rsidR="0030587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e </w:t>
                  </w:r>
                  <w:r w:rsidR="00F7231C">
                    <w:rPr>
                      <w:rFonts w:asciiTheme="majorHAnsi" w:hAnsiTheme="majorHAnsi" w:cstheme="majorHAnsi"/>
                      <w:sz w:val="20"/>
                      <w:szCs w:val="20"/>
                    </w:rPr>
                    <w:t>Município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F44B61" w:rsidRPr="0006598D" w:rsidRDefault="00305872" w:rsidP="00696CA7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Reunião de trabalho para apresentação da equipe de arquitetos à equipe da Prefeitura e início dos trabalhos</w:t>
                  </w:r>
                </w:p>
              </w:tc>
              <w:tc>
                <w:tcPr>
                  <w:tcW w:w="5234" w:type="dxa"/>
                  <w:shd w:val="clear" w:color="auto" w:fill="auto"/>
                </w:tcPr>
                <w:p w:rsidR="00F44B61" w:rsidRPr="00D00A1C" w:rsidRDefault="00305872" w:rsidP="00696CA7">
                  <w:pPr>
                    <w:pStyle w:val="Corpodetexto"/>
                    <w:framePr w:hSpace="141" w:wrap="around" w:vAnchor="text" w:hAnchor="margin" w:y="194"/>
                    <w:rPr>
                      <w:rFonts w:asciiTheme="majorHAnsi" w:hAnsiTheme="majorHAnsi" w:cstheme="majorHAnsi"/>
                    </w:rPr>
                  </w:pPr>
                  <w:r w:rsidRPr="00D00A1C">
                    <w:rPr>
                      <w:rFonts w:asciiTheme="majorHAnsi" w:hAnsiTheme="majorHAnsi" w:cstheme="majorHAnsi"/>
                      <w:sz w:val="20"/>
                    </w:rPr>
                    <w:t>Apresentação da</w:t>
                  </w:r>
                  <w:r w:rsidR="00690322" w:rsidRPr="00D00A1C">
                    <w:rPr>
                      <w:rFonts w:asciiTheme="majorHAnsi" w:hAnsiTheme="majorHAnsi" w:cstheme="majorHAnsi"/>
                      <w:sz w:val="20"/>
                    </w:rPr>
                    <w:t>s</w:t>
                  </w:r>
                  <w:r w:rsidRPr="00D00A1C">
                    <w:rPr>
                      <w:rFonts w:asciiTheme="majorHAnsi" w:hAnsiTheme="majorHAnsi" w:cstheme="majorHAnsi"/>
                      <w:sz w:val="20"/>
                    </w:rPr>
                    <w:t xml:space="preserve"> equipe</w:t>
                  </w:r>
                  <w:r w:rsidR="00D00A1C" w:rsidRPr="00D00A1C">
                    <w:rPr>
                      <w:rFonts w:asciiTheme="majorHAnsi" w:hAnsiTheme="majorHAnsi" w:cstheme="majorHAnsi"/>
                      <w:sz w:val="20"/>
                    </w:rPr>
                    <w:t>s (</w:t>
                  </w:r>
                  <w:r w:rsidR="00690322" w:rsidRPr="00D00A1C">
                    <w:rPr>
                      <w:rFonts w:asciiTheme="majorHAnsi" w:hAnsiTheme="majorHAnsi" w:cstheme="majorHAnsi"/>
                      <w:sz w:val="20"/>
                    </w:rPr>
                    <w:t>Prefeitura e profissionais ATHIS contratados</w:t>
                  </w:r>
                  <w:r w:rsidR="00D00A1C" w:rsidRPr="00D00A1C">
                    <w:rPr>
                      <w:rFonts w:asciiTheme="majorHAnsi" w:hAnsiTheme="majorHAnsi" w:cstheme="majorHAnsi"/>
                      <w:sz w:val="20"/>
                    </w:rPr>
                    <w:t>)</w:t>
                  </w:r>
                  <w:r w:rsidR="00690322" w:rsidRPr="00D00A1C">
                    <w:rPr>
                      <w:rFonts w:asciiTheme="majorHAnsi" w:hAnsiTheme="majorHAnsi" w:cstheme="majorHAnsi"/>
                      <w:sz w:val="20"/>
                    </w:rPr>
                    <w:t xml:space="preserve"> para início aos trabalhos. Agendamento das visitas técnicas acompanhadas das assistentes sociais </w:t>
                  </w:r>
                  <w:r w:rsidRPr="00D00A1C">
                    <w:rPr>
                      <w:rFonts w:asciiTheme="majorHAnsi" w:hAnsiTheme="majorHAnsi" w:cstheme="majorHAnsi"/>
                      <w:sz w:val="20"/>
                    </w:rPr>
                    <w:t>nos domicílios selecionados.</w:t>
                  </w:r>
                </w:p>
              </w:tc>
            </w:tr>
            <w:tr w:rsidR="00696252" w:rsidRPr="0006598D" w:rsidTr="005844BD">
              <w:tc>
                <w:tcPr>
                  <w:tcW w:w="1839" w:type="dxa"/>
                  <w:shd w:val="clear" w:color="auto" w:fill="auto"/>
                </w:tcPr>
                <w:p w:rsidR="00696252" w:rsidRPr="0006598D" w:rsidRDefault="00696252" w:rsidP="00696CA7">
                  <w:pPr>
                    <w:framePr w:hSpace="141" w:wrap="around" w:vAnchor="text" w:hAnchor="margin" w:y="194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Meta 3.2</w:t>
                  </w:r>
                </w:p>
                <w:p w:rsidR="00696252" w:rsidRPr="0006598D" w:rsidRDefault="00696252" w:rsidP="00696CA7">
                  <w:pPr>
                    <w:framePr w:hSpace="141" w:wrap="around" w:vAnchor="text" w:hAnchor="margin" w:y="194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Entidade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696252" w:rsidRDefault="00696252" w:rsidP="00696CA7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Relatório parcial de Prestação de C</w:t>
                  </w: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ontas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mediante entrega do </w:t>
                  </w:r>
                  <w:r w:rsidRPr="006962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ANEXO I - RELATÓRIO </w:t>
                  </w:r>
                  <w:r w:rsidRPr="00696252">
                    <w:rPr>
                      <w:rFonts w:asciiTheme="majorHAnsi" w:hAnsiTheme="majorHAnsi" w:cstheme="majorHAnsi"/>
                      <w:sz w:val="20"/>
                      <w:szCs w:val="20"/>
                    </w:rPr>
                    <w:lastRenderedPageBreak/>
                    <w:t>DE AÇÕES E CONTRATAÇÕES</w:t>
                  </w:r>
                </w:p>
              </w:tc>
              <w:tc>
                <w:tcPr>
                  <w:tcW w:w="5234" w:type="dxa"/>
                  <w:shd w:val="clear" w:color="auto" w:fill="auto"/>
                </w:tcPr>
                <w:p w:rsidR="00696252" w:rsidRPr="00D00A1C" w:rsidRDefault="00696252" w:rsidP="00696CA7">
                  <w:pPr>
                    <w:pStyle w:val="Corpodetexto"/>
                    <w:framePr w:hSpace="141" w:wrap="around" w:vAnchor="text" w:hAnchor="margin" w:y="194"/>
                    <w:rPr>
                      <w:rFonts w:asciiTheme="majorHAnsi" w:hAnsiTheme="majorHAnsi" w:cstheme="majorHAnsi"/>
                      <w:sz w:val="20"/>
                    </w:rPr>
                  </w:pPr>
                  <w:r w:rsidRPr="002E4BA7">
                    <w:rPr>
                      <w:rFonts w:asciiTheme="majorHAnsi" w:hAnsiTheme="majorHAnsi" w:cstheme="majorHAnsi"/>
                      <w:sz w:val="20"/>
                      <w:szCs w:val="20"/>
                    </w:rPr>
                    <w:lastRenderedPageBreak/>
                    <w:t xml:space="preserve">Entrega de Relatório 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parcial</w:t>
                  </w:r>
                  <w:r w:rsidRPr="002E4BA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de prestação de contas, nos termos previstos no item 20, “DA PRESTAÇÃO DE CONTAS” deste Edital.</w:t>
                  </w:r>
                </w:p>
              </w:tc>
            </w:tr>
            <w:tr w:rsidR="003A0A6E" w:rsidRPr="0006598D" w:rsidTr="005844BD">
              <w:tc>
                <w:tcPr>
                  <w:tcW w:w="1839" w:type="dxa"/>
                  <w:shd w:val="clear" w:color="auto" w:fill="auto"/>
                </w:tcPr>
                <w:p w:rsidR="00305872" w:rsidRPr="0006598D" w:rsidRDefault="00305872" w:rsidP="00696CA7">
                  <w:pPr>
                    <w:framePr w:hSpace="141" w:wrap="around" w:vAnchor="text" w:hAnchor="margin" w:y="194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lastRenderedPageBreak/>
                    <w:t xml:space="preserve">Meta </w:t>
                  </w:r>
                  <w:r w:rsidR="0069625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3.3</w:t>
                  </w:r>
                </w:p>
                <w:p w:rsidR="003A0A6E" w:rsidRPr="00690322" w:rsidRDefault="00677A29" w:rsidP="00696CA7">
                  <w:pPr>
                    <w:framePr w:hSpace="141" w:wrap="around" w:vAnchor="text" w:hAnchor="margin" w:y="194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Entidade</w:t>
                  </w:r>
                </w:p>
                <w:p w:rsidR="00305872" w:rsidRPr="0006598D" w:rsidRDefault="00305872" w:rsidP="00696CA7">
                  <w:pPr>
                    <w:framePr w:hSpace="141" w:wrap="around" w:vAnchor="text" w:hAnchor="margin" w:y="194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</w:tcPr>
                <w:p w:rsidR="003A0A6E" w:rsidRPr="0006598D" w:rsidRDefault="003A0A6E" w:rsidP="00696CA7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Acompanhamento dos se</w:t>
                  </w:r>
                  <w:r w:rsidR="003F3318">
                    <w:rPr>
                      <w:rFonts w:asciiTheme="majorHAnsi" w:hAnsiTheme="majorHAnsi" w:cstheme="majorHAnsi"/>
                      <w:sz w:val="20"/>
                      <w:szCs w:val="20"/>
                    </w:rPr>
                    <w:t>rviços prestados em ATHIS pelos</w:t>
                  </w:r>
                  <w:r w:rsidR="006916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profissionais contratados</w:t>
                  </w:r>
                </w:p>
              </w:tc>
              <w:tc>
                <w:tcPr>
                  <w:tcW w:w="5234" w:type="dxa"/>
                  <w:shd w:val="clear" w:color="auto" w:fill="auto"/>
                </w:tcPr>
                <w:p w:rsidR="003A0A6E" w:rsidRPr="00D00A1C" w:rsidRDefault="003A0A6E" w:rsidP="00696CA7">
                  <w:pPr>
                    <w:pStyle w:val="Corpodetexto"/>
                    <w:framePr w:hSpace="141" w:wrap="around" w:vAnchor="text" w:hAnchor="margin" w:y="194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00A1C">
                    <w:rPr>
                      <w:rFonts w:asciiTheme="majorHAnsi" w:hAnsiTheme="majorHAnsi" w:cstheme="majorHAnsi"/>
                      <w:sz w:val="20"/>
                      <w:szCs w:val="20"/>
                    </w:rPr>
                    <w:t>Acompanhamento dos serviços prestados pelos profissionais de Arquitetura e Urbanismo contratados para a elaboração de Projetos</w:t>
                  </w:r>
                  <w:r w:rsidR="00D00A1C" w:rsidRPr="00D00A1C">
                    <w:rPr>
                      <w:rFonts w:asciiTheme="majorHAnsi" w:hAnsiTheme="majorHAnsi" w:cstheme="majorHAnsi"/>
                      <w:sz w:val="20"/>
                      <w:szCs w:val="20"/>
                    </w:rPr>
                    <w:t>, alinhando procedimentos e buscando</w:t>
                  </w:r>
                  <w:r w:rsidR="00690322" w:rsidRPr="00D00A1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informações necessárias ao pleno desenvolvimento das atividades, quando necessário. R</w:t>
                  </w:r>
                  <w:r w:rsidRPr="00D00A1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eceber e conferir os produtos entregues pelos profissionais e </w:t>
                  </w:r>
                  <w:r w:rsidR="00690322" w:rsidRPr="00D00A1C">
                    <w:rPr>
                      <w:rFonts w:asciiTheme="majorHAnsi" w:hAnsiTheme="majorHAnsi" w:cstheme="majorHAnsi"/>
                      <w:sz w:val="20"/>
                      <w:szCs w:val="20"/>
                    </w:rPr>
                    <w:t>encaminhar à Prefeitura. E</w:t>
                  </w:r>
                  <w:r w:rsidRPr="00D00A1C">
                    <w:rPr>
                      <w:rFonts w:asciiTheme="majorHAnsi" w:hAnsiTheme="majorHAnsi" w:cstheme="majorHAnsi"/>
                      <w:sz w:val="20"/>
                      <w:szCs w:val="20"/>
                    </w:rPr>
                    <w:t>fetuar o pagamento dos honorários técnicos descritos na Ordem de Serviço.</w:t>
                  </w:r>
                </w:p>
              </w:tc>
            </w:tr>
            <w:tr w:rsidR="00305872" w:rsidRPr="0006598D" w:rsidTr="005844BD">
              <w:tc>
                <w:tcPr>
                  <w:tcW w:w="1839" w:type="dxa"/>
                  <w:shd w:val="clear" w:color="auto" w:fill="auto"/>
                </w:tcPr>
                <w:p w:rsidR="00305872" w:rsidRPr="00696252" w:rsidRDefault="00305872" w:rsidP="00696CA7">
                  <w:pPr>
                    <w:framePr w:hSpace="141" w:wrap="around" w:vAnchor="text" w:hAnchor="margin" w:y="194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9625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Meta </w:t>
                  </w:r>
                  <w:r w:rsidR="0069625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3.4</w:t>
                  </w:r>
                </w:p>
                <w:p w:rsidR="00305872" w:rsidRPr="00696252" w:rsidRDefault="00305872" w:rsidP="00696CA7">
                  <w:pPr>
                    <w:framePr w:hSpace="141" w:wrap="around" w:vAnchor="text" w:hAnchor="margin" w:y="194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962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Entidade </w:t>
                  </w:r>
                </w:p>
                <w:p w:rsidR="00305872" w:rsidRPr="00696252" w:rsidRDefault="00305872" w:rsidP="00696CA7">
                  <w:pPr>
                    <w:framePr w:hSpace="141" w:wrap="around" w:vAnchor="text" w:hAnchor="margin" w:y="194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</w:tcPr>
                <w:p w:rsidR="00305872" w:rsidRPr="00696252" w:rsidRDefault="003F3318" w:rsidP="00696CA7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96252">
                    <w:rPr>
                      <w:rFonts w:asciiTheme="majorHAnsi" w:hAnsiTheme="majorHAnsi" w:cstheme="majorHAnsi"/>
                      <w:sz w:val="20"/>
                      <w:szCs w:val="20"/>
                    </w:rPr>
                    <w:t>Acompanhamento</w:t>
                  </w:r>
                  <w:r w:rsidR="00305872" w:rsidRPr="006962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de vistoria das obras executadas</w:t>
                  </w:r>
                </w:p>
              </w:tc>
              <w:tc>
                <w:tcPr>
                  <w:tcW w:w="5234" w:type="dxa"/>
                  <w:shd w:val="clear" w:color="auto" w:fill="auto"/>
                </w:tcPr>
                <w:p w:rsidR="00305872" w:rsidRPr="00696252" w:rsidRDefault="003F3318" w:rsidP="00696CA7">
                  <w:pPr>
                    <w:pStyle w:val="Corpodetexto"/>
                    <w:framePr w:hSpace="141" w:wrap="around" w:vAnchor="text" w:hAnchor="margin" w:y="194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96252">
                    <w:rPr>
                      <w:rFonts w:ascii="Calibri" w:hAnsi="Calibri" w:cs="Calibri"/>
                      <w:sz w:val="20"/>
                      <w:szCs w:val="20"/>
                    </w:rPr>
                    <w:t>Acompanhamento</w:t>
                  </w:r>
                  <w:r w:rsidRPr="00696252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de vistoria das obras entregues nos domicílios atendidos pela equipe de arquitetos contratados juntamente com profissional designado pela Secretaria Estadual de Obras Públicas e Habitação – SOP/RS.</w:t>
                  </w:r>
                </w:p>
              </w:tc>
            </w:tr>
            <w:tr w:rsidR="00F44B61" w:rsidRPr="0006598D" w:rsidTr="005844BD">
              <w:tc>
                <w:tcPr>
                  <w:tcW w:w="1839" w:type="dxa"/>
                  <w:shd w:val="clear" w:color="auto" w:fill="auto"/>
                </w:tcPr>
                <w:p w:rsidR="00F44B61" w:rsidRPr="0006598D" w:rsidRDefault="00696252" w:rsidP="00696CA7">
                  <w:pPr>
                    <w:framePr w:hSpace="141" w:wrap="around" w:vAnchor="text" w:hAnchor="margin" w:y="194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Meta 3.5</w:t>
                  </w:r>
                </w:p>
                <w:p w:rsidR="00F44B61" w:rsidRPr="0006598D" w:rsidRDefault="00F44B61" w:rsidP="00696CA7">
                  <w:pPr>
                    <w:framePr w:hSpace="141" w:wrap="around" w:vAnchor="text" w:hAnchor="margin" w:y="194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Entidade 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F44B61" w:rsidRPr="0006598D" w:rsidRDefault="00596EDD" w:rsidP="00696CA7">
                  <w:pPr>
                    <w:framePr w:hSpace="141" w:wrap="around" w:vAnchor="text" w:hAnchor="margin" w:y="194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Relatório final de Prestação de C</w:t>
                  </w:r>
                  <w:r w:rsidR="00F44B61" w:rsidRPr="0006598D">
                    <w:rPr>
                      <w:rFonts w:asciiTheme="majorHAnsi" w:hAnsiTheme="majorHAnsi" w:cstheme="majorHAnsi"/>
                      <w:sz w:val="20"/>
                      <w:szCs w:val="20"/>
                    </w:rPr>
                    <w:t>ontas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mediante entrega do FORMULÁRIO</w:t>
                  </w:r>
                  <w:r w:rsidR="0069625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DE PRESTAÇÃO DE CONTAS (ANEXO J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234" w:type="dxa"/>
                  <w:shd w:val="clear" w:color="auto" w:fill="auto"/>
                </w:tcPr>
                <w:p w:rsidR="00F44B61" w:rsidRPr="00D00A1C" w:rsidRDefault="00F44B61" w:rsidP="00696CA7">
                  <w:pPr>
                    <w:pStyle w:val="Corpodetexto"/>
                    <w:framePr w:hSpace="141" w:wrap="around" w:vAnchor="text" w:hAnchor="margin" w:y="194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E4BA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Entrega de Relatório final de prestação de contas, nos termos previstos no item </w:t>
                  </w:r>
                  <w:r w:rsidR="00305872" w:rsidRPr="002E4BA7">
                    <w:rPr>
                      <w:rFonts w:asciiTheme="majorHAnsi" w:hAnsiTheme="majorHAnsi" w:cstheme="majorHAnsi"/>
                      <w:sz w:val="20"/>
                      <w:szCs w:val="20"/>
                    </w:rPr>
                    <w:t>20</w:t>
                  </w:r>
                  <w:r w:rsidRPr="002E4BA7">
                    <w:rPr>
                      <w:rFonts w:asciiTheme="majorHAnsi" w:hAnsiTheme="majorHAnsi" w:cstheme="majorHAnsi"/>
                      <w:sz w:val="20"/>
                      <w:szCs w:val="20"/>
                    </w:rPr>
                    <w:t>, “DA PRESTAÇÃO DE CONTAS” deste Edital.</w:t>
                  </w:r>
                </w:p>
              </w:tc>
            </w:tr>
          </w:tbl>
          <w:p w:rsidR="00F44B61" w:rsidRPr="0006598D" w:rsidRDefault="00F44B61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15EA" w:rsidRPr="0006598D" w:rsidTr="004C15EA">
        <w:tc>
          <w:tcPr>
            <w:tcW w:w="9634" w:type="dxa"/>
          </w:tcPr>
          <w:p w:rsidR="001E4C96" w:rsidRPr="0006598D" w:rsidRDefault="001E4C96" w:rsidP="003A55F3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 xml:space="preserve">1.4.2 </w:t>
            </w:r>
            <w:r w:rsidR="00767524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Resultados esperados:</w:t>
            </w:r>
          </w:p>
          <w:p w:rsidR="003D07E4" w:rsidRPr="0006598D" w:rsidRDefault="00690322" w:rsidP="003D07E4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– Fomento d</w:t>
            </w:r>
            <w:r w:rsidR="003D07E4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o acesso à Arquitetura e Urbanismo </w:t>
            </w:r>
            <w:r w:rsidR="00696252">
              <w:rPr>
                <w:rFonts w:asciiTheme="majorHAnsi" w:hAnsiTheme="majorHAnsi" w:cstheme="majorHAnsi"/>
                <w:sz w:val="20"/>
                <w:szCs w:val="20"/>
              </w:rPr>
              <w:t>(ATHIS),</w:t>
            </w:r>
            <w:r w:rsidR="003D07E4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valorização do papel social da profissão</w:t>
            </w:r>
            <w:r w:rsidR="00696252">
              <w:rPr>
                <w:rFonts w:asciiTheme="majorHAnsi" w:hAnsiTheme="majorHAnsi" w:cstheme="majorHAnsi"/>
                <w:sz w:val="20"/>
                <w:szCs w:val="20"/>
              </w:rPr>
              <w:t xml:space="preserve"> e incremento do mercado de trabalho</w:t>
            </w:r>
            <w:r w:rsidR="003D07E4" w:rsidRPr="0006598D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:rsidR="003D07E4" w:rsidRPr="0006598D" w:rsidRDefault="003D07E4" w:rsidP="003D07E4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2 – Sensibilização das instituições governamentais na promoção de políticas/programas de Assistência Técnica de forma continuada;</w:t>
            </w:r>
          </w:p>
          <w:p w:rsidR="00623384" w:rsidRPr="0006598D" w:rsidRDefault="003D07E4" w:rsidP="003D07E4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767524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623384" w:rsidRPr="0006598D">
              <w:rPr>
                <w:rFonts w:asciiTheme="majorHAnsi" w:hAnsiTheme="majorHAnsi" w:cstheme="majorHAnsi"/>
                <w:sz w:val="20"/>
                <w:szCs w:val="20"/>
              </w:rPr>
              <w:t>Incremento de parcerias regionais e interinstitucionais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e fortalecimento das entidades.</w:t>
            </w:r>
          </w:p>
          <w:p w:rsidR="00BA3E44" w:rsidRPr="0006598D" w:rsidRDefault="00BA3E44" w:rsidP="003D07E4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15EA" w:rsidRPr="0006598D" w:rsidTr="004C15EA">
        <w:tc>
          <w:tcPr>
            <w:tcW w:w="9634" w:type="dxa"/>
          </w:tcPr>
          <w:p w:rsidR="004C15EA" w:rsidRDefault="001E4C96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1.4.3 </w:t>
            </w:r>
            <w:r w:rsidR="004C15EA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Parâmetros para a aferição d</w:t>
            </w:r>
            <w:r w:rsidR="00AF37F5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o</w:t>
            </w:r>
            <w:r w:rsidR="004C15EA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cumprimento das metas:</w:t>
            </w:r>
          </w:p>
          <w:p w:rsidR="00305872" w:rsidRPr="00D00A1C" w:rsidRDefault="00305872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0A1C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="00D00A1C" w:rsidRPr="00D00A1C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D00A1C" w:rsidRPr="00D00A1C">
              <w:rPr>
                <w:rFonts w:asciiTheme="majorHAnsi" w:hAnsiTheme="majorHAnsi" w:cstheme="majorHAnsi"/>
                <w:sz w:val="20"/>
                <w:szCs w:val="20"/>
              </w:rPr>
              <w:t xml:space="preserve"> Reuniões</w:t>
            </w:r>
            <w:r w:rsidRPr="00D00A1C">
              <w:rPr>
                <w:rFonts w:asciiTheme="majorHAnsi" w:hAnsiTheme="majorHAnsi" w:cstheme="majorHAnsi"/>
                <w:sz w:val="20"/>
                <w:szCs w:val="20"/>
              </w:rPr>
              <w:t xml:space="preserve"> de trabalho </w:t>
            </w:r>
            <w:r w:rsidR="00D00A1C" w:rsidRPr="00D00A1C">
              <w:rPr>
                <w:rFonts w:asciiTheme="majorHAnsi" w:hAnsiTheme="majorHAnsi" w:cstheme="majorHAnsi"/>
                <w:sz w:val="20"/>
                <w:szCs w:val="20"/>
              </w:rPr>
              <w:t>(m</w:t>
            </w:r>
            <w:r w:rsidR="00D00A1C">
              <w:rPr>
                <w:rFonts w:asciiTheme="majorHAnsi" w:hAnsiTheme="majorHAnsi" w:cstheme="majorHAnsi"/>
                <w:sz w:val="20"/>
                <w:szCs w:val="20"/>
              </w:rPr>
              <w:t>áximo 08 reuniões</w:t>
            </w:r>
            <w:r w:rsidR="00D00A1C" w:rsidRPr="00D00A1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2A0B6E" w:rsidRPr="00D00A1C" w:rsidRDefault="00305872" w:rsidP="002A0B6E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0A1C">
              <w:rPr>
                <w:rFonts w:asciiTheme="majorHAnsi" w:hAnsiTheme="majorHAnsi" w:cstheme="majorHAnsi"/>
                <w:b/>
                <w:sz w:val="20"/>
                <w:szCs w:val="20"/>
              </w:rPr>
              <w:t>02</w:t>
            </w:r>
            <w:r w:rsidR="002A0B6E" w:rsidRPr="00D00A1C">
              <w:rPr>
                <w:rFonts w:asciiTheme="majorHAnsi" w:hAnsiTheme="majorHAnsi" w:cstheme="majorHAnsi"/>
                <w:sz w:val="20"/>
                <w:szCs w:val="20"/>
              </w:rPr>
              <w:t xml:space="preserve"> Arquitetos e Urbanistas contratados</w:t>
            </w:r>
          </w:p>
          <w:p w:rsidR="007145EF" w:rsidRPr="00D00A1C" w:rsidRDefault="007145EF" w:rsidP="00623384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145E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Atendimentos de ATHIS prestados pelos/as Arquitetos/as e Urbanistas às famílias selecionadas</w:t>
            </w:r>
          </w:p>
          <w:p w:rsidR="00891AA3" w:rsidRPr="00D00A1C" w:rsidRDefault="00305872" w:rsidP="001E4C96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0A1C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="00640BE3" w:rsidRPr="00D00A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23CF5" w:rsidRPr="00D00A1C">
              <w:rPr>
                <w:rFonts w:asciiTheme="majorHAnsi" w:hAnsiTheme="majorHAnsi" w:cstheme="majorHAnsi"/>
                <w:sz w:val="20"/>
                <w:szCs w:val="20"/>
              </w:rPr>
              <w:t xml:space="preserve">Projetos </w:t>
            </w:r>
            <w:r w:rsidR="00D00A1C">
              <w:rPr>
                <w:rFonts w:asciiTheme="majorHAnsi" w:hAnsiTheme="majorHAnsi" w:cstheme="majorHAnsi"/>
                <w:sz w:val="20"/>
                <w:szCs w:val="20"/>
              </w:rPr>
              <w:t xml:space="preserve">técnicos </w:t>
            </w:r>
            <w:r w:rsidR="00690322" w:rsidRPr="00D00A1C">
              <w:rPr>
                <w:rFonts w:asciiTheme="majorHAnsi" w:hAnsiTheme="majorHAnsi" w:cstheme="majorHAnsi"/>
                <w:sz w:val="20"/>
                <w:szCs w:val="20"/>
              </w:rPr>
              <w:t>conferidos</w:t>
            </w:r>
            <w:r w:rsidR="00891AA3" w:rsidRPr="00D00A1C">
              <w:rPr>
                <w:rFonts w:asciiTheme="majorHAnsi" w:hAnsiTheme="majorHAnsi" w:cstheme="majorHAnsi"/>
                <w:sz w:val="20"/>
                <w:szCs w:val="20"/>
              </w:rPr>
              <w:t xml:space="preserve"> e e</w:t>
            </w:r>
            <w:r w:rsidR="00690322" w:rsidRPr="00D00A1C">
              <w:rPr>
                <w:rFonts w:asciiTheme="majorHAnsi" w:hAnsiTheme="majorHAnsi" w:cstheme="majorHAnsi"/>
                <w:sz w:val="20"/>
                <w:szCs w:val="20"/>
              </w:rPr>
              <w:t>ntregue</w:t>
            </w:r>
            <w:r w:rsidR="00891AA3" w:rsidRPr="00D00A1C">
              <w:rPr>
                <w:rFonts w:asciiTheme="majorHAnsi" w:hAnsiTheme="majorHAnsi" w:cstheme="majorHAnsi"/>
                <w:sz w:val="20"/>
                <w:szCs w:val="20"/>
              </w:rPr>
              <w:t>s à Prefeitura</w:t>
            </w:r>
            <w:r w:rsidR="00C23CF5" w:rsidRPr="00D00A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4C15EA" w:rsidRDefault="0035101F" w:rsidP="001E4C96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F3318">
              <w:rPr>
                <w:rFonts w:asciiTheme="majorHAnsi" w:hAnsiTheme="majorHAnsi" w:cstheme="majorHAnsi"/>
                <w:sz w:val="20"/>
                <w:szCs w:val="20"/>
              </w:rPr>
              <w:t>Acompanhamentos de</w:t>
            </w:r>
            <w:r w:rsidR="003F3318" w:rsidRPr="00D00A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Vistoria</w:t>
            </w:r>
            <w:r w:rsidR="003F3318">
              <w:rPr>
                <w:rFonts w:asciiTheme="majorHAnsi" w:hAnsiTheme="majorHAnsi" w:cstheme="majorHAnsi"/>
                <w:sz w:val="20"/>
                <w:szCs w:val="20"/>
              </w:rPr>
              <w:t xml:space="preserve"> de</w:t>
            </w:r>
            <w:r w:rsidR="00C23CF5" w:rsidRPr="00D00A1C">
              <w:rPr>
                <w:rFonts w:asciiTheme="majorHAnsi" w:hAnsiTheme="majorHAnsi" w:cstheme="majorHAnsi"/>
                <w:sz w:val="20"/>
                <w:szCs w:val="20"/>
              </w:rPr>
              <w:t xml:space="preserve"> Obras entregues</w:t>
            </w:r>
            <w:r w:rsidR="003F3318">
              <w:rPr>
                <w:rFonts w:asciiTheme="majorHAnsi" w:hAnsiTheme="majorHAnsi" w:cstheme="majorHAnsi"/>
                <w:sz w:val="20"/>
                <w:szCs w:val="20"/>
              </w:rPr>
              <w:t xml:space="preserve"> junto à SOP/RS</w:t>
            </w:r>
            <w:r w:rsidR="00D00A1C">
              <w:rPr>
                <w:rFonts w:asciiTheme="majorHAnsi" w:hAnsiTheme="majorHAnsi" w:cstheme="majorHAnsi"/>
                <w:sz w:val="20"/>
                <w:szCs w:val="20"/>
              </w:rPr>
              <w:t xml:space="preserve"> (10 domicílios)</w:t>
            </w:r>
          </w:p>
          <w:p w:rsidR="00696252" w:rsidRPr="00D00A1C" w:rsidRDefault="00696252" w:rsidP="0069625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0A1C">
              <w:rPr>
                <w:rFonts w:asciiTheme="majorHAnsi" w:hAnsiTheme="majorHAnsi" w:cstheme="majorHAnsi"/>
                <w:b/>
                <w:sz w:val="20"/>
                <w:szCs w:val="20"/>
              </w:rPr>
              <w:t>01</w:t>
            </w:r>
            <w:r w:rsidRPr="00D00A1C">
              <w:rPr>
                <w:rFonts w:asciiTheme="majorHAnsi" w:hAnsiTheme="majorHAnsi" w:cstheme="majorHAnsi"/>
                <w:sz w:val="20"/>
                <w:szCs w:val="20"/>
              </w:rPr>
              <w:t xml:space="preserve"> Relatório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parcial</w:t>
            </w:r>
            <w:r w:rsidRPr="00D00A1C">
              <w:rPr>
                <w:rFonts w:asciiTheme="majorHAnsi" w:hAnsiTheme="majorHAnsi" w:cstheme="majorHAnsi"/>
                <w:sz w:val="20"/>
                <w:szCs w:val="20"/>
              </w:rPr>
              <w:t xml:space="preserve"> de prestação de contas, conforme </w:t>
            </w:r>
            <w:r w:rsidRPr="00696252">
              <w:rPr>
                <w:rFonts w:asciiTheme="majorHAnsi" w:hAnsiTheme="majorHAnsi" w:cstheme="majorHAnsi"/>
                <w:sz w:val="20"/>
                <w:szCs w:val="20"/>
              </w:rPr>
              <w:t>RELATÓRIO DE AÇÕES E CONTRATAÇÕES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(ANEXO I)</w:t>
            </w:r>
          </w:p>
          <w:p w:rsidR="00806275" w:rsidRPr="0006598D" w:rsidRDefault="00A436C6" w:rsidP="003D07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0A1C">
              <w:rPr>
                <w:rFonts w:asciiTheme="majorHAnsi" w:hAnsiTheme="majorHAnsi" w:cstheme="majorHAnsi"/>
                <w:b/>
                <w:sz w:val="20"/>
                <w:szCs w:val="20"/>
              </w:rPr>
              <w:t>01</w:t>
            </w:r>
            <w:r w:rsidRPr="00D00A1C">
              <w:rPr>
                <w:rFonts w:asciiTheme="majorHAnsi" w:hAnsiTheme="majorHAnsi" w:cstheme="majorHAnsi"/>
                <w:sz w:val="20"/>
                <w:szCs w:val="20"/>
              </w:rPr>
              <w:t xml:space="preserve"> Relatório </w:t>
            </w:r>
            <w:r w:rsidR="007F2621" w:rsidRPr="00D00A1C">
              <w:rPr>
                <w:rFonts w:asciiTheme="majorHAnsi" w:hAnsiTheme="majorHAnsi" w:cstheme="majorHAnsi"/>
                <w:sz w:val="20"/>
                <w:szCs w:val="20"/>
              </w:rPr>
              <w:t>final de prestação de conta</w:t>
            </w:r>
            <w:r w:rsidR="004E73F8" w:rsidRPr="00D00A1C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596EDD" w:rsidRPr="00D00A1C">
              <w:rPr>
                <w:rFonts w:asciiTheme="majorHAnsi" w:hAnsiTheme="majorHAnsi" w:cstheme="majorHAnsi"/>
                <w:sz w:val="20"/>
                <w:szCs w:val="20"/>
              </w:rPr>
              <w:t xml:space="preserve">, conforme </w:t>
            </w:r>
            <w:r w:rsidR="0035101F">
              <w:rPr>
                <w:rFonts w:asciiTheme="majorHAnsi" w:hAnsiTheme="majorHAnsi" w:cstheme="majorHAnsi"/>
                <w:sz w:val="20"/>
                <w:szCs w:val="20"/>
              </w:rPr>
              <w:t>RELATÓRIO EXECUTIVO-FINANCEIRO</w:t>
            </w:r>
            <w:r w:rsidR="00596EDD" w:rsidRPr="00D00A1C">
              <w:rPr>
                <w:rFonts w:asciiTheme="majorHAnsi" w:hAnsiTheme="majorHAnsi" w:cstheme="majorHAnsi"/>
                <w:sz w:val="20"/>
                <w:szCs w:val="20"/>
              </w:rPr>
              <w:t xml:space="preserve"> DE</w:t>
            </w:r>
            <w:r w:rsidR="00596EDD">
              <w:rPr>
                <w:rFonts w:asciiTheme="majorHAnsi" w:hAnsiTheme="majorHAnsi" w:cstheme="majorHAnsi"/>
                <w:sz w:val="20"/>
                <w:szCs w:val="20"/>
              </w:rPr>
              <w:t xml:space="preserve"> PRESTAÇÃO DE CONTAS </w:t>
            </w:r>
            <w:r w:rsidR="00696252">
              <w:rPr>
                <w:rFonts w:asciiTheme="majorHAnsi" w:hAnsiTheme="majorHAnsi" w:cstheme="majorHAnsi"/>
                <w:sz w:val="20"/>
                <w:szCs w:val="20"/>
              </w:rPr>
              <w:t>(ANEXO J</w:t>
            </w:r>
            <w:r w:rsidR="00596EDD" w:rsidRPr="00347E4B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F44B61" w:rsidRPr="0006598D" w:rsidRDefault="00F44B61" w:rsidP="003D07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60D0D" w:rsidRPr="00B35345" w:rsidRDefault="00260D0D" w:rsidP="00B35345">
      <w:pPr>
        <w:tabs>
          <w:tab w:val="left" w:pos="993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FD6955" w:rsidRPr="00FD6955" w:rsidRDefault="00690322" w:rsidP="00FD6955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FD6955">
        <w:rPr>
          <w:rFonts w:asciiTheme="majorHAnsi" w:hAnsiTheme="majorHAnsi" w:cstheme="majorHAnsi"/>
          <w:b/>
          <w:sz w:val="20"/>
          <w:szCs w:val="20"/>
        </w:rPr>
        <w:t xml:space="preserve">Público-alvo </w:t>
      </w:r>
      <w:r w:rsidRPr="00FD6955">
        <w:rPr>
          <w:rFonts w:asciiTheme="majorHAnsi" w:hAnsiTheme="majorHAnsi" w:cstheme="majorHAnsi"/>
          <w:sz w:val="20"/>
          <w:szCs w:val="20"/>
        </w:rPr>
        <w:t>(especificar qual o público o projeto busca atingir)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D6955" w:rsidTr="00FD6955">
        <w:tc>
          <w:tcPr>
            <w:tcW w:w="9771" w:type="dxa"/>
          </w:tcPr>
          <w:p w:rsidR="00FD6955" w:rsidRPr="00690322" w:rsidRDefault="00FD6955" w:rsidP="00FD695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A43CC">
              <w:rPr>
                <w:rFonts w:asciiTheme="majorHAnsi" w:hAnsiTheme="majorHAnsi" w:cstheme="majorHAnsi"/>
                <w:b/>
                <w:sz w:val="20"/>
                <w:szCs w:val="20"/>
              </w:rPr>
              <w:t>Famílias com renda mensal de até 3 salários mínimos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cadastradas no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CadÚnico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8A43CC">
              <w:rPr>
                <w:rFonts w:asciiTheme="majorHAnsi" w:hAnsiTheme="majorHAnsi" w:cstheme="majorHAnsi"/>
                <w:sz w:val="20"/>
                <w:szCs w:val="20"/>
              </w:rPr>
              <w:t xml:space="preserve"> residentes em domicílios consolidados ou consolidáveis com ausência de banheiro ou onde este encontra-se incompleto ou em construção localizados em áreas urbanas </w:t>
            </w:r>
            <w:r w:rsidR="006B457A">
              <w:rPr>
                <w:rFonts w:asciiTheme="majorHAnsi" w:hAnsiTheme="majorHAnsi" w:cstheme="majorHAnsi"/>
                <w:sz w:val="20"/>
                <w:szCs w:val="20"/>
              </w:rPr>
              <w:t>dos municípios conveniados</w:t>
            </w:r>
            <w:r w:rsidRPr="008A43C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FD6955" w:rsidRDefault="00FD6955" w:rsidP="00FD6955">
            <w:pPr>
              <w:tabs>
                <w:tab w:val="left" w:pos="993"/>
              </w:tabs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FD6955" w:rsidRPr="00FD6955" w:rsidRDefault="00FD6955" w:rsidP="00FD6955">
      <w:pPr>
        <w:tabs>
          <w:tab w:val="left" w:pos="993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505E47" w:rsidRPr="00505E47" w:rsidRDefault="00FD6955" w:rsidP="00505E47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 xml:space="preserve">Metodologia </w:t>
      </w:r>
      <w:r w:rsidRPr="0006598D">
        <w:rPr>
          <w:rFonts w:asciiTheme="majorHAnsi" w:hAnsiTheme="majorHAnsi" w:cstheme="majorHAnsi"/>
          <w:sz w:val="20"/>
          <w:szCs w:val="20"/>
        </w:rPr>
        <w:t>(forma de execução das atividades e de cumprimento das metas)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05E47" w:rsidTr="00505E47">
        <w:tc>
          <w:tcPr>
            <w:tcW w:w="9771" w:type="dxa"/>
          </w:tcPr>
          <w:p w:rsidR="00135AAD" w:rsidRDefault="006B457A" w:rsidP="00505E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 partir</w:t>
            </w:r>
            <w:r w:rsidR="00505E47">
              <w:rPr>
                <w:rFonts w:asciiTheme="majorHAnsi" w:hAnsiTheme="majorHAnsi" w:cstheme="majorHAnsi"/>
                <w:sz w:val="20"/>
                <w:szCs w:val="20"/>
              </w:rPr>
              <w:t xml:space="preserve"> da </w:t>
            </w:r>
            <w:proofErr w:type="spellStart"/>
            <w:r w:rsidR="00505E47">
              <w:rPr>
                <w:rFonts w:asciiTheme="majorHAnsi" w:hAnsiTheme="majorHAnsi" w:cstheme="majorHAnsi"/>
                <w:sz w:val="20"/>
                <w:szCs w:val="20"/>
              </w:rPr>
              <w:t>firmatura</w:t>
            </w:r>
            <w:proofErr w:type="spellEnd"/>
            <w:r w:rsidR="00135AAD">
              <w:rPr>
                <w:rFonts w:asciiTheme="majorHAnsi" w:hAnsiTheme="majorHAnsi" w:cstheme="majorHAnsi"/>
                <w:sz w:val="20"/>
                <w:szCs w:val="20"/>
              </w:rPr>
              <w:t xml:space="preserve"> de convênio entre Município, SOP/RS e CAU/RS</w:t>
            </w:r>
            <w:r w:rsidR="00085ABD">
              <w:rPr>
                <w:rFonts w:asciiTheme="majorHAnsi" w:hAnsiTheme="majorHAnsi" w:cstheme="majorHAnsi"/>
                <w:sz w:val="20"/>
                <w:szCs w:val="20"/>
              </w:rPr>
              <w:t xml:space="preserve"> para a realização do Projeto Nenhuma Casa Sem Banheiro</w:t>
            </w:r>
            <w:r w:rsidR="00135AAD">
              <w:rPr>
                <w:rFonts w:asciiTheme="majorHAnsi" w:hAnsiTheme="majorHAnsi" w:cstheme="majorHAnsi"/>
                <w:sz w:val="20"/>
                <w:szCs w:val="20"/>
              </w:rPr>
              <w:t>, o</w:t>
            </w:r>
            <w:r w:rsidR="007E4ED0">
              <w:rPr>
                <w:rFonts w:asciiTheme="majorHAnsi" w:hAnsiTheme="majorHAnsi" w:cstheme="majorHAnsi"/>
                <w:sz w:val="20"/>
                <w:szCs w:val="20"/>
              </w:rPr>
              <w:t xml:space="preserve"> conselho convocará a Entidade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observando o ordenamento </w:t>
            </w:r>
            <w:r w:rsidR="005A32B4">
              <w:rPr>
                <w:rFonts w:asciiTheme="majorHAnsi" w:hAnsiTheme="majorHAnsi" w:cstheme="majorHAnsi"/>
                <w:sz w:val="20"/>
                <w:szCs w:val="20"/>
              </w:rPr>
              <w:t>de credenciamento,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35AAD">
              <w:rPr>
                <w:rFonts w:asciiTheme="majorHAnsi" w:hAnsiTheme="majorHAnsi" w:cstheme="majorHAnsi"/>
                <w:sz w:val="20"/>
                <w:szCs w:val="20"/>
              </w:rPr>
              <w:t>para a assinat</w:t>
            </w:r>
            <w:r w:rsidR="005A32B4">
              <w:rPr>
                <w:rFonts w:asciiTheme="majorHAnsi" w:hAnsiTheme="majorHAnsi" w:cstheme="majorHAnsi"/>
                <w:sz w:val="20"/>
                <w:szCs w:val="20"/>
              </w:rPr>
              <w:t>ura do T</w:t>
            </w:r>
            <w:r w:rsidR="00F7231C">
              <w:rPr>
                <w:rFonts w:asciiTheme="majorHAnsi" w:hAnsiTheme="majorHAnsi" w:cstheme="majorHAnsi"/>
                <w:sz w:val="20"/>
                <w:szCs w:val="20"/>
              </w:rPr>
              <w:t>ermo de colaboração e inícios das atividades.</w:t>
            </w:r>
          </w:p>
          <w:p w:rsidR="005A32B4" w:rsidRDefault="005A32B4" w:rsidP="00505E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7231C" w:rsidRPr="00696252" w:rsidRDefault="00F7231C" w:rsidP="00505E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9625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A primeira reunião </w:t>
            </w:r>
            <w:r w:rsidR="005A32B4" w:rsidRPr="00696252">
              <w:rPr>
                <w:rFonts w:asciiTheme="majorHAnsi" w:hAnsiTheme="majorHAnsi" w:cstheme="majorHAnsi"/>
                <w:sz w:val="20"/>
                <w:szCs w:val="20"/>
              </w:rPr>
              <w:t xml:space="preserve">de trabalho </w:t>
            </w:r>
            <w:r w:rsidR="004315B4" w:rsidRPr="00696252">
              <w:rPr>
                <w:rFonts w:asciiTheme="majorHAnsi" w:hAnsiTheme="majorHAnsi" w:cstheme="majorHAnsi"/>
                <w:sz w:val="20"/>
                <w:szCs w:val="20"/>
              </w:rPr>
              <w:t xml:space="preserve">prevista </w:t>
            </w:r>
            <w:r w:rsidR="000C3021" w:rsidRPr="00696252">
              <w:rPr>
                <w:rFonts w:asciiTheme="majorHAnsi" w:hAnsiTheme="majorHAnsi" w:cstheme="majorHAnsi"/>
                <w:sz w:val="20"/>
                <w:szCs w:val="20"/>
              </w:rPr>
              <w:t xml:space="preserve">a ser organizada </w:t>
            </w:r>
            <w:r w:rsidRPr="00696252">
              <w:rPr>
                <w:rFonts w:asciiTheme="majorHAnsi" w:hAnsiTheme="majorHAnsi" w:cstheme="majorHAnsi"/>
                <w:sz w:val="20"/>
                <w:szCs w:val="20"/>
              </w:rPr>
              <w:t xml:space="preserve">pelo CAU/RS </w:t>
            </w:r>
            <w:r w:rsidR="0021780E" w:rsidRPr="00696252">
              <w:rPr>
                <w:rFonts w:asciiTheme="majorHAnsi" w:hAnsiTheme="majorHAnsi" w:cstheme="majorHAnsi"/>
                <w:sz w:val="20"/>
                <w:szCs w:val="20"/>
              </w:rPr>
              <w:t xml:space="preserve">e Entidade parceira com a participação do Município, </w:t>
            </w:r>
            <w:r w:rsidRPr="00696252">
              <w:rPr>
                <w:rFonts w:asciiTheme="majorHAnsi" w:hAnsiTheme="majorHAnsi" w:cstheme="majorHAnsi"/>
                <w:sz w:val="20"/>
                <w:szCs w:val="20"/>
              </w:rPr>
              <w:t>para a apresentaç</w:t>
            </w:r>
            <w:r w:rsidR="005A32B4" w:rsidRPr="00696252">
              <w:rPr>
                <w:rFonts w:asciiTheme="majorHAnsi" w:hAnsiTheme="majorHAnsi" w:cstheme="majorHAnsi"/>
                <w:sz w:val="20"/>
                <w:szCs w:val="20"/>
              </w:rPr>
              <w:t xml:space="preserve">ão do projeto, </w:t>
            </w:r>
            <w:r w:rsidRPr="00696252">
              <w:rPr>
                <w:rFonts w:asciiTheme="majorHAnsi" w:hAnsiTheme="majorHAnsi" w:cstheme="majorHAnsi"/>
                <w:sz w:val="20"/>
                <w:szCs w:val="20"/>
              </w:rPr>
              <w:t>det</w:t>
            </w:r>
            <w:r w:rsidR="004315B4" w:rsidRPr="00696252">
              <w:rPr>
                <w:rFonts w:asciiTheme="majorHAnsi" w:hAnsiTheme="majorHAnsi" w:cstheme="majorHAnsi"/>
                <w:sz w:val="20"/>
                <w:szCs w:val="20"/>
              </w:rPr>
              <w:t>alhamento do escopo de trabalho a ser executado pel</w:t>
            </w:r>
            <w:r w:rsidRPr="00696252">
              <w:rPr>
                <w:rFonts w:asciiTheme="majorHAnsi" w:hAnsiTheme="majorHAnsi" w:cstheme="majorHAnsi"/>
                <w:sz w:val="20"/>
                <w:szCs w:val="20"/>
              </w:rPr>
              <w:t xml:space="preserve">a equipe de ATHIS </w:t>
            </w:r>
            <w:r w:rsidR="007E4ED0" w:rsidRPr="00696252">
              <w:rPr>
                <w:rFonts w:asciiTheme="majorHAnsi" w:hAnsiTheme="majorHAnsi" w:cstheme="majorHAnsi"/>
                <w:sz w:val="20"/>
                <w:szCs w:val="20"/>
              </w:rPr>
              <w:t xml:space="preserve">e recebimento da lista das </w:t>
            </w:r>
            <w:r w:rsidRPr="00696252">
              <w:rPr>
                <w:rFonts w:asciiTheme="majorHAnsi" w:hAnsiTheme="majorHAnsi" w:cstheme="majorHAnsi"/>
                <w:sz w:val="20"/>
                <w:szCs w:val="20"/>
              </w:rPr>
              <w:t xml:space="preserve">10 (dez) primeiras famílias </w:t>
            </w:r>
            <w:r w:rsidR="007E4ED0" w:rsidRPr="00696252">
              <w:rPr>
                <w:rFonts w:asciiTheme="majorHAnsi" w:hAnsiTheme="majorHAnsi" w:cstheme="majorHAnsi"/>
                <w:sz w:val="20"/>
                <w:szCs w:val="20"/>
              </w:rPr>
              <w:t xml:space="preserve">selecionadas pelo Município a serem </w:t>
            </w:r>
            <w:r w:rsidR="005A32B4" w:rsidRPr="00696252">
              <w:rPr>
                <w:rFonts w:asciiTheme="majorHAnsi" w:hAnsiTheme="majorHAnsi" w:cstheme="majorHAnsi"/>
                <w:sz w:val="20"/>
                <w:szCs w:val="20"/>
              </w:rPr>
              <w:t>atendidas pelos profissionais</w:t>
            </w:r>
            <w:r w:rsidRPr="0069625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135AAD" w:rsidRPr="00696252" w:rsidRDefault="00135AAD" w:rsidP="00505E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E4ED0" w:rsidRDefault="00505E47" w:rsidP="00505E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96252">
              <w:rPr>
                <w:rFonts w:asciiTheme="majorHAnsi" w:hAnsiTheme="majorHAnsi" w:cstheme="majorHAnsi"/>
                <w:sz w:val="20"/>
                <w:szCs w:val="20"/>
              </w:rPr>
              <w:t>A partir desta reunião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o CAU/RS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enviará à Entidade Proponente a lista de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arquitetas/os e urbanistas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credenciados no </w:t>
            </w:r>
            <w:r w:rsidR="00F7231C">
              <w:rPr>
                <w:rFonts w:asciiTheme="majorHAnsi" w:hAnsiTheme="majorHAnsi" w:cstheme="majorHAnsi"/>
                <w:sz w:val="20"/>
                <w:szCs w:val="20"/>
              </w:rPr>
              <w:t>Município. Com base nesta lista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a Entidade convoc</w:t>
            </w:r>
            <w:r w:rsidR="005A32B4">
              <w:rPr>
                <w:rFonts w:asciiTheme="majorHAnsi" w:hAnsiTheme="majorHAnsi" w:cstheme="majorHAnsi"/>
                <w:sz w:val="20"/>
                <w:szCs w:val="20"/>
              </w:rPr>
              <w:t xml:space="preserve">ará os dois primeiros colocados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através da emissão de Ordem de Serviço para </w:t>
            </w:r>
            <w:r w:rsidR="007E4ED0">
              <w:rPr>
                <w:rFonts w:asciiTheme="majorHAnsi" w:hAnsiTheme="majorHAnsi" w:cstheme="majorHAnsi"/>
                <w:sz w:val="20"/>
                <w:szCs w:val="20"/>
              </w:rPr>
              <w:t xml:space="preserve">atendimento de 05 (cinco) domicílios cada. </w:t>
            </w:r>
          </w:p>
          <w:p w:rsidR="007E4ED0" w:rsidRDefault="007E4ED0" w:rsidP="00505E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32B4" w:rsidRDefault="005A32B4" w:rsidP="005A32B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Os profissionais</w:t>
            </w:r>
            <w:r w:rsidR="004315B4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aceitando a Ordem de Serviço no prazo de até 05 dias, </w:t>
            </w:r>
            <w:r w:rsidR="004315B4">
              <w:rPr>
                <w:rFonts w:asciiTheme="majorHAnsi" w:hAnsiTheme="majorHAnsi" w:cstheme="majorHAnsi"/>
                <w:sz w:val="20"/>
                <w:szCs w:val="20"/>
              </w:rPr>
              <w:t xml:space="preserve">receberão as orientação para a formalização dos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contratos de prestação de serviço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para a</w:t>
            </w:r>
            <w:r w:rsidR="004315B4">
              <w:rPr>
                <w:rFonts w:asciiTheme="majorHAnsi" w:hAnsiTheme="majorHAnsi" w:cstheme="majorHAnsi"/>
                <w:sz w:val="20"/>
                <w:szCs w:val="20"/>
              </w:rPr>
              <w:t>s atividades de projetos, arquitetônico e complementares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O Edital de Credenciamento de Arquitetas/os predefine os valores, prazos, serviços prestados e produtos a serem entregues pelos profi</w:t>
            </w:r>
            <w:r w:rsidR="004315B4">
              <w:rPr>
                <w:rFonts w:asciiTheme="majorHAnsi" w:hAnsiTheme="majorHAnsi" w:cstheme="majorHAnsi"/>
                <w:sz w:val="20"/>
                <w:szCs w:val="20"/>
              </w:rPr>
              <w:t>ssionais à contratante (Entidade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:rsidR="005A32B4" w:rsidRDefault="005A32B4" w:rsidP="007E4ED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E4ED0" w:rsidRDefault="007E4ED0" w:rsidP="007E4ED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Quanto aos prazos estipulados para a execução dos serviços, o Credenciamento define </w:t>
            </w:r>
            <w:r w:rsidR="005A32B4">
              <w:rPr>
                <w:rFonts w:asciiTheme="majorHAnsi" w:hAnsiTheme="majorHAnsi" w:cstheme="majorHAnsi"/>
                <w:sz w:val="20"/>
                <w:szCs w:val="20"/>
              </w:rPr>
              <w:t xml:space="preserve">o período de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30 dias para a elaboração dos projetos </w:t>
            </w:r>
            <w:r w:rsidR="005A32B4">
              <w:rPr>
                <w:rFonts w:asciiTheme="majorHAnsi" w:hAnsiTheme="majorHAnsi" w:cstheme="majorHAnsi"/>
                <w:sz w:val="20"/>
                <w:szCs w:val="20"/>
              </w:rPr>
              <w:t xml:space="preserve">contados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 partir da assinatura do contrato.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Após </w:t>
            </w:r>
            <w:r w:rsidR="005A32B4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conclusão dos serviços, os profissionais entregarão à Entidade Proponente os documentos e projetos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em meio digital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A32B4">
              <w:rPr>
                <w:rFonts w:asciiTheme="majorHAnsi" w:hAnsiTheme="majorHAnsi" w:cstheme="majorHAnsi"/>
                <w:sz w:val="20"/>
                <w:szCs w:val="20"/>
              </w:rPr>
              <w:t xml:space="preserve">para conferência </w:t>
            </w:r>
            <w:r w:rsidRPr="00801F7D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A32B4">
              <w:rPr>
                <w:rFonts w:asciiTheme="majorHAnsi" w:hAnsiTheme="majorHAnsi" w:cstheme="majorHAnsi"/>
                <w:sz w:val="20"/>
                <w:szCs w:val="20"/>
              </w:rPr>
              <w:t>efetuação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do pagamento dos honorários previstos na Ordem de Serviço.</w:t>
            </w:r>
          </w:p>
          <w:p w:rsidR="007E4ED0" w:rsidRDefault="007E4ED0" w:rsidP="00505E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F7806" w:rsidRPr="0006598D" w:rsidRDefault="00BF7806" w:rsidP="00BF780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O Edital de Credenciamento</w:t>
            </w:r>
            <w:r w:rsidR="000C3021">
              <w:rPr>
                <w:rFonts w:asciiTheme="majorHAnsi" w:hAnsiTheme="majorHAnsi" w:cstheme="majorHAnsi"/>
                <w:sz w:val="20"/>
                <w:szCs w:val="20"/>
              </w:rPr>
              <w:t xml:space="preserve"> de Arquitetos e Urbanistas - I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define procedimentos, critérios e condições gerais para a execução dos serviços prestados pelos profissionais contratad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os. </w:t>
            </w:r>
            <w:r w:rsidR="000C3021">
              <w:rPr>
                <w:rFonts w:asciiTheme="majorHAnsi" w:hAnsiTheme="majorHAnsi" w:cstheme="majorHAnsi"/>
                <w:sz w:val="20"/>
                <w:szCs w:val="20"/>
              </w:rPr>
              <w:t>Ademais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a Ordem de Serviço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poderá contemplar algumas especificidades locais</w:t>
            </w:r>
            <w:r w:rsidR="004315B4">
              <w:rPr>
                <w:rFonts w:asciiTheme="majorHAnsi" w:hAnsiTheme="majorHAnsi" w:cstheme="majorHAnsi"/>
                <w:sz w:val="20"/>
                <w:szCs w:val="20"/>
              </w:rPr>
              <w:t>, definidas juntamente com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 Prefeitura durante </w:t>
            </w:r>
            <w:r w:rsidR="004315B4">
              <w:rPr>
                <w:rFonts w:asciiTheme="majorHAnsi" w:hAnsiTheme="majorHAnsi" w:cstheme="majorHAnsi"/>
                <w:sz w:val="20"/>
                <w:szCs w:val="20"/>
              </w:rPr>
              <w:t xml:space="preserve">a primeira reunião de trabalho, </w:t>
            </w:r>
            <w:r w:rsidR="0051526E">
              <w:rPr>
                <w:rFonts w:asciiTheme="majorHAnsi" w:hAnsiTheme="majorHAnsi" w:cstheme="majorHAnsi"/>
                <w:sz w:val="20"/>
                <w:szCs w:val="20"/>
              </w:rPr>
              <w:t>a serem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atendidas pelos profissionais contratados.</w:t>
            </w:r>
          </w:p>
          <w:p w:rsidR="00BF7806" w:rsidRDefault="00BF7806" w:rsidP="00505E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1526E" w:rsidRDefault="0051526E" w:rsidP="0051526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Quanto ao pagamento dos honorários, o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s profissionais credenciados poderão optar por emissão de NFPS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(Nota Fiscal de Prestação de Serviço)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ou RPA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(Recibo de Pagamento Autônomo)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. No caso de emissão de RPA, o Projeto prevê re</w:t>
            </w:r>
            <w:r w:rsidR="004315B4">
              <w:rPr>
                <w:rFonts w:asciiTheme="majorHAnsi" w:hAnsiTheme="majorHAnsi" w:cstheme="majorHAnsi"/>
                <w:sz w:val="20"/>
                <w:szCs w:val="20"/>
              </w:rPr>
              <w:t>cursos para o pagamento dos respectivos encargos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, conforme descrito no item 2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deste documento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:rsidR="0051526E" w:rsidRDefault="0051526E" w:rsidP="00505E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1526E" w:rsidRDefault="00BF7806" w:rsidP="00505E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 Coordenador local do projeto tem como atribuição </w:t>
            </w:r>
            <w:r w:rsidR="0051526E">
              <w:rPr>
                <w:rFonts w:asciiTheme="majorHAnsi" w:hAnsiTheme="majorHAnsi" w:cstheme="majorHAnsi"/>
                <w:sz w:val="20"/>
                <w:szCs w:val="20"/>
              </w:rPr>
              <w:t xml:space="preserve">principal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acompanhar os serviços prestados </w:t>
            </w:r>
            <w:r w:rsidR="004315B4">
              <w:rPr>
                <w:rFonts w:asciiTheme="majorHAnsi" w:hAnsiTheme="majorHAnsi" w:cstheme="majorHAnsi"/>
                <w:sz w:val="20"/>
                <w:szCs w:val="20"/>
              </w:rPr>
              <w:t>pelos profissionais contratados.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315B4">
              <w:rPr>
                <w:rFonts w:asciiTheme="majorHAnsi" w:hAnsiTheme="majorHAnsi" w:cstheme="majorHAnsi"/>
                <w:sz w:val="20"/>
                <w:szCs w:val="20"/>
              </w:rPr>
              <w:t>Realizar contatos ou organizar</w:t>
            </w:r>
            <w:r w:rsidR="0051526E">
              <w:rPr>
                <w:rFonts w:asciiTheme="majorHAnsi" w:hAnsiTheme="majorHAnsi" w:cstheme="majorHAnsi"/>
                <w:sz w:val="20"/>
                <w:szCs w:val="20"/>
              </w:rPr>
              <w:t xml:space="preserve"> reuniões com a Prefeitura e outros órgãos públicos ou empresa prestadora do serviço público de saneamento para obtenção de informações necessárias para o pleno desenvolvimento dos serviços prestados em ATHIS às famílias beneficiadas e apoiando a implementação do projeto no município.</w:t>
            </w:r>
          </w:p>
          <w:p w:rsidR="00260D0D" w:rsidRDefault="00260D0D" w:rsidP="00505E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05E47" w:rsidRPr="0006598D" w:rsidRDefault="00260D0D" w:rsidP="00505E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 </w:t>
            </w:r>
            <w:r w:rsidR="0051526E">
              <w:rPr>
                <w:rFonts w:asciiTheme="majorHAnsi" w:hAnsiTheme="majorHAnsi" w:cstheme="majorHAnsi"/>
                <w:sz w:val="20"/>
                <w:szCs w:val="20"/>
              </w:rPr>
              <w:t>Plano de Trabalho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também prevê um apoio de custos </w:t>
            </w:r>
            <w:r w:rsidR="004315B4">
              <w:rPr>
                <w:rFonts w:asciiTheme="majorHAnsi" w:hAnsiTheme="majorHAnsi" w:cstheme="majorHAnsi"/>
                <w:sz w:val="20"/>
                <w:szCs w:val="20"/>
              </w:rPr>
              <w:t>para os</w:t>
            </w:r>
            <w:r w:rsidR="004315B4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serviços prestados</w:t>
            </w:r>
            <w:r w:rsidR="004315B4">
              <w:rPr>
                <w:rFonts w:asciiTheme="majorHAnsi" w:hAnsiTheme="majorHAnsi" w:cstheme="majorHAnsi"/>
                <w:sz w:val="20"/>
                <w:szCs w:val="20"/>
              </w:rPr>
              <w:t xml:space="preserve"> pelo </w:t>
            </w:r>
            <w:r w:rsidR="004315B4" w:rsidRPr="0006598D">
              <w:rPr>
                <w:rFonts w:asciiTheme="majorHAnsi" w:hAnsiTheme="majorHAnsi" w:cstheme="majorHAnsi"/>
                <w:sz w:val="20"/>
                <w:szCs w:val="20"/>
              </w:rPr>
              <w:t>Coordenador</w:t>
            </w:r>
            <w:r w:rsidR="004315B4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4315B4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a Local, </w:t>
            </w:r>
            <w:r w:rsidR="00505E47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no acompanhamento dos profissionais contratados </w:t>
            </w:r>
            <w:r w:rsidR="00505E47">
              <w:rPr>
                <w:rFonts w:asciiTheme="majorHAnsi" w:hAnsiTheme="majorHAnsi" w:cstheme="majorHAnsi"/>
                <w:sz w:val="20"/>
                <w:szCs w:val="20"/>
              </w:rPr>
              <w:t>e outras atividades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3021">
              <w:rPr>
                <w:rFonts w:asciiTheme="majorHAnsi" w:hAnsiTheme="majorHAnsi" w:cstheme="majorHAnsi"/>
                <w:sz w:val="20"/>
                <w:szCs w:val="20"/>
              </w:rPr>
              <w:t xml:space="preserve">administrativas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necessária</w:t>
            </w:r>
            <w:r w:rsidR="00505E47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s para a execução </w:t>
            </w:r>
            <w:r w:rsidR="00505E47">
              <w:rPr>
                <w:rFonts w:asciiTheme="majorHAnsi" w:hAnsiTheme="majorHAnsi" w:cstheme="majorHAnsi"/>
                <w:sz w:val="20"/>
                <w:szCs w:val="20"/>
              </w:rPr>
              <w:t>do</w:t>
            </w:r>
            <w:r w:rsidR="00505E47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Projeto</w:t>
            </w:r>
            <w:r w:rsidR="00AC3958">
              <w:rPr>
                <w:rFonts w:asciiTheme="majorHAnsi" w:hAnsiTheme="majorHAnsi" w:cstheme="majorHAnsi"/>
                <w:sz w:val="20"/>
                <w:szCs w:val="20"/>
              </w:rPr>
              <w:t xml:space="preserve"> (ver item 2)</w:t>
            </w:r>
            <w:r w:rsidR="00505E47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:rsidR="00505E47" w:rsidRDefault="00505E47" w:rsidP="00260D0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505E47" w:rsidRDefault="00505E47" w:rsidP="00AC3958">
      <w:pPr>
        <w:tabs>
          <w:tab w:val="left" w:pos="993"/>
        </w:tabs>
        <w:rPr>
          <w:rFonts w:asciiTheme="majorHAnsi" w:hAnsiTheme="majorHAnsi" w:cstheme="majorHAnsi"/>
          <w:b/>
          <w:sz w:val="20"/>
          <w:szCs w:val="20"/>
        </w:rPr>
      </w:pPr>
      <w:r w:rsidRPr="0041672F">
        <w:rPr>
          <w:rFonts w:asciiTheme="majorHAnsi" w:hAnsiTheme="majorHAnsi" w:cstheme="majorHAnsi"/>
          <w:b/>
          <w:sz w:val="20"/>
          <w:szCs w:val="20"/>
        </w:rPr>
        <w:lastRenderedPageBreak/>
        <w:t>Nota:</w:t>
      </w:r>
      <w:r w:rsidRPr="0041672F">
        <w:rPr>
          <w:rFonts w:asciiTheme="majorHAnsi" w:hAnsiTheme="majorHAnsi" w:cstheme="majorHAnsi"/>
          <w:sz w:val="20"/>
          <w:szCs w:val="20"/>
        </w:rPr>
        <w:t xml:space="preserve"> </w:t>
      </w:r>
      <w:r w:rsidRPr="0041672F">
        <w:rPr>
          <w:rFonts w:asciiTheme="majorHAnsi" w:hAnsiTheme="majorHAnsi" w:cstheme="majorHAnsi"/>
          <w:i/>
          <w:sz w:val="20"/>
          <w:szCs w:val="20"/>
        </w:rPr>
        <w:t>O Gabinete de ATHIS poderá ser acionado</w:t>
      </w:r>
      <w:r>
        <w:rPr>
          <w:rFonts w:asciiTheme="majorHAnsi" w:hAnsiTheme="majorHAnsi" w:cstheme="majorHAnsi"/>
          <w:i/>
          <w:sz w:val="20"/>
          <w:szCs w:val="20"/>
        </w:rPr>
        <w:t>,</w:t>
      </w:r>
      <w:r w:rsidRPr="0041672F">
        <w:rPr>
          <w:rFonts w:asciiTheme="majorHAnsi" w:hAnsiTheme="majorHAnsi" w:cstheme="majorHAnsi"/>
          <w:i/>
          <w:sz w:val="20"/>
          <w:szCs w:val="20"/>
        </w:rPr>
        <w:t xml:space="preserve"> quando necessário</w:t>
      </w:r>
      <w:r>
        <w:rPr>
          <w:rFonts w:asciiTheme="majorHAnsi" w:hAnsiTheme="majorHAnsi" w:cstheme="majorHAnsi"/>
          <w:i/>
          <w:sz w:val="20"/>
          <w:szCs w:val="20"/>
        </w:rPr>
        <w:t>,</w:t>
      </w:r>
      <w:r w:rsidRPr="0041672F">
        <w:rPr>
          <w:rFonts w:asciiTheme="majorHAnsi" w:hAnsiTheme="majorHAnsi" w:cstheme="majorHAnsi"/>
          <w:i/>
          <w:sz w:val="20"/>
          <w:szCs w:val="20"/>
        </w:rPr>
        <w:t xml:space="preserve"> para escl</w:t>
      </w:r>
      <w:r w:rsidRPr="0006598D">
        <w:rPr>
          <w:rFonts w:asciiTheme="majorHAnsi" w:hAnsiTheme="majorHAnsi" w:cstheme="majorHAnsi"/>
          <w:i/>
          <w:sz w:val="20"/>
          <w:szCs w:val="20"/>
        </w:rPr>
        <w:t xml:space="preserve">arecimentos ou eventuais demandas que surgirem durante a execução do Termo de </w:t>
      </w:r>
      <w:r>
        <w:rPr>
          <w:rFonts w:asciiTheme="majorHAnsi" w:hAnsiTheme="majorHAnsi" w:cstheme="majorHAnsi"/>
          <w:i/>
          <w:sz w:val="20"/>
          <w:szCs w:val="20"/>
        </w:rPr>
        <w:t>Colaboração</w:t>
      </w:r>
      <w:r w:rsidRPr="0006598D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41672F">
        <w:rPr>
          <w:rFonts w:asciiTheme="majorHAnsi" w:hAnsiTheme="majorHAnsi" w:cstheme="majorHAnsi"/>
          <w:i/>
          <w:sz w:val="20"/>
          <w:szCs w:val="20"/>
        </w:rPr>
        <w:t>preferencialmente</w:t>
      </w:r>
      <w:r w:rsidRPr="0006598D">
        <w:rPr>
          <w:rFonts w:asciiTheme="majorHAnsi" w:hAnsiTheme="majorHAnsi" w:cstheme="majorHAnsi"/>
          <w:i/>
          <w:sz w:val="20"/>
          <w:szCs w:val="20"/>
        </w:rPr>
        <w:t xml:space="preserve"> por e-mail: </w:t>
      </w:r>
      <w:hyperlink r:id="rId8" w:history="1">
        <w:r w:rsidRPr="0006598D">
          <w:rPr>
            <w:rStyle w:val="Hyperlink"/>
            <w:rFonts w:asciiTheme="majorHAnsi" w:hAnsiTheme="majorHAnsi" w:cstheme="majorHAnsi"/>
            <w:i/>
            <w:sz w:val="20"/>
            <w:szCs w:val="20"/>
          </w:rPr>
          <w:t>gabineteathis@caurs.gov.br</w:t>
        </w:r>
      </w:hyperlink>
      <w:r>
        <w:rPr>
          <w:rFonts w:asciiTheme="majorHAnsi" w:hAnsiTheme="majorHAnsi" w:cstheme="majorHAnsi"/>
          <w:i/>
          <w:sz w:val="20"/>
          <w:szCs w:val="20"/>
        </w:rPr>
        <w:t xml:space="preserve"> ou telefone (</w:t>
      </w:r>
      <w:r w:rsidRPr="0006598D">
        <w:rPr>
          <w:rFonts w:asciiTheme="majorHAnsi" w:hAnsiTheme="majorHAnsi" w:cstheme="majorHAnsi"/>
          <w:i/>
          <w:sz w:val="20"/>
          <w:szCs w:val="20"/>
        </w:rPr>
        <w:t>51</w:t>
      </w:r>
      <w:r>
        <w:rPr>
          <w:rFonts w:asciiTheme="majorHAnsi" w:hAnsiTheme="majorHAnsi" w:cstheme="majorHAnsi"/>
          <w:i/>
          <w:sz w:val="20"/>
          <w:szCs w:val="20"/>
        </w:rPr>
        <w:t>) 3094-</w:t>
      </w:r>
      <w:r w:rsidRPr="0006598D">
        <w:rPr>
          <w:rFonts w:asciiTheme="majorHAnsi" w:hAnsiTheme="majorHAnsi" w:cstheme="majorHAnsi"/>
          <w:i/>
          <w:sz w:val="20"/>
          <w:szCs w:val="20"/>
        </w:rPr>
        <w:t>9846.</w:t>
      </w:r>
    </w:p>
    <w:p w:rsidR="00505E47" w:rsidRPr="00505E47" w:rsidRDefault="00505E47" w:rsidP="00505E47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505E47" w:rsidRPr="0006598D" w:rsidRDefault="00505E47" w:rsidP="00505E47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 xml:space="preserve">Cronograma das atividades por Objetivo Específico </w:t>
      </w:r>
    </w:p>
    <w:p w:rsidR="00752E3A" w:rsidRPr="0006598D" w:rsidRDefault="00AF37F5" w:rsidP="00BA3C95">
      <w:pPr>
        <w:spacing w:line="276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6598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Deverá ser considerado o cronograma abaixo, </w:t>
      </w:r>
      <w:r w:rsidR="00270C63" w:rsidRPr="0006598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sendo que as datas das etapas deverão ser ajustadas de modo a permitir </w:t>
      </w:r>
      <w:r w:rsidR="00C42493" w:rsidRPr="0006598D">
        <w:rPr>
          <w:rFonts w:asciiTheme="majorHAnsi" w:hAnsiTheme="majorHAnsi" w:cstheme="majorHAnsi"/>
          <w:color w:val="000000" w:themeColor="text1"/>
          <w:sz w:val="20"/>
          <w:szCs w:val="20"/>
        </w:rPr>
        <w:t>que a programação ocorra de forma</w:t>
      </w:r>
      <w:r w:rsidR="00270C63" w:rsidRPr="0006598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eficaz.</w:t>
      </w:r>
    </w:p>
    <w:p w:rsidR="00813B1C" w:rsidRPr="0006598D" w:rsidRDefault="00813B1C" w:rsidP="00A4680A">
      <w:pPr>
        <w:spacing w:line="276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</w:pPr>
    </w:p>
    <w:p w:rsidR="00561163" w:rsidRPr="0006598D" w:rsidRDefault="007F2621" w:rsidP="00BE058E">
      <w:pPr>
        <w:spacing w:before="120" w:after="120" w:line="276" w:lineRule="auto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OBJETIVO ESPECÍFICO nº 1</w:t>
      </w:r>
      <w:r w:rsidR="00A4680A" w:rsidRPr="0006598D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:</w:t>
      </w:r>
      <w:r w:rsidR="00A4680A" w:rsidRPr="0006598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 </w:t>
      </w:r>
      <w:r w:rsidR="00BE058E" w:rsidRPr="00891AA3">
        <w:rPr>
          <w:sz w:val="20"/>
          <w:szCs w:val="20"/>
        </w:rPr>
        <w:t>Sensibilizar</w:t>
      </w:r>
      <w:r w:rsidR="00BE058E">
        <w:rPr>
          <w:sz w:val="20"/>
          <w:szCs w:val="20"/>
        </w:rPr>
        <w:t xml:space="preserve">, mobilizar e apoiar </w:t>
      </w:r>
      <w:r w:rsidR="00BE058E" w:rsidRPr="00891AA3">
        <w:rPr>
          <w:rFonts w:eastAsia="Arial"/>
          <w:bCs/>
          <w:sz w:val="20"/>
          <w:szCs w:val="20"/>
        </w:rPr>
        <w:t>prefeitura</w:t>
      </w:r>
      <w:r w:rsidR="00BE058E">
        <w:rPr>
          <w:rFonts w:eastAsia="Arial"/>
          <w:bCs/>
          <w:sz w:val="20"/>
          <w:szCs w:val="20"/>
        </w:rPr>
        <w:t>s</w:t>
      </w:r>
      <w:r w:rsidR="00BE058E" w:rsidRPr="00891AA3">
        <w:rPr>
          <w:rFonts w:eastAsia="Arial"/>
          <w:bCs/>
          <w:sz w:val="20"/>
          <w:szCs w:val="20"/>
        </w:rPr>
        <w:t xml:space="preserve"> e órgãos públicos</w:t>
      </w:r>
      <w:r w:rsidR="00BE058E" w:rsidRPr="00891AA3">
        <w:rPr>
          <w:rFonts w:eastAsia="Arial"/>
          <w:sz w:val="20"/>
          <w:szCs w:val="20"/>
        </w:rPr>
        <w:t xml:space="preserve">, entidades reguladoras e prestadoras de serviço público de saneamento, organizações da sociedade civil, empresas privadas entre outros, para a </w:t>
      </w:r>
      <w:r w:rsidR="00BE058E" w:rsidRPr="00891AA3">
        <w:rPr>
          <w:rFonts w:eastAsia="Arial"/>
          <w:sz w:val="20"/>
          <w:szCs w:val="20"/>
        </w:rPr>
        <w:lastRenderedPageBreak/>
        <w:t xml:space="preserve">continuidade do projeto </w:t>
      </w:r>
      <w:r w:rsidR="00BE058E">
        <w:rPr>
          <w:rFonts w:eastAsia="Arial"/>
          <w:sz w:val="20"/>
          <w:szCs w:val="20"/>
        </w:rPr>
        <w:t>visando o desenvolvimento de uma</w:t>
      </w:r>
      <w:r w:rsidR="00BE058E" w:rsidRPr="00891AA3">
        <w:rPr>
          <w:rFonts w:eastAsia="Arial"/>
          <w:bCs/>
          <w:sz w:val="20"/>
          <w:szCs w:val="20"/>
        </w:rPr>
        <w:t xml:space="preserve"> agenda de política pública </w:t>
      </w:r>
      <w:r w:rsidR="00BE058E">
        <w:rPr>
          <w:rFonts w:eastAsia="Arial"/>
          <w:bCs/>
          <w:sz w:val="20"/>
          <w:szCs w:val="20"/>
        </w:rPr>
        <w:t>de</w:t>
      </w:r>
      <w:r w:rsidR="00BE058E" w:rsidRPr="00891AA3">
        <w:rPr>
          <w:rFonts w:eastAsia="Arial"/>
          <w:bCs/>
          <w:sz w:val="20"/>
          <w:szCs w:val="20"/>
        </w:rPr>
        <w:t xml:space="preserve"> ATHIS</w:t>
      </w:r>
      <w:r w:rsidR="00BE058E" w:rsidRPr="00891AA3">
        <w:rPr>
          <w:rFonts w:eastAsia="Arial"/>
          <w:sz w:val="20"/>
          <w:szCs w:val="20"/>
        </w:rPr>
        <w:t>, com base na apresentação dos resultados do projeto</w:t>
      </w:r>
      <w:r w:rsidR="00BE058E">
        <w:rPr>
          <w:rFonts w:eastAsia="Arial"/>
          <w:sz w:val="20"/>
          <w:szCs w:val="20"/>
        </w:rPr>
        <w:t xml:space="preserve"> e outras ações.</w:t>
      </w: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A4680A" w:rsidRPr="0006598D" w:rsidTr="005844BD">
        <w:tc>
          <w:tcPr>
            <w:tcW w:w="1583" w:type="dxa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A4680A" w:rsidRPr="0006598D" w:rsidTr="005844BD">
        <w:tc>
          <w:tcPr>
            <w:tcW w:w="1583" w:type="dxa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051" w:type="dxa"/>
            <w:gridSpan w:val="2"/>
            <w:vAlign w:val="center"/>
          </w:tcPr>
          <w:p w:rsidR="00E568FC" w:rsidRPr="0006598D" w:rsidRDefault="00295E59" w:rsidP="00677A2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Participação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reuniões </w:t>
            </w:r>
            <w:r w:rsidR="00696252">
              <w:rPr>
                <w:rFonts w:asciiTheme="majorHAnsi" w:hAnsiTheme="majorHAnsi" w:cstheme="majorHAnsi"/>
                <w:sz w:val="20"/>
                <w:szCs w:val="20"/>
              </w:rPr>
              <w:t>de órgãos colegiados e outro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para a di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vulgação e execução do Projeto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Nenhuma Casa Sem Banheiro </w:t>
            </w:r>
            <w:r w:rsidR="00677A29">
              <w:rPr>
                <w:rFonts w:asciiTheme="majorHAnsi" w:hAnsiTheme="majorHAnsi" w:cstheme="majorHAnsi"/>
                <w:sz w:val="20"/>
                <w:szCs w:val="20"/>
              </w:rPr>
              <w:t>visando 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continuidade do pro</w:t>
            </w:r>
            <w:r w:rsidR="00696252">
              <w:rPr>
                <w:rFonts w:asciiTheme="majorHAnsi" w:hAnsiTheme="majorHAnsi" w:cstheme="majorHAnsi"/>
                <w:sz w:val="20"/>
                <w:szCs w:val="20"/>
              </w:rPr>
              <w:t>jeto e desenvolvimento 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projeto</w:t>
            </w:r>
            <w:r w:rsidR="00350BE9">
              <w:rPr>
                <w:rFonts w:asciiTheme="majorHAnsi" w:hAnsiTheme="majorHAnsi" w:cstheme="majorHAnsi"/>
                <w:sz w:val="20"/>
                <w:szCs w:val="20"/>
              </w:rPr>
              <w:t>s e ações de ATHIS no município</w:t>
            </w:r>
            <w:r w:rsidR="007145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quando houver.</w:t>
            </w:r>
          </w:p>
        </w:tc>
      </w:tr>
      <w:tr w:rsidR="00A4680A" w:rsidRPr="0006598D" w:rsidTr="005844BD">
        <w:tc>
          <w:tcPr>
            <w:tcW w:w="1583" w:type="dxa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A4680A" w:rsidRPr="0006598D" w:rsidRDefault="001B153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A4680A" w:rsidRPr="0006598D" w:rsidTr="005844BD">
        <w:tc>
          <w:tcPr>
            <w:tcW w:w="1583" w:type="dxa"/>
            <w:vAlign w:val="center"/>
          </w:tcPr>
          <w:p w:rsidR="00A4680A" w:rsidRPr="0006598D" w:rsidRDefault="00295E59" w:rsidP="00677A29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CAU/RS e</w:t>
            </w:r>
            <w:r w:rsidR="00696252">
              <w:rPr>
                <w:rFonts w:asciiTheme="majorHAnsi" w:hAnsiTheme="majorHAnsi" w:cstheme="majorHAnsi"/>
                <w:sz w:val="20"/>
                <w:szCs w:val="20"/>
              </w:rPr>
              <w:t>/ou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E33CF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Entidade </w:t>
            </w:r>
          </w:p>
        </w:tc>
        <w:tc>
          <w:tcPr>
            <w:tcW w:w="1927" w:type="dxa"/>
            <w:vAlign w:val="center"/>
          </w:tcPr>
          <w:p w:rsidR="00A4680A" w:rsidRPr="0006598D" w:rsidRDefault="00242D85" w:rsidP="00A4680A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24" w:type="dxa"/>
            <w:vAlign w:val="center"/>
          </w:tcPr>
          <w:p w:rsidR="005711AF" w:rsidRPr="0006598D" w:rsidRDefault="00295E59" w:rsidP="00350BE9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Reuniões</w:t>
            </w:r>
            <w:r w:rsidR="00E568FC"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realizada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</w:t>
            </w:r>
            <w:r w:rsidR="00AC395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conforme interesse/mobilização </w:t>
            </w:r>
            <w:r w:rsidR="00350BE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encontrado no município.</w:t>
            </w:r>
          </w:p>
        </w:tc>
      </w:tr>
    </w:tbl>
    <w:p w:rsidR="00677A29" w:rsidRDefault="00677A29" w:rsidP="00FF6BB1">
      <w:pPr>
        <w:spacing w:line="276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677A29" w:rsidRPr="0006598D" w:rsidTr="00677A29">
        <w:tc>
          <w:tcPr>
            <w:tcW w:w="1583" w:type="dxa"/>
            <w:vAlign w:val="center"/>
          </w:tcPr>
          <w:p w:rsidR="00677A29" w:rsidRPr="0006598D" w:rsidRDefault="00677A29" w:rsidP="00677A2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677A29" w:rsidRPr="0006598D" w:rsidRDefault="00677A29" w:rsidP="00677A2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677A29" w:rsidRPr="0006598D" w:rsidTr="00677A29">
        <w:tc>
          <w:tcPr>
            <w:tcW w:w="1583" w:type="dxa"/>
            <w:vAlign w:val="center"/>
          </w:tcPr>
          <w:p w:rsidR="00677A29" w:rsidRPr="0006598D" w:rsidRDefault="00677A29" w:rsidP="00677A29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8051" w:type="dxa"/>
            <w:gridSpan w:val="2"/>
            <w:vAlign w:val="center"/>
          </w:tcPr>
          <w:p w:rsidR="00677A29" w:rsidRPr="0006598D" w:rsidRDefault="00677A29" w:rsidP="00677A2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eastAsia="Arial"/>
                <w:sz w:val="20"/>
              </w:rPr>
              <w:t xml:space="preserve">Busca por </w:t>
            </w:r>
            <w:r w:rsidRPr="0073342E">
              <w:rPr>
                <w:rFonts w:eastAsia="Arial"/>
                <w:sz w:val="20"/>
              </w:rPr>
              <w:t>parceiros estratégicos, públicos e priva</w:t>
            </w:r>
            <w:r>
              <w:rPr>
                <w:rFonts w:eastAsia="Arial"/>
                <w:sz w:val="20"/>
              </w:rPr>
              <w:t>dos, para a execução do projeto no município</w:t>
            </w:r>
            <w:r w:rsidR="007145EF">
              <w:rPr>
                <w:rFonts w:eastAsia="Arial"/>
                <w:sz w:val="20"/>
              </w:rPr>
              <w:t>, a definir</w:t>
            </w:r>
          </w:p>
        </w:tc>
      </w:tr>
      <w:tr w:rsidR="00677A29" w:rsidRPr="0006598D" w:rsidTr="00677A29">
        <w:tc>
          <w:tcPr>
            <w:tcW w:w="1583" w:type="dxa"/>
            <w:vAlign w:val="center"/>
          </w:tcPr>
          <w:p w:rsidR="00677A29" w:rsidRPr="0006598D" w:rsidRDefault="00677A29" w:rsidP="00677A2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677A29" w:rsidRPr="0006598D" w:rsidRDefault="00677A29" w:rsidP="00677A2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677A29" w:rsidRPr="0006598D" w:rsidRDefault="00677A29" w:rsidP="00677A2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677A29" w:rsidRPr="0006598D" w:rsidTr="00677A29">
        <w:tc>
          <w:tcPr>
            <w:tcW w:w="1583" w:type="dxa"/>
            <w:vAlign w:val="center"/>
          </w:tcPr>
          <w:p w:rsidR="00677A29" w:rsidRPr="0006598D" w:rsidRDefault="00677A29" w:rsidP="00677A29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CAU/RS e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Entidade </w:t>
            </w:r>
          </w:p>
        </w:tc>
        <w:tc>
          <w:tcPr>
            <w:tcW w:w="1927" w:type="dxa"/>
            <w:vAlign w:val="center"/>
          </w:tcPr>
          <w:p w:rsidR="00677A29" w:rsidRPr="0006598D" w:rsidRDefault="00242D85" w:rsidP="00677A29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24" w:type="dxa"/>
            <w:vAlign w:val="center"/>
          </w:tcPr>
          <w:p w:rsidR="00677A29" w:rsidRPr="0006598D" w:rsidRDefault="00677A29" w:rsidP="00677A29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Parcerias firmadas</w:t>
            </w:r>
          </w:p>
        </w:tc>
      </w:tr>
    </w:tbl>
    <w:p w:rsidR="00677A29" w:rsidRDefault="00677A29" w:rsidP="00FF6BB1">
      <w:pPr>
        <w:spacing w:line="276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</w:pPr>
    </w:p>
    <w:p w:rsidR="00FF6BB1" w:rsidRPr="0006598D" w:rsidRDefault="007F2621" w:rsidP="00FF6BB1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OBJETIVO ESPECÍFICO nº 2</w:t>
      </w:r>
      <w:r w:rsidR="00705D1E" w:rsidRPr="0006598D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:</w:t>
      </w:r>
      <w:r w:rsidR="00823F91" w:rsidRPr="0006598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 </w:t>
      </w:r>
      <w:r w:rsidR="00FF6BB1" w:rsidRPr="0006598D">
        <w:rPr>
          <w:rFonts w:asciiTheme="majorHAnsi" w:hAnsiTheme="majorHAnsi" w:cstheme="majorHAnsi"/>
          <w:sz w:val="20"/>
          <w:szCs w:val="20"/>
        </w:rPr>
        <w:t>Convocar e contratar os/as Arquitetos/as e Urbanistas credenciados pelo CAU/RS.</w:t>
      </w: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A4680A" w:rsidRPr="0006598D" w:rsidTr="005844BD">
        <w:tc>
          <w:tcPr>
            <w:tcW w:w="1583" w:type="dxa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A4680A" w:rsidRPr="0006598D" w:rsidTr="005844BD">
        <w:tc>
          <w:tcPr>
            <w:tcW w:w="1583" w:type="dxa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051" w:type="dxa"/>
            <w:gridSpan w:val="2"/>
            <w:vAlign w:val="center"/>
          </w:tcPr>
          <w:p w:rsidR="00A4680A" w:rsidRPr="0006598D" w:rsidRDefault="00677A29" w:rsidP="002A7546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Organização de reunião com Prefeitura e Entidade Parceira para a a</w:t>
            </w:r>
            <w:r w:rsidR="00350BE9">
              <w:rPr>
                <w:rFonts w:asciiTheme="majorHAnsi" w:hAnsiTheme="majorHAnsi" w:cstheme="majorHAnsi"/>
                <w:sz w:val="20"/>
                <w:szCs w:val="20"/>
              </w:rPr>
              <w:t xml:space="preserve">presentação do Projeto e </w:t>
            </w:r>
            <w:r w:rsidR="002A7546">
              <w:rPr>
                <w:rFonts w:asciiTheme="majorHAnsi" w:hAnsiTheme="majorHAnsi" w:cstheme="majorHAnsi"/>
                <w:sz w:val="20"/>
                <w:szCs w:val="20"/>
              </w:rPr>
              <w:t>detalhamento</w:t>
            </w:r>
            <w:r w:rsidR="002F5E40">
              <w:rPr>
                <w:rFonts w:asciiTheme="majorHAnsi" w:hAnsiTheme="majorHAnsi" w:cstheme="majorHAnsi"/>
                <w:sz w:val="20"/>
                <w:szCs w:val="20"/>
              </w:rPr>
              <w:t xml:space="preserve"> do escopo de trabalho a ser executado pelos arquitetos e urbanistas contratados</w:t>
            </w:r>
          </w:p>
        </w:tc>
      </w:tr>
      <w:tr w:rsidR="00A4680A" w:rsidRPr="0006598D" w:rsidTr="005844BD">
        <w:tc>
          <w:tcPr>
            <w:tcW w:w="1583" w:type="dxa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A4680A" w:rsidRPr="0006598D" w:rsidRDefault="001B153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A4680A" w:rsidRPr="0006598D" w:rsidRDefault="00A4680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A4680A" w:rsidRPr="0006598D" w:rsidTr="005844BD">
        <w:tc>
          <w:tcPr>
            <w:tcW w:w="1583" w:type="dxa"/>
            <w:vAlign w:val="center"/>
          </w:tcPr>
          <w:p w:rsidR="00A4680A" w:rsidRPr="0006598D" w:rsidRDefault="00696252" w:rsidP="00677A29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Entidade e C</w:t>
            </w:r>
            <w:r w:rsidR="00677A29">
              <w:rPr>
                <w:rFonts w:asciiTheme="majorHAnsi" w:hAnsiTheme="majorHAnsi" w:cstheme="majorHAnsi"/>
                <w:sz w:val="20"/>
                <w:szCs w:val="20"/>
              </w:rPr>
              <w:t>AU/RS</w:t>
            </w:r>
          </w:p>
        </w:tc>
        <w:tc>
          <w:tcPr>
            <w:tcW w:w="1927" w:type="dxa"/>
            <w:vAlign w:val="center"/>
          </w:tcPr>
          <w:p w:rsidR="00A4680A" w:rsidRPr="0006598D" w:rsidRDefault="0016708D" w:rsidP="0016708D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Até 5 dias após </w:t>
            </w:r>
            <w:r w:rsidR="00F32C5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assinatura do Termo de Colaboração</w:t>
            </w:r>
          </w:p>
        </w:tc>
        <w:tc>
          <w:tcPr>
            <w:tcW w:w="6124" w:type="dxa"/>
            <w:vAlign w:val="center"/>
          </w:tcPr>
          <w:p w:rsidR="00350BE9" w:rsidRPr="0006598D" w:rsidRDefault="002F5E40" w:rsidP="00B35345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Reunião realizada</w:t>
            </w:r>
            <w:r w:rsidR="00350BE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e </w:t>
            </w:r>
            <w:r w:rsidR="00B3534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recebimento</w:t>
            </w:r>
            <w:r w:rsidR="00350BE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da lista das 10 famílias a serem atendidas.</w:t>
            </w:r>
          </w:p>
        </w:tc>
      </w:tr>
    </w:tbl>
    <w:p w:rsidR="00D953FF" w:rsidRDefault="00D953FF" w:rsidP="00BE460D">
      <w:pPr>
        <w:spacing w:line="276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FF6BB1" w:rsidRPr="0006598D" w:rsidTr="00CD798E">
        <w:tc>
          <w:tcPr>
            <w:tcW w:w="1583" w:type="dxa"/>
            <w:vAlign w:val="center"/>
          </w:tcPr>
          <w:p w:rsidR="00FF6BB1" w:rsidRPr="0006598D" w:rsidRDefault="00FF6BB1" w:rsidP="00CD798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FF6BB1" w:rsidRPr="0006598D" w:rsidRDefault="00FF6BB1" w:rsidP="00CD798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FF6BB1" w:rsidRPr="0006598D" w:rsidTr="00CD798E">
        <w:tc>
          <w:tcPr>
            <w:tcW w:w="1583" w:type="dxa"/>
            <w:vAlign w:val="center"/>
          </w:tcPr>
          <w:p w:rsidR="00FF6BB1" w:rsidRPr="0006598D" w:rsidRDefault="00FF6BB1" w:rsidP="00CD798E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8051" w:type="dxa"/>
            <w:gridSpan w:val="2"/>
            <w:vAlign w:val="center"/>
          </w:tcPr>
          <w:p w:rsidR="00FF6BB1" w:rsidRPr="0006598D" w:rsidRDefault="00FF6BB1" w:rsidP="00CD798E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Convocação dos Arquitetos/as e Urbanistas, seguindo ordem sequencial disponibilizada pelo CAU/RS</w:t>
            </w:r>
          </w:p>
        </w:tc>
      </w:tr>
      <w:tr w:rsidR="00FF6BB1" w:rsidRPr="0006598D" w:rsidTr="00CD798E">
        <w:tc>
          <w:tcPr>
            <w:tcW w:w="1583" w:type="dxa"/>
            <w:vAlign w:val="center"/>
          </w:tcPr>
          <w:p w:rsidR="00FF6BB1" w:rsidRPr="0006598D" w:rsidRDefault="00FF6BB1" w:rsidP="00CD798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FF6BB1" w:rsidRPr="0006598D" w:rsidRDefault="00FF6BB1" w:rsidP="00CD798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FF6BB1" w:rsidRPr="0006598D" w:rsidRDefault="00FF6BB1" w:rsidP="00CD798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FF6BB1" w:rsidRPr="0006598D" w:rsidTr="00CD798E">
        <w:tc>
          <w:tcPr>
            <w:tcW w:w="1583" w:type="dxa"/>
            <w:vAlign w:val="center"/>
          </w:tcPr>
          <w:p w:rsidR="00FF6BB1" w:rsidRPr="0006598D" w:rsidRDefault="006623B5" w:rsidP="002A7546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Entidade, Coordenador Local</w:t>
            </w:r>
          </w:p>
        </w:tc>
        <w:tc>
          <w:tcPr>
            <w:tcW w:w="1927" w:type="dxa"/>
            <w:vAlign w:val="center"/>
          </w:tcPr>
          <w:p w:rsidR="00FF6BB1" w:rsidRPr="0006598D" w:rsidRDefault="0016708D" w:rsidP="000A281E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Até </w:t>
            </w:r>
            <w:r w:rsidR="000A281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</w:t>
            </w:r>
            <w:r w:rsidR="00F32C5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dias após assinatura do Termo de Colaboração</w:t>
            </w:r>
          </w:p>
        </w:tc>
        <w:tc>
          <w:tcPr>
            <w:tcW w:w="6124" w:type="dxa"/>
            <w:vAlign w:val="center"/>
          </w:tcPr>
          <w:p w:rsidR="00FF6BB1" w:rsidRPr="0006598D" w:rsidRDefault="002F5E40" w:rsidP="002F5E40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Ordens de Serviços emitidas e enviadas aos profissionais</w:t>
            </w:r>
          </w:p>
        </w:tc>
      </w:tr>
    </w:tbl>
    <w:p w:rsidR="00FF6BB1" w:rsidRPr="0006598D" w:rsidRDefault="00FF6BB1" w:rsidP="00BE460D">
      <w:pPr>
        <w:spacing w:line="276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D953FF" w:rsidRPr="0006598D" w:rsidTr="005844BD">
        <w:tc>
          <w:tcPr>
            <w:tcW w:w="1583" w:type="dxa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D953FF" w:rsidRPr="0006598D" w:rsidTr="005844BD">
        <w:tc>
          <w:tcPr>
            <w:tcW w:w="1583" w:type="dxa"/>
            <w:vAlign w:val="center"/>
          </w:tcPr>
          <w:p w:rsidR="00D953FF" w:rsidRPr="0006598D" w:rsidRDefault="00FF6BB1" w:rsidP="00645759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051" w:type="dxa"/>
            <w:gridSpan w:val="2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Contratação dos Arquitetos/as e Urbanistas</w:t>
            </w:r>
          </w:p>
        </w:tc>
      </w:tr>
      <w:tr w:rsidR="00D953FF" w:rsidRPr="0006598D" w:rsidTr="005844BD">
        <w:tc>
          <w:tcPr>
            <w:tcW w:w="1583" w:type="dxa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D953FF" w:rsidRPr="0006598D" w:rsidRDefault="00D953FF" w:rsidP="00645759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D953FF" w:rsidRPr="0006598D" w:rsidTr="005844BD">
        <w:tc>
          <w:tcPr>
            <w:tcW w:w="1583" w:type="dxa"/>
            <w:vAlign w:val="center"/>
          </w:tcPr>
          <w:p w:rsidR="00D953FF" w:rsidRPr="0006598D" w:rsidRDefault="002A7546" w:rsidP="002A7546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Entidade</w:t>
            </w:r>
          </w:p>
        </w:tc>
        <w:tc>
          <w:tcPr>
            <w:tcW w:w="1927" w:type="dxa"/>
            <w:vAlign w:val="center"/>
          </w:tcPr>
          <w:p w:rsidR="00D953FF" w:rsidRPr="0006598D" w:rsidRDefault="000A281E" w:rsidP="0016708D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Até 15</w:t>
            </w:r>
            <w:r w:rsidR="00F32C5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dias após assinatura do Termo de Colaboração</w:t>
            </w:r>
          </w:p>
        </w:tc>
        <w:tc>
          <w:tcPr>
            <w:tcW w:w="6124" w:type="dxa"/>
            <w:vAlign w:val="center"/>
          </w:tcPr>
          <w:p w:rsidR="00D953FF" w:rsidRPr="0006598D" w:rsidRDefault="00D953FF" w:rsidP="002A7546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Recebimento de documentos dos profissionais convocados (conforme previstos no </w:t>
            </w:r>
            <w:r w:rsidR="002A754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respectivo Edital</w:t>
            </w: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) e Contratos de </w:t>
            </w:r>
            <w:r w:rsidR="002F5E4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prestação de serviço assinados.</w:t>
            </w:r>
          </w:p>
        </w:tc>
      </w:tr>
    </w:tbl>
    <w:p w:rsidR="002F5E40" w:rsidRPr="0006598D" w:rsidRDefault="002F5E40" w:rsidP="00BE460D">
      <w:pPr>
        <w:spacing w:line="276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</w:pPr>
    </w:p>
    <w:p w:rsidR="000B4E0B" w:rsidRPr="0006598D" w:rsidRDefault="007F2621" w:rsidP="00FF6BB1">
      <w:pPr>
        <w:tabs>
          <w:tab w:val="center" w:pos="284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OBJETIVO ESPECÍFICO nº 3</w:t>
      </w:r>
      <w:r w:rsidR="00705D1E" w:rsidRPr="0006598D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:</w:t>
      </w:r>
      <w:r w:rsidR="00705D1E" w:rsidRPr="0006598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 </w:t>
      </w:r>
      <w:r w:rsidR="002F5E40" w:rsidRPr="0006598D">
        <w:rPr>
          <w:rFonts w:asciiTheme="majorHAnsi" w:hAnsiTheme="majorHAnsi" w:cstheme="majorHAnsi"/>
          <w:sz w:val="20"/>
          <w:szCs w:val="20"/>
        </w:rPr>
        <w:t>Acompanhar os serviços prestados pelos Arquitetos e Urbanistas contratados</w:t>
      </w:r>
      <w:r w:rsidR="002F5E40">
        <w:rPr>
          <w:rFonts w:asciiTheme="majorHAnsi" w:hAnsiTheme="majorHAnsi" w:cstheme="majorHAnsi"/>
          <w:sz w:val="20"/>
          <w:szCs w:val="20"/>
        </w:rPr>
        <w:t xml:space="preserve"> e outras atividades</w:t>
      </w:r>
      <w:r w:rsidR="002F5E40" w:rsidRPr="0006598D">
        <w:rPr>
          <w:rFonts w:asciiTheme="majorHAnsi" w:hAnsiTheme="majorHAnsi" w:cstheme="majorHAnsi"/>
          <w:sz w:val="20"/>
          <w:szCs w:val="20"/>
        </w:rPr>
        <w:t>, com ba</w:t>
      </w:r>
      <w:r w:rsidR="002F5E40">
        <w:rPr>
          <w:rFonts w:asciiTheme="majorHAnsi" w:hAnsiTheme="majorHAnsi" w:cstheme="majorHAnsi"/>
          <w:sz w:val="20"/>
          <w:szCs w:val="20"/>
        </w:rPr>
        <w:t>se nas metas estabelecidas no</w:t>
      </w:r>
      <w:r w:rsidR="002F5E40" w:rsidRPr="0006598D">
        <w:rPr>
          <w:rFonts w:asciiTheme="majorHAnsi" w:hAnsiTheme="majorHAnsi" w:cstheme="majorHAnsi"/>
          <w:sz w:val="20"/>
          <w:szCs w:val="20"/>
        </w:rPr>
        <w:t xml:space="preserve"> </w:t>
      </w:r>
      <w:r w:rsidR="002F5E40">
        <w:rPr>
          <w:rFonts w:asciiTheme="majorHAnsi" w:hAnsiTheme="majorHAnsi" w:cstheme="majorHAnsi"/>
          <w:sz w:val="20"/>
          <w:szCs w:val="20"/>
        </w:rPr>
        <w:t>Plano</w:t>
      </w:r>
      <w:r w:rsidR="002F5E40" w:rsidRPr="0006598D">
        <w:rPr>
          <w:rFonts w:asciiTheme="majorHAnsi" w:hAnsiTheme="majorHAnsi" w:cstheme="majorHAnsi"/>
          <w:sz w:val="20"/>
          <w:szCs w:val="20"/>
        </w:rPr>
        <w:t xml:space="preserve"> de Trabalho, visando posteriormente à prestação de contas.</w:t>
      </w: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9E5D05" w:rsidRPr="0006598D" w:rsidTr="005844BD">
        <w:tc>
          <w:tcPr>
            <w:tcW w:w="1583" w:type="dxa"/>
            <w:vAlign w:val="center"/>
          </w:tcPr>
          <w:p w:rsidR="009E5D05" w:rsidRPr="0006598D" w:rsidRDefault="009E5D05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lastRenderedPageBreak/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9E5D05" w:rsidRPr="0006598D" w:rsidRDefault="009E5D05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9E5D05" w:rsidRPr="0006598D" w:rsidTr="005844BD">
        <w:tc>
          <w:tcPr>
            <w:tcW w:w="1583" w:type="dxa"/>
            <w:vAlign w:val="center"/>
          </w:tcPr>
          <w:p w:rsidR="009E5D05" w:rsidRPr="0006598D" w:rsidRDefault="00BE460D" w:rsidP="009E5D05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051" w:type="dxa"/>
            <w:gridSpan w:val="2"/>
            <w:vAlign w:val="center"/>
          </w:tcPr>
          <w:p w:rsidR="009E5D05" w:rsidRPr="002F5E40" w:rsidRDefault="002F5E40" w:rsidP="00D85BA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Apresentação das equipes (Prefeitura e ATHIS/Entidade) para dar início aos trabalhos.</w:t>
            </w:r>
          </w:p>
        </w:tc>
      </w:tr>
      <w:tr w:rsidR="009E5D05" w:rsidRPr="0006598D" w:rsidTr="005844BD">
        <w:tc>
          <w:tcPr>
            <w:tcW w:w="1583" w:type="dxa"/>
            <w:vAlign w:val="center"/>
          </w:tcPr>
          <w:p w:rsidR="009E5D05" w:rsidRPr="0006598D" w:rsidRDefault="009E5D05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9E5D05" w:rsidRPr="0006598D" w:rsidRDefault="001B153A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9E5D05" w:rsidRPr="0006598D" w:rsidRDefault="009E5D05" w:rsidP="009E5D05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9E5D05" w:rsidRPr="0006598D" w:rsidTr="005844BD">
        <w:trPr>
          <w:trHeight w:val="440"/>
        </w:trPr>
        <w:tc>
          <w:tcPr>
            <w:tcW w:w="1583" w:type="dxa"/>
            <w:vAlign w:val="center"/>
          </w:tcPr>
          <w:p w:rsidR="009E5D05" w:rsidRPr="0006598D" w:rsidRDefault="00EE24B3" w:rsidP="00EE24B3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Entidade</w:t>
            </w:r>
          </w:p>
        </w:tc>
        <w:tc>
          <w:tcPr>
            <w:tcW w:w="1927" w:type="dxa"/>
            <w:vAlign w:val="center"/>
          </w:tcPr>
          <w:p w:rsidR="009E5D05" w:rsidRPr="0006598D" w:rsidRDefault="008733C4" w:rsidP="000E4399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Até </w:t>
            </w:r>
            <w:r w:rsidR="000E439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15</w:t>
            </w:r>
            <w:r w:rsidR="00F32C5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dias após assinatura do Termo de Colaboração</w:t>
            </w:r>
          </w:p>
        </w:tc>
        <w:tc>
          <w:tcPr>
            <w:tcW w:w="6124" w:type="dxa"/>
            <w:vAlign w:val="center"/>
          </w:tcPr>
          <w:p w:rsidR="009E5D05" w:rsidRPr="0006598D" w:rsidRDefault="002F5E40" w:rsidP="00E318B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Reunião realizada e agendamento das visitas técnicas acompanhadas das assistentes sociais </w:t>
            </w:r>
            <w:r w:rsidR="002A7546">
              <w:rPr>
                <w:rFonts w:asciiTheme="majorHAnsi" w:hAnsiTheme="majorHAnsi" w:cstheme="majorHAnsi"/>
                <w:sz w:val="20"/>
                <w:szCs w:val="20"/>
              </w:rPr>
              <w:t xml:space="preserve">do município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nos domicílios selecionados</w:t>
            </w:r>
            <w:r w:rsidR="00B3534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:rsidR="00E3496E" w:rsidRDefault="00E3496E" w:rsidP="00CD6EC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FD03EF" w:rsidRPr="0006598D" w:rsidTr="00F412DD">
        <w:tc>
          <w:tcPr>
            <w:tcW w:w="1583" w:type="dxa"/>
            <w:vAlign w:val="center"/>
          </w:tcPr>
          <w:p w:rsidR="00FD03EF" w:rsidRPr="0006598D" w:rsidRDefault="00FD03EF" w:rsidP="00F412D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lastRenderedPageBreak/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FD03EF" w:rsidRPr="0006598D" w:rsidRDefault="00FD03EF" w:rsidP="00F412D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FD03EF" w:rsidRPr="0006598D" w:rsidTr="00F412DD">
        <w:tc>
          <w:tcPr>
            <w:tcW w:w="1583" w:type="dxa"/>
            <w:vAlign w:val="center"/>
          </w:tcPr>
          <w:p w:rsidR="00FD03EF" w:rsidRPr="0006598D" w:rsidRDefault="00FD03EF" w:rsidP="00F412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8051" w:type="dxa"/>
            <w:gridSpan w:val="2"/>
            <w:vAlign w:val="center"/>
          </w:tcPr>
          <w:p w:rsidR="00FD03EF" w:rsidRPr="0006598D" w:rsidRDefault="00FD03EF" w:rsidP="00F412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Acompanhamento dos serviços prestados pelos Arqu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itetos e Urbanistas contratados.</w:t>
            </w:r>
          </w:p>
        </w:tc>
      </w:tr>
      <w:tr w:rsidR="00FD03EF" w:rsidRPr="0006598D" w:rsidTr="00F412DD">
        <w:tc>
          <w:tcPr>
            <w:tcW w:w="1583" w:type="dxa"/>
            <w:vAlign w:val="center"/>
          </w:tcPr>
          <w:p w:rsidR="00FD03EF" w:rsidRPr="0006598D" w:rsidRDefault="00FD03EF" w:rsidP="00F412D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FD03EF" w:rsidRPr="0006598D" w:rsidRDefault="00FD03EF" w:rsidP="00F412D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FD03EF" w:rsidRPr="0006598D" w:rsidRDefault="00FD03EF" w:rsidP="00F412D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FD03EF" w:rsidRPr="0006598D" w:rsidTr="00F412DD">
        <w:trPr>
          <w:trHeight w:val="440"/>
        </w:trPr>
        <w:tc>
          <w:tcPr>
            <w:tcW w:w="1583" w:type="dxa"/>
            <w:vAlign w:val="center"/>
          </w:tcPr>
          <w:p w:rsidR="00FD03EF" w:rsidRPr="0006598D" w:rsidRDefault="00FD03EF" w:rsidP="00F412DD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Entidade, Coordenador Local</w:t>
            </w:r>
          </w:p>
        </w:tc>
        <w:tc>
          <w:tcPr>
            <w:tcW w:w="1927" w:type="dxa"/>
            <w:vAlign w:val="center"/>
          </w:tcPr>
          <w:p w:rsidR="00FD03EF" w:rsidRPr="00FF6BB1" w:rsidRDefault="00FD03EF" w:rsidP="00F412DD">
            <w:pPr>
              <w:spacing w:line="276" w:lineRule="auto"/>
              <w:jc w:val="lef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Até 45 dias após assinatura do Termo de Colaboração</w:t>
            </w:r>
          </w:p>
        </w:tc>
        <w:tc>
          <w:tcPr>
            <w:tcW w:w="6124" w:type="dxa"/>
            <w:vAlign w:val="center"/>
          </w:tcPr>
          <w:p w:rsidR="00FD03EF" w:rsidRPr="002A7546" w:rsidRDefault="00FD03EF" w:rsidP="00F412DD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Consultas ou Reuniões de trabalho com órgãos competentes realizadas, visando 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obtenção/alinhamento de informações necessárias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à elaboração dos projetos, quando necessário.</w:t>
            </w:r>
          </w:p>
        </w:tc>
      </w:tr>
    </w:tbl>
    <w:p w:rsidR="001B7CCF" w:rsidRDefault="001B7CCF" w:rsidP="00F10998">
      <w:pPr>
        <w:pStyle w:val="PargrafodaLista"/>
        <w:tabs>
          <w:tab w:val="center" w:pos="284"/>
        </w:tabs>
        <w:spacing w:line="276" w:lineRule="auto"/>
        <w:ind w:left="0"/>
        <w:jc w:val="left"/>
        <w:rPr>
          <w:rFonts w:asciiTheme="majorHAnsi" w:hAnsiTheme="majorHAnsi" w:cstheme="majorHAnsi"/>
          <w:color w:val="000000"/>
          <w:sz w:val="20"/>
          <w:szCs w:val="20"/>
        </w:rPr>
      </w:pPr>
    </w:p>
    <w:p w:rsidR="00FD03EF" w:rsidRDefault="00FD03EF" w:rsidP="00F10998">
      <w:pPr>
        <w:pStyle w:val="PargrafodaLista"/>
        <w:tabs>
          <w:tab w:val="center" w:pos="284"/>
        </w:tabs>
        <w:spacing w:line="276" w:lineRule="auto"/>
        <w:ind w:left="0"/>
        <w:jc w:val="left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FD03EF" w:rsidRPr="0006598D" w:rsidTr="00F412DD">
        <w:tc>
          <w:tcPr>
            <w:tcW w:w="1583" w:type="dxa"/>
            <w:vAlign w:val="center"/>
          </w:tcPr>
          <w:p w:rsidR="00FD03EF" w:rsidRPr="0006598D" w:rsidRDefault="00FD03EF" w:rsidP="00F412D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FD03EF" w:rsidRPr="0006598D" w:rsidRDefault="00FD03EF" w:rsidP="00F412D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FD03EF" w:rsidRPr="0006598D" w:rsidTr="00F412DD">
        <w:tc>
          <w:tcPr>
            <w:tcW w:w="1583" w:type="dxa"/>
            <w:vAlign w:val="center"/>
          </w:tcPr>
          <w:p w:rsidR="00FD03EF" w:rsidRPr="0006598D" w:rsidRDefault="000E4399" w:rsidP="00F412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051" w:type="dxa"/>
            <w:gridSpan w:val="2"/>
            <w:vAlign w:val="center"/>
          </w:tcPr>
          <w:p w:rsidR="00FD03EF" w:rsidRPr="0006598D" w:rsidRDefault="00DF5601" w:rsidP="00F412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Recebimento </w:t>
            </w:r>
            <w:r w:rsidR="000E439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dos projetos executivos</w:t>
            </w:r>
          </w:p>
        </w:tc>
      </w:tr>
      <w:tr w:rsidR="00FD03EF" w:rsidRPr="0006598D" w:rsidTr="00F412DD">
        <w:tc>
          <w:tcPr>
            <w:tcW w:w="1583" w:type="dxa"/>
            <w:vAlign w:val="center"/>
          </w:tcPr>
          <w:p w:rsidR="00FD03EF" w:rsidRPr="0006598D" w:rsidRDefault="00FD03EF" w:rsidP="00F412D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FD03EF" w:rsidRPr="0006598D" w:rsidRDefault="00FD03EF" w:rsidP="00F412D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FD03EF" w:rsidRPr="0006598D" w:rsidRDefault="00FD03EF" w:rsidP="00F412D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FD03EF" w:rsidRPr="0006598D" w:rsidTr="00F412DD">
        <w:trPr>
          <w:trHeight w:val="440"/>
        </w:trPr>
        <w:tc>
          <w:tcPr>
            <w:tcW w:w="1583" w:type="dxa"/>
            <w:vAlign w:val="center"/>
          </w:tcPr>
          <w:p w:rsidR="00FD03EF" w:rsidRPr="0006598D" w:rsidRDefault="00DF5601" w:rsidP="00F412DD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Entidade</w:t>
            </w:r>
          </w:p>
        </w:tc>
        <w:tc>
          <w:tcPr>
            <w:tcW w:w="1927" w:type="dxa"/>
            <w:vAlign w:val="center"/>
          </w:tcPr>
          <w:p w:rsidR="00FD03EF" w:rsidRPr="00FF6BB1" w:rsidRDefault="00FD03EF" w:rsidP="00F412DD">
            <w:pPr>
              <w:spacing w:line="276" w:lineRule="auto"/>
              <w:jc w:val="lef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Até 45 dias após assinatura do Termo de Colaboração</w:t>
            </w:r>
          </w:p>
        </w:tc>
        <w:tc>
          <w:tcPr>
            <w:tcW w:w="6124" w:type="dxa"/>
            <w:vAlign w:val="center"/>
          </w:tcPr>
          <w:p w:rsidR="00FD03EF" w:rsidRPr="002A7546" w:rsidRDefault="000E4399" w:rsidP="00DF5601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Projetos</w:t>
            </w:r>
            <w:r w:rsidR="00DF560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 documentos técnicos</w:t>
            </w:r>
          </w:p>
        </w:tc>
      </w:tr>
    </w:tbl>
    <w:p w:rsidR="00FD03EF" w:rsidRDefault="00FD03EF" w:rsidP="00F10998">
      <w:pPr>
        <w:pStyle w:val="PargrafodaLista"/>
        <w:tabs>
          <w:tab w:val="center" w:pos="284"/>
        </w:tabs>
        <w:spacing w:line="276" w:lineRule="auto"/>
        <w:ind w:left="0"/>
        <w:jc w:val="left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0A281E" w:rsidRPr="0006598D" w:rsidTr="000C3021">
        <w:tc>
          <w:tcPr>
            <w:tcW w:w="1583" w:type="dxa"/>
            <w:vAlign w:val="center"/>
          </w:tcPr>
          <w:p w:rsidR="000A281E" w:rsidRPr="0006598D" w:rsidRDefault="000A281E" w:rsidP="000C3021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0A281E" w:rsidRPr="0006598D" w:rsidRDefault="000A281E" w:rsidP="000C3021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0A281E" w:rsidRPr="0006598D" w:rsidTr="000C3021">
        <w:tc>
          <w:tcPr>
            <w:tcW w:w="1583" w:type="dxa"/>
            <w:vAlign w:val="center"/>
          </w:tcPr>
          <w:p w:rsidR="000A281E" w:rsidRPr="0006598D" w:rsidRDefault="000E4399" w:rsidP="000C302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051" w:type="dxa"/>
            <w:gridSpan w:val="2"/>
            <w:vAlign w:val="center"/>
          </w:tcPr>
          <w:p w:rsidR="000A281E" w:rsidRPr="0006598D" w:rsidRDefault="000A281E" w:rsidP="000C302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Conferência dos projetos e documentos </w:t>
            </w:r>
            <w:r w:rsidR="00DF560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técnicos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entregues pelos profissionais contratados</w:t>
            </w:r>
          </w:p>
        </w:tc>
      </w:tr>
      <w:tr w:rsidR="000A281E" w:rsidRPr="0006598D" w:rsidTr="000C3021">
        <w:tc>
          <w:tcPr>
            <w:tcW w:w="1583" w:type="dxa"/>
            <w:vAlign w:val="center"/>
          </w:tcPr>
          <w:p w:rsidR="000A281E" w:rsidRPr="0006598D" w:rsidRDefault="000A281E" w:rsidP="000C3021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0A281E" w:rsidRPr="0006598D" w:rsidRDefault="000A281E" w:rsidP="000C3021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0A281E" w:rsidRPr="0006598D" w:rsidRDefault="000A281E" w:rsidP="000C3021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0A281E" w:rsidRPr="0006598D" w:rsidTr="000C3021">
        <w:trPr>
          <w:trHeight w:val="440"/>
        </w:trPr>
        <w:tc>
          <w:tcPr>
            <w:tcW w:w="1583" w:type="dxa"/>
            <w:vAlign w:val="center"/>
          </w:tcPr>
          <w:p w:rsidR="000A281E" w:rsidRPr="0006598D" w:rsidRDefault="000E4399" w:rsidP="000E4399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Entidade e Município</w:t>
            </w:r>
          </w:p>
        </w:tc>
        <w:tc>
          <w:tcPr>
            <w:tcW w:w="1927" w:type="dxa"/>
            <w:vAlign w:val="center"/>
          </w:tcPr>
          <w:p w:rsidR="008733C4" w:rsidRPr="00FF6BB1" w:rsidRDefault="008733C4" w:rsidP="00FD03EF">
            <w:pPr>
              <w:spacing w:line="276" w:lineRule="auto"/>
              <w:jc w:val="lef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Até </w:t>
            </w:r>
            <w:r w:rsidR="00FD03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55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dias após assinatura do Termo de Colaboração</w:t>
            </w:r>
          </w:p>
        </w:tc>
        <w:tc>
          <w:tcPr>
            <w:tcW w:w="6124" w:type="dxa"/>
            <w:vAlign w:val="center"/>
          </w:tcPr>
          <w:p w:rsidR="000A281E" w:rsidRPr="0006598D" w:rsidRDefault="00DF5601" w:rsidP="00DF560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Emissão de parecer de análise dos projetos e documentos.</w:t>
            </w:r>
          </w:p>
        </w:tc>
      </w:tr>
    </w:tbl>
    <w:p w:rsidR="000A281E" w:rsidRDefault="000A281E" w:rsidP="00F10998">
      <w:pPr>
        <w:pStyle w:val="PargrafodaLista"/>
        <w:tabs>
          <w:tab w:val="center" w:pos="284"/>
        </w:tabs>
        <w:spacing w:line="276" w:lineRule="auto"/>
        <w:ind w:left="0"/>
        <w:jc w:val="left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2A7546" w:rsidRPr="0006598D" w:rsidTr="000C3021">
        <w:tc>
          <w:tcPr>
            <w:tcW w:w="1583" w:type="dxa"/>
            <w:vAlign w:val="center"/>
          </w:tcPr>
          <w:p w:rsidR="002A7546" w:rsidRPr="0006598D" w:rsidRDefault="002A7546" w:rsidP="000C302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2A7546" w:rsidRPr="0006598D" w:rsidRDefault="002A7546" w:rsidP="000C302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2A7546" w:rsidRPr="0006598D" w:rsidTr="000C3021">
        <w:tc>
          <w:tcPr>
            <w:tcW w:w="1583" w:type="dxa"/>
            <w:vAlign w:val="center"/>
          </w:tcPr>
          <w:p w:rsidR="002A7546" w:rsidRDefault="00DF5601" w:rsidP="000C302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051" w:type="dxa"/>
            <w:gridSpan w:val="2"/>
            <w:vAlign w:val="center"/>
          </w:tcPr>
          <w:p w:rsidR="002A7546" w:rsidRDefault="00831374" w:rsidP="008313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Correção e/ou complementação dos</w:t>
            </w:r>
            <w:r w:rsidR="006623B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projetos e documentos</w:t>
            </w:r>
          </w:p>
        </w:tc>
      </w:tr>
      <w:tr w:rsidR="002A7546" w:rsidRPr="0006598D" w:rsidTr="000C3021">
        <w:tc>
          <w:tcPr>
            <w:tcW w:w="1583" w:type="dxa"/>
            <w:vAlign w:val="center"/>
          </w:tcPr>
          <w:p w:rsidR="002A7546" w:rsidRPr="0006598D" w:rsidRDefault="002A7546" w:rsidP="000C3021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2A7546" w:rsidRPr="0006598D" w:rsidRDefault="002A7546" w:rsidP="000C3021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2A7546" w:rsidRPr="0006598D" w:rsidRDefault="002A7546" w:rsidP="000C3021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2A7546" w:rsidRPr="0006598D" w:rsidTr="000C3021">
        <w:trPr>
          <w:trHeight w:val="440"/>
        </w:trPr>
        <w:tc>
          <w:tcPr>
            <w:tcW w:w="1583" w:type="dxa"/>
            <w:vAlign w:val="center"/>
          </w:tcPr>
          <w:p w:rsidR="002A7546" w:rsidRPr="0006598D" w:rsidRDefault="00347E4B" w:rsidP="000C3021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Entidade, Coordenador Local</w:t>
            </w:r>
          </w:p>
        </w:tc>
        <w:tc>
          <w:tcPr>
            <w:tcW w:w="1927" w:type="dxa"/>
            <w:vAlign w:val="center"/>
          </w:tcPr>
          <w:p w:rsidR="008733C4" w:rsidRPr="002A7546" w:rsidRDefault="008733C4" w:rsidP="00FD03EF">
            <w:pPr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Até </w:t>
            </w:r>
            <w:r w:rsidR="00FD03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 dias após assinatura do Termo de Colaboração</w:t>
            </w:r>
          </w:p>
        </w:tc>
        <w:tc>
          <w:tcPr>
            <w:tcW w:w="6124" w:type="dxa"/>
            <w:vAlign w:val="center"/>
          </w:tcPr>
          <w:p w:rsidR="002A7546" w:rsidRPr="002A7546" w:rsidRDefault="00831374" w:rsidP="006623B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Projetos e documentos corrigidos e </w:t>
            </w:r>
            <w:r w:rsidR="006623B5">
              <w:rPr>
                <w:rFonts w:asciiTheme="majorHAnsi" w:hAnsiTheme="majorHAnsi" w:cstheme="majorHAnsi"/>
                <w:sz w:val="20"/>
                <w:szCs w:val="20"/>
              </w:rPr>
              <w:t xml:space="preserve">entregues à Entidade e solicitação de emissão de RPA ou </w:t>
            </w:r>
            <w:r w:rsidR="002A7546" w:rsidRPr="002A7546">
              <w:rPr>
                <w:rFonts w:asciiTheme="majorHAnsi" w:hAnsiTheme="majorHAnsi" w:cstheme="majorHAnsi"/>
                <w:sz w:val="20"/>
                <w:szCs w:val="20"/>
              </w:rPr>
              <w:t xml:space="preserve">Nota Fiscal </w:t>
            </w:r>
            <w:r w:rsidR="000C0C71">
              <w:rPr>
                <w:rFonts w:asciiTheme="majorHAnsi" w:hAnsiTheme="majorHAnsi" w:cstheme="majorHAnsi"/>
                <w:sz w:val="20"/>
                <w:szCs w:val="20"/>
              </w:rPr>
              <w:t>de Prestação de Serviços</w:t>
            </w:r>
          </w:p>
        </w:tc>
      </w:tr>
    </w:tbl>
    <w:p w:rsidR="002A7546" w:rsidRDefault="002A7546" w:rsidP="00F10998">
      <w:pPr>
        <w:pStyle w:val="PargrafodaLista"/>
        <w:tabs>
          <w:tab w:val="center" w:pos="284"/>
        </w:tabs>
        <w:spacing w:line="276" w:lineRule="auto"/>
        <w:ind w:left="0"/>
        <w:jc w:val="left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2A7546" w:rsidRPr="0006598D" w:rsidTr="000C3021">
        <w:tc>
          <w:tcPr>
            <w:tcW w:w="1583" w:type="dxa"/>
            <w:vAlign w:val="center"/>
          </w:tcPr>
          <w:p w:rsidR="002A7546" w:rsidRPr="0006598D" w:rsidRDefault="002A7546" w:rsidP="000C302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2A7546" w:rsidRPr="0006598D" w:rsidRDefault="002A7546" w:rsidP="000C302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2A7546" w:rsidRPr="0006598D" w:rsidTr="000C3021">
        <w:tc>
          <w:tcPr>
            <w:tcW w:w="1583" w:type="dxa"/>
            <w:vAlign w:val="center"/>
          </w:tcPr>
          <w:p w:rsidR="002A7546" w:rsidRDefault="00DF5601" w:rsidP="000C302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8051" w:type="dxa"/>
            <w:gridSpan w:val="2"/>
            <w:vAlign w:val="center"/>
          </w:tcPr>
          <w:p w:rsidR="002A7546" w:rsidRDefault="002A7546" w:rsidP="000C3021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Pagamento </w:t>
            </w:r>
            <w:r w:rsidRPr="000659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dos serviços prestados pelos Arquitetos e Urbanistas contratados</w:t>
            </w:r>
          </w:p>
        </w:tc>
      </w:tr>
      <w:tr w:rsidR="002A7546" w:rsidRPr="0006598D" w:rsidTr="000C3021">
        <w:tc>
          <w:tcPr>
            <w:tcW w:w="1583" w:type="dxa"/>
            <w:vAlign w:val="center"/>
          </w:tcPr>
          <w:p w:rsidR="002A7546" w:rsidRPr="0006598D" w:rsidRDefault="002A7546" w:rsidP="000C3021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2A7546" w:rsidRPr="0006598D" w:rsidRDefault="002A7546" w:rsidP="000C3021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2A7546" w:rsidRPr="0006598D" w:rsidRDefault="002A7546" w:rsidP="000C3021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2A7546" w:rsidRPr="0006598D" w:rsidTr="000C3021">
        <w:trPr>
          <w:trHeight w:val="440"/>
        </w:trPr>
        <w:tc>
          <w:tcPr>
            <w:tcW w:w="1583" w:type="dxa"/>
            <w:vAlign w:val="center"/>
          </w:tcPr>
          <w:p w:rsidR="002A7546" w:rsidRPr="0006598D" w:rsidRDefault="002A7546" w:rsidP="000C3021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Entidade</w:t>
            </w:r>
          </w:p>
        </w:tc>
        <w:tc>
          <w:tcPr>
            <w:tcW w:w="1927" w:type="dxa"/>
            <w:vAlign w:val="center"/>
          </w:tcPr>
          <w:p w:rsidR="002A7546" w:rsidRPr="002A7546" w:rsidRDefault="002A7546" w:rsidP="000C3021">
            <w:pPr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A7546">
              <w:rPr>
                <w:rFonts w:asciiTheme="majorHAnsi" w:hAnsiTheme="majorHAnsi" w:cstheme="majorHAnsi"/>
                <w:sz w:val="20"/>
                <w:szCs w:val="20"/>
              </w:rPr>
              <w:t>Até 30 dias do aceite dos projetos e documentos entregues</w:t>
            </w:r>
          </w:p>
        </w:tc>
        <w:tc>
          <w:tcPr>
            <w:tcW w:w="6124" w:type="dxa"/>
            <w:vAlign w:val="center"/>
          </w:tcPr>
          <w:p w:rsidR="002A7546" w:rsidRPr="002A7546" w:rsidRDefault="000C0C71" w:rsidP="000C30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Pagamento</w:t>
            </w:r>
            <w:r w:rsidR="006623B5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efetuado</w:t>
            </w:r>
            <w:r w:rsidR="006623B5">
              <w:rPr>
                <w:rFonts w:asciiTheme="majorHAnsi" w:hAnsiTheme="majorHAnsi" w:cstheme="majorHAnsi"/>
                <w:sz w:val="20"/>
                <w:szCs w:val="20"/>
              </w:rPr>
              <w:t>s e Projetos e documentos entregues à Prefeitura</w:t>
            </w:r>
          </w:p>
        </w:tc>
      </w:tr>
    </w:tbl>
    <w:p w:rsidR="002A7546" w:rsidRDefault="002A7546" w:rsidP="00F10998">
      <w:pPr>
        <w:pStyle w:val="PargrafodaLista"/>
        <w:tabs>
          <w:tab w:val="center" w:pos="284"/>
        </w:tabs>
        <w:spacing w:line="276" w:lineRule="auto"/>
        <w:ind w:left="0"/>
        <w:jc w:val="left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696252" w:rsidRPr="0006598D" w:rsidTr="00696252">
        <w:tc>
          <w:tcPr>
            <w:tcW w:w="1583" w:type="dxa"/>
            <w:vAlign w:val="center"/>
          </w:tcPr>
          <w:p w:rsidR="00696252" w:rsidRPr="0006598D" w:rsidRDefault="00696252" w:rsidP="00696252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lastRenderedPageBreak/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696252" w:rsidRPr="0006598D" w:rsidRDefault="00696252" w:rsidP="00696252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696252" w:rsidRPr="0006598D" w:rsidTr="00696252">
        <w:tc>
          <w:tcPr>
            <w:tcW w:w="1583" w:type="dxa"/>
            <w:vAlign w:val="center"/>
          </w:tcPr>
          <w:p w:rsidR="00696252" w:rsidRPr="0006598D" w:rsidRDefault="00DF5601" w:rsidP="0069625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051" w:type="dxa"/>
            <w:gridSpan w:val="2"/>
            <w:vAlign w:val="center"/>
          </w:tcPr>
          <w:p w:rsidR="00696252" w:rsidRPr="0006598D" w:rsidRDefault="00FD03EF" w:rsidP="00696252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Prestação de Contas Parcial</w:t>
            </w:r>
          </w:p>
        </w:tc>
      </w:tr>
      <w:tr w:rsidR="00696252" w:rsidRPr="0006598D" w:rsidTr="00696252">
        <w:tc>
          <w:tcPr>
            <w:tcW w:w="1583" w:type="dxa"/>
            <w:vAlign w:val="center"/>
          </w:tcPr>
          <w:p w:rsidR="00696252" w:rsidRPr="0006598D" w:rsidRDefault="00696252" w:rsidP="00696252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696252" w:rsidRPr="0006598D" w:rsidRDefault="00696252" w:rsidP="00696252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696252" w:rsidRPr="0006598D" w:rsidRDefault="00696252" w:rsidP="00696252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696252" w:rsidRPr="0006598D" w:rsidTr="00696252">
        <w:tc>
          <w:tcPr>
            <w:tcW w:w="1583" w:type="dxa"/>
            <w:vAlign w:val="center"/>
          </w:tcPr>
          <w:p w:rsidR="00696252" w:rsidRPr="0006598D" w:rsidRDefault="00696252" w:rsidP="00696252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Entidade</w:t>
            </w:r>
          </w:p>
        </w:tc>
        <w:tc>
          <w:tcPr>
            <w:tcW w:w="1927" w:type="dxa"/>
            <w:vAlign w:val="center"/>
          </w:tcPr>
          <w:p w:rsidR="00696252" w:rsidRPr="00FD03EF" w:rsidRDefault="00FD03EF" w:rsidP="00696252">
            <w:pPr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FD03EF">
              <w:rPr>
                <w:rFonts w:asciiTheme="majorHAnsi" w:hAnsiTheme="majorHAnsi" w:cstheme="majorHAnsi"/>
                <w:sz w:val="20"/>
                <w:szCs w:val="20"/>
              </w:rPr>
              <w:t>Até 15 (quinze) dias após a entrega dos projetos ao Município, ao limite de 1º/12/2021.</w:t>
            </w:r>
          </w:p>
        </w:tc>
        <w:tc>
          <w:tcPr>
            <w:tcW w:w="6124" w:type="dxa"/>
            <w:vAlign w:val="center"/>
          </w:tcPr>
          <w:p w:rsidR="00696252" w:rsidRPr="000C0C71" w:rsidRDefault="00FD03EF" w:rsidP="00FD03E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0C71">
              <w:rPr>
                <w:rFonts w:asciiTheme="majorHAnsi" w:hAnsiTheme="majorHAnsi" w:cstheme="majorHAnsi"/>
                <w:sz w:val="20"/>
                <w:szCs w:val="20"/>
              </w:rPr>
              <w:t xml:space="preserve">Relatório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parcial</w:t>
            </w:r>
            <w:r w:rsidRPr="000C0C71">
              <w:rPr>
                <w:rFonts w:asciiTheme="majorHAnsi" w:hAnsiTheme="majorHAnsi" w:cstheme="majorHAnsi"/>
                <w:sz w:val="20"/>
                <w:szCs w:val="20"/>
              </w:rPr>
              <w:t xml:space="preserve"> de prestação de contas, conforme </w:t>
            </w:r>
            <w:r w:rsidRPr="00696252">
              <w:rPr>
                <w:rFonts w:asciiTheme="majorHAnsi" w:hAnsiTheme="majorHAnsi" w:cstheme="majorHAnsi"/>
                <w:sz w:val="20"/>
                <w:szCs w:val="20"/>
              </w:rPr>
              <w:t>RELATÓRIO DE AÇÕES E CONTRATAÇÕES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(ANEXO I)</w:t>
            </w:r>
          </w:p>
        </w:tc>
      </w:tr>
    </w:tbl>
    <w:p w:rsidR="00696252" w:rsidRPr="0006598D" w:rsidRDefault="00696252" w:rsidP="00F10998">
      <w:pPr>
        <w:pStyle w:val="PargrafodaLista"/>
        <w:tabs>
          <w:tab w:val="center" w:pos="284"/>
        </w:tabs>
        <w:spacing w:line="276" w:lineRule="auto"/>
        <w:ind w:left="0"/>
        <w:jc w:val="left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1B7CCF" w:rsidRPr="0006598D" w:rsidTr="005844BD">
        <w:tc>
          <w:tcPr>
            <w:tcW w:w="1583" w:type="dxa"/>
            <w:vAlign w:val="center"/>
          </w:tcPr>
          <w:p w:rsidR="001B7CCF" w:rsidRPr="0006598D" w:rsidRDefault="001B7CCF" w:rsidP="00DE436C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lastRenderedPageBreak/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1B7CCF" w:rsidRPr="0006598D" w:rsidRDefault="001B7CCF" w:rsidP="00DE436C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1B7CCF" w:rsidRPr="0006598D" w:rsidTr="005844BD">
        <w:tc>
          <w:tcPr>
            <w:tcW w:w="1583" w:type="dxa"/>
            <w:vAlign w:val="center"/>
          </w:tcPr>
          <w:p w:rsidR="001B7CCF" w:rsidRPr="0006598D" w:rsidRDefault="00DF5601" w:rsidP="00DE436C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051" w:type="dxa"/>
            <w:gridSpan w:val="2"/>
            <w:vAlign w:val="center"/>
          </w:tcPr>
          <w:p w:rsidR="001B7CCF" w:rsidRPr="0006598D" w:rsidRDefault="00EE24B3" w:rsidP="00EE24B3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Acompanhar </w:t>
            </w:r>
            <w:r w:rsidR="00C96E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 v</w:t>
            </w:r>
            <w:r w:rsidR="00D7249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istoria das obras entregues</w:t>
            </w:r>
            <w:r w:rsidR="00C96E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juntamente com </w:t>
            </w:r>
            <w:r w:rsidR="00C96E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arquiteto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/a</w:t>
            </w:r>
            <w:r w:rsidR="00C96E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ou engenheiro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/a</w:t>
            </w:r>
            <w:r w:rsidR="00C96E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designado pelo Município na fiscalização da obra </w:t>
            </w:r>
            <w:r w:rsidR="00D7249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7CCF" w:rsidRPr="0006598D" w:rsidTr="005844BD">
        <w:tc>
          <w:tcPr>
            <w:tcW w:w="1583" w:type="dxa"/>
            <w:vAlign w:val="center"/>
          </w:tcPr>
          <w:p w:rsidR="001B7CCF" w:rsidRPr="0006598D" w:rsidRDefault="001B7CCF" w:rsidP="00DE436C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1B7CCF" w:rsidRPr="0006598D" w:rsidRDefault="00F10998" w:rsidP="00DE436C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1B7CCF" w:rsidRPr="0006598D" w:rsidRDefault="001B7CCF" w:rsidP="00DE436C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1B7CCF" w:rsidRPr="0006598D" w:rsidTr="005844BD">
        <w:tc>
          <w:tcPr>
            <w:tcW w:w="1583" w:type="dxa"/>
            <w:vAlign w:val="center"/>
          </w:tcPr>
          <w:p w:rsidR="001B7CCF" w:rsidRPr="0006598D" w:rsidRDefault="00347E4B" w:rsidP="00DE436C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Entidade, Coordenador Local</w:t>
            </w:r>
          </w:p>
        </w:tc>
        <w:tc>
          <w:tcPr>
            <w:tcW w:w="1927" w:type="dxa"/>
            <w:vAlign w:val="center"/>
          </w:tcPr>
          <w:p w:rsidR="001B7CCF" w:rsidRPr="000C0C71" w:rsidRDefault="006E391B" w:rsidP="008733C4">
            <w:pPr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FD03EF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8733C4" w:rsidRPr="00FD03EF">
              <w:rPr>
                <w:rFonts w:asciiTheme="majorHAnsi" w:hAnsiTheme="majorHAnsi" w:cstheme="majorHAnsi"/>
                <w:sz w:val="20"/>
                <w:szCs w:val="20"/>
              </w:rPr>
              <w:t xml:space="preserve"> partir de</w:t>
            </w:r>
            <w:r w:rsidRPr="00FD03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940A8" w:rsidRPr="00FD03EF">
              <w:rPr>
                <w:rFonts w:asciiTheme="majorHAnsi" w:hAnsiTheme="majorHAnsi" w:cstheme="majorHAnsi"/>
                <w:sz w:val="20"/>
                <w:szCs w:val="20"/>
              </w:rPr>
              <w:t>180</w:t>
            </w:r>
            <w:r w:rsidRPr="00FD03EF">
              <w:rPr>
                <w:rFonts w:asciiTheme="majorHAnsi" w:hAnsiTheme="majorHAnsi" w:cstheme="majorHAnsi"/>
                <w:sz w:val="20"/>
                <w:szCs w:val="20"/>
              </w:rPr>
              <w:t xml:space="preserve"> dias </w:t>
            </w:r>
            <w:r w:rsidR="003940A8" w:rsidRPr="00FD03EF">
              <w:rPr>
                <w:rFonts w:asciiTheme="majorHAnsi" w:hAnsiTheme="majorHAnsi" w:cstheme="majorHAnsi"/>
                <w:sz w:val="20"/>
                <w:szCs w:val="20"/>
              </w:rPr>
              <w:t>da assinatura do Termo de Colaboração</w:t>
            </w:r>
            <w:r w:rsidR="006623B5" w:rsidRPr="00FD03EF">
              <w:rPr>
                <w:rFonts w:asciiTheme="majorHAnsi" w:hAnsiTheme="majorHAnsi" w:cstheme="majorHAnsi"/>
                <w:sz w:val="20"/>
                <w:szCs w:val="20"/>
              </w:rPr>
              <w:t>, ao limite de 15/1</w:t>
            </w:r>
            <w:r w:rsidR="00FD03EF" w:rsidRPr="00FD03EF">
              <w:rPr>
                <w:rFonts w:asciiTheme="majorHAnsi" w:hAnsiTheme="majorHAnsi" w:cstheme="majorHAnsi"/>
                <w:sz w:val="20"/>
                <w:szCs w:val="20"/>
              </w:rPr>
              <w:t>0/2022</w:t>
            </w:r>
            <w:r w:rsidR="006623B5" w:rsidRPr="00FD03E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6124" w:type="dxa"/>
            <w:vAlign w:val="center"/>
          </w:tcPr>
          <w:p w:rsidR="001B7CCF" w:rsidRPr="000C0C71" w:rsidRDefault="00FD03EF" w:rsidP="00EE24B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Relatório de acompanhamento de obras</w:t>
            </w:r>
            <w:r w:rsidR="008733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:rsidR="0034451B" w:rsidRDefault="0034451B" w:rsidP="001B7CCF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FF6BB1" w:rsidRPr="0006598D" w:rsidTr="00CD798E">
        <w:tc>
          <w:tcPr>
            <w:tcW w:w="1583" w:type="dxa"/>
            <w:vAlign w:val="center"/>
          </w:tcPr>
          <w:p w:rsidR="00FF6BB1" w:rsidRPr="0006598D" w:rsidRDefault="00FF6BB1" w:rsidP="00CD798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Nº atividade</w:t>
            </w:r>
          </w:p>
        </w:tc>
        <w:tc>
          <w:tcPr>
            <w:tcW w:w="8051" w:type="dxa"/>
            <w:gridSpan w:val="2"/>
            <w:vAlign w:val="center"/>
          </w:tcPr>
          <w:p w:rsidR="00FF6BB1" w:rsidRPr="0006598D" w:rsidRDefault="00FF6BB1" w:rsidP="00CD798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FF6BB1" w:rsidRPr="0006598D" w:rsidTr="00CD798E">
        <w:tc>
          <w:tcPr>
            <w:tcW w:w="1583" w:type="dxa"/>
            <w:vAlign w:val="center"/>
          </w:tcPr>
          <w:p w:rsidR="00FF6BB1" w:rsidRPr="0006598D" w:rsidRDefault="00DF5601" w:rsidP="00CD798E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8051" w:type="dxa"/>
            <w:gridSpan w:val="2"/>
            <w:vAlign w:val="center"/>
          </w:tcPr>
          <w:p w:rsidR="00FF6BB1" w:rsidRPr="0006598D" w:rsidRDefault="003940A8" w:rsidP="003940A8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Prestação de Contas</w:t>
            </w:r>
            <w:r w:rsidR="003445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BB1" w:rsidRPr="0006598D" w:rsidTr="00CD798E">
        <w:tc>
          <w:tcPr>
            <w:tcW w:w="1583" w:type="dxa"/>
            <w:vAlign w:val="center"/>
          </w:tcPr>
          <w:p w:rsidR="00FF6BB1" w:rsidRPr="0006598D" w:rsidRDefault="00FF6BB1" w:rsidP="00CD798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Responsável</w:t>
            </w:r>
          </w:p>
        </w:tc>
        <w:tc>
          <w:tcPr>
            <w:tcW w:w="1927" w:type="dxa"/>
            <w:vAlign w:val="center"/>
          </w:tcPr>
          <w:p w:rsidR="00FF6BB1" w:rsidRPr="0006598D" w:rsidRDefault="00FF6BB1" w:rsidP="00CD798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6124" w:type="dxa"/>
            <w:vAlign w:val="center"/>
          </w:tcPr>
          <w:p w:rsidR="00FF6BB1" w:rsidRPr="0006598D" w:rsidRDefault="00FF6BB1" w:rsidP="00CD798E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Entregáveis</w:t>
            </w:r>
          </w:p>
        </w:tc>
      </w:tr>
      <w:tr w:rsidR="00FF6BB1" w:rsidRPr="0006598D" w:rsidTr="00CD798E">
        <w:tc>
          <w:tcPr>
            <w:tcW w:w="1583" w:type="dxa"/>
            <w:vAlign w:val="center"/>
          </w:tcPr>
          <w:p w:rsidR="00FF6BB1" w:rsidRPr="0006598D" w:rsidRDefault="000C0C71" w:rsidP="00CD798E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Entidade</w:t>
            </w:r>
          </w:p>
        </w:tc>
        <w:tc>
          <w:tcPr>
            <w:tcW w:w="1927" w:type="dxa"/>
            <w:vAlign w:val="center"/>
          </w:tcPr>
          <w:p w:rsidR="00FF6BB1" w:rsidRPr="006623B5" w:rsidRDefault="003940A8" w:rsidP="00F32C5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623B5">
              <w:rPr>
                <w:rFonts w:asciiTheme="majorHAnsi" w:hAnsiTheme="majorHAnsi" w:cstheme="majorHAnsi"/>
                <w:sz w:val="20"/>
                <w:szCs w:val="20"/>
              </w:rPr>
              <w:t>Até 30 (trinta) dias após a execução do Objeto da p</w:t>
            </w:r>
            <w:r w:rsidR="00696252">
              <w:rPr>
                <w:rFonts w:asciiTheme="majorHAnsi" w:hAnsiTheme="majorHAnsi" w:cstheme="majorHAnsi"/>
                <w:sz w:val="20"/>
                <w:szCs w:val="20"/>
              </w:rPr>
              <w:t>arceria, ao limite de 16/11/2022</w:t>
            </w:r>
          </w:p>
        </w:tc>
        <w:tc>
          <w:tcPr>
            <w:tcW w:w="6124" w:type="dxa"/>
            <w:vAlign w:val="center"/>
          </w:tcPr>
          <w:p w:rsidR="0034451B" w:rsidRPr="000C0C71" w:rsidRDefault="0034451B" w:rsidP="0034451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0C71">
              <w:rPr>
                <w:rFonts w:asciiTheme="majorHAnsi" w:hAnsiTheme="majorHAnsi" w:cstheme="majorHAnsi"/>
                <w:sz w:val="20"/>
                <w:szCs w:val="20"/>
              </w:rPr>
              <w:t xml:space="preserve">Relatório final de prestação de contas, conforme FORMULÁRIO DE PRESTAÇÃO DE CONTAS </w:t>
            </w:r>
            <w:r w:rsidR="00696252">
              <w:rPr>
                <w:rFonts w:asciiTheme="majorHAnsi" w:hAnsiTheme="majorHAnsi" w:cstheme="majorHAnsi"/>
                <w:sz w:val="20"/>
                <w:szCs w:val="20"/>
              </w:rPr>
              <w:t>(ANEXO J</w:t>
            </w:r>
            <w:r w:rsidRPr="000C0C71">
              <w:rPr>
                <w:rFonts w:asciiTheme="majorHAnsi" w:hAnsiTheme="majorHAnsi" w:cstheme="majorHAnsi"/>
                <w:sz w:val="20"/>
                <w:szCs w:val="20"/>
              </w:rPr>
              <w:t xml:space="preserve"> do Edital)</w:t>
            </w:r>
          </w:p>
        </w:tc>
      </w:tr>
    </w:tbl>
    <w:p w:rsidR="00D20EB5" w:rsidRPr="00FF6BB1" w:rsidRDefault="00D20EB5" w:rsidP="00FF6BB1">
      <w:pPr>
        <w:tabs>
          <w:tab w:val="center" w:pos="567"/>
        </w:tabs>
        <w:spacing w:line="276" w:lineRule="auto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</w:p>
    <w:p w:rsidR="00DF2FC5" w:rsidRPr="0016708D" w:rsidRDefault="00DF2FC5" w:rsidP="0016708D">
      <w:pPr>
        <w:pStyle w:val="PargrafodaLista"/>
        <w:numPr>
          <w:ilvl w:val="0"/>
          <w:numId w:val="39"/>
        </w:numPr>
        <w:tabs>
          <w:tab w:val="center" w:pos="567"/>
        </w:tabs>
        <w:spacing w:line="276" w:lineRule="auto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  <w:r w:rsidRPr="0016708D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DOS RECURSOS </w:t>
      </w:r>
      <w:r w:rsidR="00873D10" w:rsidRPr="0016708D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FINANCEIROS </w:t>
      </w:r>
    </w:p>
    <w:p w:rsidR="00AE2A14" w:rsidRPr="0006598D" w:rsidRDefault="00CD6EC3" w:rsidP="0016708D">
      <w:pPr>
        <w:pStyle w:val="PargrafodaLista"/>
        <w:numPr>
          <w:ilvl w:val="1"/>
          <w:numId w:val="39"/>
        </w:numPr>
        <w:tabs>
          <w:tab w:val="left" w:pos="709"/>
          <w:tab w:val="left" w:pos="851"/>
        </w:tabs>
        <w:spacing w:line="276" w:lineRule="auto"/>
        <w:ind w:left="709" w:hanging="142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30F56" w:rsidRPr="0006598D">
        <w:rPr>
          <w:rFonts w:asciiTheme="majorHAnsi" w:hAnsiTheme="majorHAnsi" w:cstheme="majorHAnsi"/>
          <w:b/>
          <w:sz w:val="20"/>
          <w:szCs w:val="20"/>
        </w:rPr>
        <w:t>Valor</w:t>
      </w:r>
      <w:r w:rsidRPr="0006598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63A5A">
        <w:rPr>
          <w:rFonts w:asciiTheme="majorHAnsi" w:hAnsiTheme="majorHAnsi" w:cstheme="majorHAnsi"/>
          <w:b/>
          <w:sz w:val="20"/>
          <w:szCs w:val="20"/>
        </w:rPr>
        <w:t>concedido pel</w:t>
      </w:r>
      <w:r w:rsidR="00130F56" w:rsidRPr="0006598D">
        <w:rPr>
          <w:rFonts w:asciiTheme="majorHAnsi" w:hAnsiTheme="majorHAnsi" w:cstheme="majorHAnsi"/>
          <w:b/>
          <w:sz w:val="20"/>
          <w:szCs w:val="20"/>
        </w:rPr>
        <w:t>o CAU/RS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D7735" w:rsidRPr="0006598D" w:rsidTr="00873D10">
        <w:tc>
          <w:tcPr>
            <w:tcW w:w="9634" w:type="dxa"/>
            <w:vAlign w:val="center"/>
          </w:tcPr>
          <w:p w:rsidR="00163A5A" w:rsidRDefault="00ED7735" w:rsidP="00130F56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O valor do projeto é </w:t>
            </w:r>
            <w:r w:rsidR="00BE058E">
              <w:rPr>
                <w:rFonts w:asciiTheme="majorHAnsi" w:hAnsiTheme="majorHAnsi" w:cstheme="majorHAnsi"/>
                <w:sz w:val="20"/>
                <w:szCs w:val="20"/>
              </w:rPr>
              <w:t xml:space="preserve">de </w:t>
            </w:r>
            <w:r w:rsidR="00316651" w:rsidRPr="00BE058E">
              <w:rPr>
                <w:rFonts w:asciiTheme="majorHAnsi" w:hAnsiTheme="majorHAnsi" w:cstheme="majorHAnsi"/>
                <w:b/>
                <w:sz w:val="20"/>
                <w:szCs w:val="20"/>
              </w:rPr>
              <w:t>R$</w:t>
            </w:r>
            <w:r w:rsidR="00F0778F" w:rsidRPr="00BE05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16</w:t>
            </w:r>
            <w:r w:rsidR="00163A5A" w:rsidRPr="00BE058E">
              <w:rPr>
                <w:rFonts w:asciiTheme="majorHAnsi" w:hAnsiTheme="majorHAnsi" w:cstheme="majorHAnsi"/>
                <w:b/>
                <w:sz w:val="20"/>
                <w:szCs w:val="20"/>
              </w:rPr>
              <w:t>.000,00</w:t>
            </w:r>
            <w:r w:rsidRPr="00BE05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E058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F0778F" w:rsidRPr="00BE058E">
              <w:rPr>
                <w:rFonts w:asciiTheme="majorHAnsi" w:hAnsiTheme="majorHAnsi" w:cstheme="majorHAnsi"/>
                <w:sz w:val="20"/>
                <w:szCs w:val="20"/>
              </w:rPr>
              <w:t>Dezesseis</w:t>
            </w:r>
            <w:r w:rsidR="00163A5A" w:rsidRPr="00BE058E">
              <w:rPr>
                <w:rFonts w:asciiTheme="majorHAnsi" w:hAnsiTheme="majorHAnsi" w:cstheme="majorHAnsi"/>
                <w:sz w:val="20"/>
                <w:szCs w:val="20"/>
              </w:rPr>
              <w:t xml:space="preserve"> mil</w:t>
            </w:r>
            <w:r w:rsidR="00BE058E">
              <w:rPr>
                <w:rFonts w:asciiTheme="majorHAnsi" w:hAnsiTheme="majorHAnsi" w:cstheme="majorHAnsi"/>
                <w:sz w:val="20"/>
                <w:szCs w:val="20"/>
              </w:rPr>
              <w:t xml:space="preserve"> reais)</w:t>
            </w:r>
            <w:r w:rsidR="008A43CC" w:rsidRPr="00BE058E">
              <w:rPr>
                <w:rFonts w:asciiTheme="majorHAnsi" w:hAnsiTheme="majorHAnsi" w:cstheme="majorHAnsi"/>
                <w:sz w:val="20"/>
                <w:szCs w:val="20"/>
              </w:rPr>
              <w:t xml:space="preserve"> a ser repassado em </w:t>
            </w:r>
            <w:r w:rsidR="008A43CC" w:rsidRPr="00BE058E">
              <w:rPr>
                <w:rFonts w:asciiTheme="majorHAnsi" w:hAnsiTheme="majorHAnsi" w:cstheme="majorHAnsi"/>
                <w:b/>
                <w:sz w:val="20"/>
                <w:szCs w:val="20"/>
              </w:rPr>
              <w:t>parcela única</w:t>
            </w:r>
            <w:r w:rsidR="00BE058E" w:rsidRPr="00BE058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BE058E" w:rsidRPr="00163A5A" w:rsidRDefault="00BE058E" w:rsidP="00130F56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30F56" w:rsidRPr="0006598D" w:rsidRDefault="00BE058E" w:rsidP="00F0778F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Este valor é r</w:t>
            </w:r>
            <w:r w:rsidR="008E34DC" w:rsidRPr="00BE058E">
              <w:rPr>
                <w:rFonts w:asciiTheme="majorHAnsi" w:hAnsiTheme="majorHAnsi" w:cstheme="majorHAnsi"/>
                <w:sz w:val="20"/>
                <w:szCs w:val="20"/>
              </w:rPr>
              <w:t xml:space="preserve">eferente a </w:t>
            </w:r>
            <w:r w:rsidR="00163A5A" w:rsidRPr="00BE058E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744E5E" w:rsidRPr="00BE05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16651" w:rsidRPr="00BE058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163A5A" w:rsidRPr="00BE058E">
              <w:rPr>
                <w:rFonts w:asciiTheme="majorHAnsi" w:hAnsiTheme="majorHAnsi" w:cstheme="majorHAnsi"/>
                <w:sz w:val="20"/>
                <w:szCs w:val="20"/>
              </w:rPr>
              <w:t>dez</w:t>
            </w:r>
            <w:r w:rsidR="00316651" w:rsidRPr="00BE058E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="00744E5E" w:rsidRPr="00BE058E">
              <w:rPr>
                <w:rFonts w:asciiTheme="majorHAnsi" w:hAnsiTheme="majorHAnsi" w:cstheme="majorHAnsi"/>
                <w:sz w:val="20"/>
                <w:szCs w:val="20"/>
              </w:rPr>
              <w:t xml:space="preserve">cotas </w:t>
            </w:r>
            <w:r w:rsidR="00F44B61" w:rsidRPr="00BE058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  <w:r w:rsidR="00F44B61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valor </w:t>
            </w:r>
            <w:r w:rsidR="00744E5E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de </w:t>
            </w:r>
            <w:r w:rsidR="00744E5E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R$ 1.</w:t>
            </w:r>
            <w:r w:rsidR="00F0778F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="00163A5A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="00AF00D1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0,00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BE058E">
              <w:rPr>
                <w:rFonts w:asciiTheme="majorHAnsi" w:hAnsiTheme="majorHAnsi" w:cstheme="majorHAnsi"/>
                <w:sz w:val="20"/>
                <w:szCs w:val="20"/>
              </w:rPr>
              <w:t>cada para o atendimento de 1 (um) domicílio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:rsidR="00163A5A" w:rsidRPr="00BE058E" w:rsidRDefault="007F2621" w:rsidP="003B099E">
      <w:pPr>
        <w:pStyle w:val="PargrafodaLista"/>
        <w:tabs>
          <w:tab w:val="center" w:pos="284"/>
        </w:tabs>
        <w:ind w:left="0"/>
        <w:rPr>
          <w:rFonts w:asciiTheme="majorHAnsi" w:hAnsiTheme="majorHAnsi" w:cstheme="majorHAnsi"/>
          <w:sz w:val="20"/>
          <w:szCs w:val="20"/>
        </w:rPr>
      </w:pPr>
      <w:r w:rsidRPr="00BE058E">
        <w:rPr>
          <w:rFonts w:asciiTheme="majorHAnsi" w:hAnsiTheme="majorHAnsi" w:cstheme="majorHAnsi"/>
          <w:b/>
          <w:sz w:val="20"/>
          <w:szCs w:val="20"/>
        </w:rPr>
        <w:t>Nota:</w:t>
      </w:r>
      <w:r w:rsidRPr="00BE058E">
        <w:rPr>
          <w:rFonts w:asciiTheme="majorHAnsi" w:hAnsiTheme="majorHAnsi" w:cstheme="majorHAnsi"/>
          <w:sz w:val="20"/>
          <w:szCs w:val="20"/>
        </w:rPr>
        <w:t xml:space="preserve"> </w:t>
      </w:r>
      <w:r w:rsidR="00163A5A" w:rsidRPr="00BE058E">
        <w:rPr>
          <w:rFonts w:asciiTheme="majorHAnsi" w:hAnsiTheme="majorHAnsi" w:cstheme="majorHAnsi"/>
          <w:sz w:val="20"/>
          <w:szCs w:val="20"/>
        </w:rPr>
        <w:t xml:space="preserve">O valor concedido </w:t>
      </w:r>
      <w:r w:rsidR="008A43CC" w:rsidRPr="00BE058E">
        <w:rPr>
          <w:rFonts w:asciiTheme="majorHAnsi" w:hAnsiTheme="majorHAnsi" w:cstheme="majorHAnsi"/>
          <w:sz w:val="20"/>
          <w:szCs w:val="20"/>
        </w:rPr>
        <w:t>é referente a 1 (um) l</w:t>
      </w:r>
      <w:r w:rsidR="00163A5A" w:rsidRPr="00BE058E">
        <w:rPr>
          <w:rFonts w:asciiTheme="majorHAnsi" w:hAnsiTheme="majorHAnsi" w:cstheme="majorHAnsi"/>
          <w:sz w:val="20"/>
          <w:szCs w:val="20"/>
        </w:rPr>
        <w:t xml:space="preserve">ote de 10 (dez) domicílios a serem </w:t>
      </w:r>
      <w:r w:rsidR="00BE058E">
        <w:rPr>
          <w:rFonts w:asciiTheme="majorHAnsi" w:hAnsiTheme="majorHAnsi" w:cstheme="majorHAnsi"/>
          <w:sz w:val="20"/>
          <w:szCs w:val="20"/>
        </w:rPr>
        <w:t>submetidos à</w:t>
      </w:r>
      <w:r w:rsidR="00163A5A" w:rsidRPr="00BE058E">
        <w:rPr>
          <w:rFonts w:asciiTheme="majorHAnsi" w:hAnsiTheme="majorHAnsi" w:cstheme="majorHAnsi"/>
          <w:sz w:val="20"/>
          <w:szCs w:val="20"/>
        </w:rPr>
        <w:t xml:space="preserve"> Entidade Proponente, </w:t>
      </w:r>
      <w:r w:rsidR="00BE058E">
        <w:rPr>
          <w:rFonts w:asciiTheme="majorHAnsi" w:hAnsiTheme="majorHAnsi" w:cstheme="majorHAnsi"/>
          <w:sz w:val="20"/>
          <w:szCs w:val="20"/>
        </w:rPr>
        <w:t xml:space="preserve">a partir de </w:t>
      </w:r>
      <w:r w:rsidR="00163A5A" w:rsidRPr="00BE058E">
        <w:rPr>
          <w:rFonts w:asciiTheme="majorHAnsi" w:hAnsiTheme="majorHAnsi" w:cstheme="majorHAnsi"/>
          <w:sz w:val="20"/>
          <w:szCs w:val="20"/>
        </w:rPr>
        <w:t>conv</w:t>
      </w:r>
      <w:r w:rsidR="0028298D" w:rsidRPr="00BE058E">
        <w:rPr>
          <w:rFonts w:asciiTheme="majorHAnsi" w:hAnsiTheme="majorHAnsi" w:cstheme="majorHAnsi"/>
          <w:sz w:val="20"/>
          <w:szCs w:val="20"/>
        </w:rPr>
        <w:t>ênio firmado entre o M</w:t>
      </w:r>
      <w:r w:rsidR="00AE30AB" w:rsidRPr="00BE058E">
        <w:rPr>
          <w:rFonts w:asciiTheme="majorHAnsi" w:hAnsiTheme="majorHAnsi" w:cstheme="majorHAnsi"/>
          <w:sz w:val="20"/>
          <w:szCs w:val="20"/>
        </w:rPr>
        <w:t xml:space="preserve">unicípio, </w:t>
      </w:r>
      <w:r w:rsidR="00163A5A" w:rsidRPr="00BE058E">
        <w:rPr>
          <w:rFonts w:asciiTheme="majorHAnsi" w:hAnsiTheme="majorHAnsi" w:cstheme="majorHAnsi"/>
          <w:sz w:val="20"/>
          <w:szCs w:val="20"/>
        </w:rPr>
        <w:t xml:space="preserve">Secretaria </w:t>
      </w:r>
      <w:r w:rsidR="008A43CC" w:rsidRPr="00BE058E">
        <w:rPr>
          <w:rFonts w:asciiTheme="majorHAnsi" w:hAnsiTheme="majorHAnsi" w:cstheme="majorHAnsi"/>
          <w:sz w:val="20"/>
          <w:szCs w:val="20"/>
        </w:rPr>
        <w:t>Estadual de Obras Públicas e Habitação</w:t>
      </w:r>
      <w:r w:rsidR="00AE30AB" w:rsidRPr="00BE058E">
        <w:rPr>
          <w:rFonts w:asciiTheme="majorHAnsi" w:hAnsiTheme="majorHAnsi" w:cstheme="majorHAnsi"/>
          <w:sz w:val="20"/>
          <w:szCs w:val="20"/>
        </w:rPr>
        <w:t xml:space="preserve"> e Conselho de Arquitetura e Urbanismo do RS.</w:t>
      </w:r>
    </w:p>
    <w:p w:rsidR="00251EF4" w:rsidRPr="0006598D" w:rsidRDefault="00251EF4" w:rsidP="00251EF4">
      <w:pPr>
        <w:tabs>
          <w:tab w:val="left" w:pos="709"/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51EF4" w:rsidRPr="0006598D" w:rsidRDefault="00251EF4" w:rsidP="0016708D">
      <w:pPr>
        <w:pStyle w:val="PargrafodaLista"/>
        <w:numPr>
          <w:ilvl w:val="1"/>
          <w:numId w:val="39"/>
        </w:numPr>
        <w:tabs>
          <w:tab w:val="left" w:pos="709"/>
          <w:tab w:val="left" w:pos="993"/>
        </w:tabs>
        <w:spacing w:line="276" w:lineRule="auto"/>
        <w:ind w:left="709" w:hanging="142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Descrição do tipo, natureza e valor da despesa</w:t>
      </w:r>
    </w:p>
    <w:p w:rsidR="00ED7735" w:rsidRPr="0006598D" w:rsidRDefault="00531681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sz w:val="20"/>
          <w:szCs w:val="20"/>
        </w:rPr>
        <w:t>Detalhamento da aplicação dos recursos financeiros a serem ut</w:t>
      </w:r>
      <w:r w:rsidR="00AE30DB" w:rsidRPr="0006598D">
        <w:rPr>
          <w:rFonts w:asciiTheme="majorHAnsi" w:hAnsiTheme="majorHAnsi" w:cstheme="majorHAnsi"/>
          <w:sz w:val="20"/>
          <w:szCs w:val="20"/>
        </w:rPr>
        <w:t>ilizados com a verba do CAU/RS.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1605"/>
        <w:gridCol w:w="1605"/>
        <w:gridCol w:w="1605"/>
      </w:tblGrid>
      <w:tr w:rsidR="005620CD" w:rsidRPr="0006598D" w:rsidTr="00AF00D1">
        <w:tc>
          <w:tcPr>
            <w:tcW w:w="4814" w:type="dxa"/>
            <w:vAlign w:val="center"/>
          </w:tcPr>
          <w:p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Descrição da despesa</w:t>
            </w:r>
          </w:p>
        </w:tc>
        <w:tc>
          <w:tcPr>
            <w:tcW w:w="1605" w:type="dxa"/>
            <w:vAlign w:val="center"/>
          </w:tcPr>
          <w:p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Referência ao Tipo de Despesa*</w:t>
            </w:r>
          </w:p>
        </w:tc>
        <w:tc>
          <w:tcPr>
            <w:tcW w:w="1605" w:type="dxa"/>
            <w:vAlign w:val="center"/>
          </w:tcPr>
          <w:p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Valor </w:t>
            </w:r>
            <w:r w:rsidR="006329CF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unitário</w:t>
            </w: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020CCD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R$</w:t>
            </w:r>
            <w:r w:rsidR="00020CCD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  <w:tc>
          <w:tcPr>
            <w:tcW w:w="1605" w:type="dxa"/>
            <w:vAlign w:val="center"/>
          </w:tcPr>
          <w:p w:rsidR="00020C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Valor total</w:t>
            </w:r>
          </w:p>
          <w:p w:rsidR="005620CD" w:rsidRPr="0006598D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r w:rsidR="005620CD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R$</w:t>
            </w: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</w:tr>
      <w:tr w:rsidR="005620CD" w:rsidRPr="0006598D" w:rsidTr="00AF00D1">
        <w:tc>
          <w:tcPr>
            <w:tcW w:w="4814" w:type="dxa"/>
            <w:vAlign w:val="center"/>
          </w:tcPr>
          <w:p w:rsidR="005620CD" w:rsidRPr="0006598D" w:rsidRDefault="005620CD" w:rsidP="00E51A3C">
            <w:pPr>
              <w:pStyle w:val="PargrafodaLista"/>
              <w:numPr>
                <w:ilvl w:val="0"/>
                <w:numId w:val="47"/>
              </w:numPr>
              <w:tabs>
                <w:tab w:val="center" w:pos="284"/>
              </w:tabs>
              <w:spacing w:line="276" w:lineRule="auto"/>
              <w:ind w:left="29" w:hanging="29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Prestação de serviço de Arquitetura e Urbanismo (ATHIS)</w:t>
            </w:r>
          </w:p>
        </w:tc>
        <w:tc>
          <w:tcPr>
            <w:tcW w:w="4815" w:type="dxa"/>
            <w:gridSpan w:val="3"/>
            <w:vAlign w:val="center"/>
          </w:tcPr>
          <w:p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20CD" w:rsidRPr="0006598D" w:rsidTr="00AF00D1">
        <w:tc>
          <w:tcPr>
            <w:tcW w:w="4814" w:type="dxa"/>
            <w:vAlign w:val="center"/>
          </w:tcPr>
          <w:p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Honorários técnicos para Projetos</w:t>
            </w:r>
          </w:p>
        </w:tc>
        <w:tc>
          <w:tcPr>
            <w:tcW w:w="1605" w:type="dxa"/>
            <w:vAlign w:val="center"/>
          </w:tcPr>
          <w:p w:rsidR="005620CD" w:rsidRPr="0006598D" w:rsidRDefault="00D953F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F00D1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ou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5620CD" w:rsidRPr="0006598D" w:rsidRDefault="005620CD" w:rsidP="0090616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="0090616C">
              <w:rPr>
                <w:rFonts w:asciiTheme="majorHAnsi" w:hAnsiTheme="majorHAnsi" w:cstheme="majorHAnsi"/>
                <w:sz w:val="20"/>
                <w:szCs w:val="20"/>
              </w:rPr>
              <w:t>880</w:t>
            </w:r>
            <w:r w:rsidR="00AF00D1" w:rsidRPr="0006598D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</w:p>
        </w:tc>
        <w:tc>
          <w:tcPr>
            <w:tcW w:w="1605" w:type="dxa"/>
            <w:vAlign w:val="center"/>
          </w:tcPr>
          <w:p w:rsidR="005620CD" w:rsidRPr="008A43CC" w:rsidRDefault="005620CD" w:rsidP="008A43C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A43CC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="0090616C">
              <w:rPr>
                <w:rFonts w:asciiTheme="majorHAnsi" w:hAnsiTheme="majorHAnsi" w:cstheme="majorHAnsi"/>
                <w:sz w:val="20"/>
                <w:szCs w:val="20"/>
              </w:rPr>
              <w:t>8.8</w:t>
            </w:r>
            <w:r w:rsidR="008A43CC" w:rsidRPr="008A43CC">
              <w:rPr>
                <w:rFonts w:asciiTheme="majorHAnsi" w:hAnsiTheme="majorHAnsi" w:cstheme="majorHAnsi"/>
                <w:sz w:val="20"/>
                <w:szCs w:val="20"/>
              </w:rPr>
              <w:t>00</w:t>
            </w:r>
            <w:r w:rsidRPr="008A43CC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</w:p>
        </w:tc>
      </w:tr>
      <w:tr w:rsidR="005620CD" w:rsidRPr="0006598D" w:rsidTr="00AF00D1">
        <w:tc>
          <w:tcPr>
            <w:tcW w:w="4814" w:type="dxa"/>
            <w:vAlign w:val="center"/>
          </w:tcPr>
          <w:p w:rsidR="005620CD" w:rsidRPr="0006598D" w:rsidRDefault="00B35345" w:rsidP="00B353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Impostos (recolhimento na fonte) </w:t>
            </w:r>
            <w:r w:rsidR="005620CD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INSS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 outros</w:t>
            </w:r>
          </w:p>
        </w:tc>
        <w:tc>
          <w:tcPr>
            <w:tcW w:w="1605" w:type="dxa"/>
            <w:vAlign w:val="center"/>
          </w:tcPr>
          <w:p w:rsidR="005620CD" w:rsidRPr="0006598D" w:rsidRDefault="00D953F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605" w:type="dxa"/>
            <w:vAlign w:val="center"/>
          </w:tcPr>
          <w:p w:rsidR="005620CD" w:rsidRPr="0006598D" w:rsidRDefault="006329CF" w:rsidP="0090616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="0090616C">
              <w:rPr>
                <w:rFonts w:asciiTheme="majorHAnsi" w:hAnsiTheme="majorHAnsi" w:cstheme="majorHAnsi"/>
                <w:sz w:val="20"/>
                <w:szCs w:val="20"/>
              </w:rPr>
              <w:t>176</w:t>
            </w:r>
            <w:r w:rsidR="00AF00D1" w:rsidRPr="0006598D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</w:p>
        </w:tc>
        <w:tc>
          <w:tcPr>
            <w:tcW w:w="1605" w:type="dxa"/>
            <w:vAlign w:val="center"/>
          </w:tcPr>
          <w:p w:rsidR="005620CD" w:rsidRPr="008A43CC" w:rsidRDefault="006329C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A43CC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="0090616C">
              <w:rPr>
                <w:rFonts w:asciiTheme="majorHAnsi" w:hAnsiTheme="majorHAnsi" w:cstheme="majorHAnsi"/>
                <w:sz w:val="20"/>
                <w:szCs w:val="20"/>
              </w:rPr>
              <w:t>1.76</w:t>
            </w:r>
            <w:r w:rsidR="008A43CC" w:rsidRPr="008A43C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8A43CC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</w:p>
        </w:tc>
      </w:tr>
      <w:tr w:rsidR="006329CF" w:rsidRPr="0006598D" w:rsidTr="00AF00D1">
        <w:tc>
          <w:tcPr>
            <w:tcW w:w="4814" w:type="dxa"/>
            <w:vAlign w:val="center"/>
          </w:tcPr>
          <w:p w:rsidR="006329CF" w:rsidRPr="0006598D" w:rsidRDefault="006329C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Subtotal 1</w:t>
            </w:r>
          </w:p>
        </w:tc>
        <w:tc>
          <w:tcPr>
            <w:tcW w:w="1605" w:type="dxa"/>
            <w:vAlign w:val="center"/>
          </w:tcPr>
          <w:p w:rsidR="006329CF" w:rsidRPr="0006598D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605" w:type="dxa"/>
            <w:vAlign w:val="center"/>
          </w:tcPr>
          <w:p w:rsidR="006329CF" w:rsidRPr="0006598D" w:rsidRDefault="006329C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R$ 1.</w:t>
            </w:r>
            <w:r w:rsidR="0090616C">
              <w:rPr>
                <w:rFonts w:asciiTheme="majorHAnsi" w:hAnsiTheme="majorHAnsi" w:cstheme="majorHAnsi"/>
                <w:b/>
                <w:sz w:val="20"/>
                <w:szCs w:val="20"/>
              </w:rPr>
              <w:t>056</w:t>
            </w:r>
            <w:r w:rsidR="00AF00D1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,00</w:t>
            </w:r>
          </w:p>
        </w:tc>
        <w:tc>
          <w:tcPr>
            <w:tcW w:w="1605" w:type="dxa"/>
            <w:vAlign w:val="center"/>
          </w:tcPr>
          <w:p w:rsidR="006329CF" w:rsidRPr="008A43CC" w:rsidRDefault="006329CF" w:rsidP="008A43C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43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R$ </w:t>
            </w:r>
            <w:r w:rsidR="0090616C">
              <w:rPr>
                <w:rFonts w:asciiTheme="majorHAnsi" w:hAnsiTheme="majorHAnsi" w:cstheme="majorHAnsi"/>
                <w:b/>
                <w:sz w:val="20"/>
                <w:szCs w:val="20"/>
              </w:rPr>
              <w:t>10.56</w:t>
            </w:r>
            <w:r w:rsidR="008A43CC" w:rsidRPr="008A43CC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Pr="008A43CC">
              <w:rPr>
                <w:rFonts w:asciiTheme="majorHAnsi" w:hAnsiTheme="majorHAnsi" w:cstheme="majorHAnsi"/>
                <w:b/>
                <w:sz w:val="20"/>
                <w:szCs w:val="20"/>
              </w:rPr>
              <w:t>,00</w:t>
            </w:r>
          </w:p>
        </w:tc>
      </w:tr>
      <w:tr w:rsidR="006329CF" w:rsidRPr="0006598D" w:rsidTr="00AF00D1">
        <w:tc>
          <w:tcPr>
            <w:tcW w:w="4814" w:type="dxa"/>
            <w:vAlign w:val="center"/>
          </w:tcPr>
          <w:p w:rsidR="006329CF" w:rsidRPr="0006598D" w:rsidRDefault="006329CF" w:rsidP="00E51A3C">
            <w:pPr>
              <w:pStyle w:val="PargrafodaLista"/>
              <w:numPr>
                <w:ilvl w:val="0"/>
                <w:numId w:val="47"/>
              </w:numPr>
              <w:tabs>
                <w:tab w:val="center" w:pos="284"/>
              </w:tabs>
              <w:spacing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Administração</w:t>
            </w:r>
          </w:p>
        </w:tc>
        <w:tc>
          <w:tcPr>
            <w:tcW w:w="4815" w:type="dxa"/>
            <w:gridSpan w:val="3"/>
            <w:vAlign w:val="center"/>
          </w:tcPr>
          <w:p w:rsidR="006329CF" w:rsidRPr="0006598D" w:rsidRDefault="006329C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9CF" w:rsidRPr="0006598D" w:rsidTr="00AF00D1">
        <w:tc>
          <w:tcPr>
            <w:tcW w:w="4814" w:type="dxa"/>
            <w:vAlign w:val="center"/>
          </w:tcPr>
          <w:p w:rsidR="006329CF" w:rsidRPr="0006598D" w:rsidRDefault="00E51A3C" w:rsidP="000C302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Coordenado</w:t>
            </w:r>
            <w:r w:rsidR="00AE30AB">
              <w:rPr>
                <w:rFonts w:asciiTheme="majorHAnsi" w:hAnsiTheme="majorHAnsi" w:cstheme="majorHAnsi"/>
                <w:sz w:val="20"/>
                <w:szCs w:val="20"/>
              </w:rPr>
              <w:t>r(</w:t>
            </w:r>
            <w:r w:rsidR="006329CF" w:rsidRPr="0006598D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AE30AB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6329CF"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Local do Projeto: </w:t>
            </w:r>
            <w:r w:rsidR="0090616C">
              <w:rPr>
                <w:rFonts w:asciiTheme="majorHAnsi" w:hAnsiTheme="majorHAnsi" w:cstheme="majorHAnsi"/>
                <w:sz w:val="20"/>
                <w:szCs w:val="20"/>
              </w:rPr>
              <w:t xml:space="preserve">Atividades de </w:t>
            </w:r>
            <w:r w:rsidR="006329CF" w:rsidRPr="0006598D">
              <w:rPr>
                <w:rFonts w:asciiTheme="majorHAnsi" w:hAnsiTheme="majorHAnsi" w:cstheme="majorHAnsi"/>
                <w:sz w:val="20"/>
                <w:szCs w:val="20"/>
              </w:rPr>
              <w:t>Acompa</w:t>
            </w:r>
            <w:r w:rsidR="0090616C">
              <w:rPr>
                <w:rFonts w:asciiTheme="majorHAnsi" w:hAnsiTheme="majorHAnsi" w:cstheme="majorHAnsi"/>
                <w:sz w:val="20"/>
                <w:szCs w:val="20"/>
              </w:rPr>
              <w:t xml:space="preserve">nhamento </w:t>
            </w:r>
            <w:r w:rsidR="000C3021">
              <w:rPr>
                <w:rFonts w:asciiTheme="majorHAnsi" w:hAnsiTheme="majorHAnsi" w:cstheme="majorHAnsi"/>
                <w:sz w:val="20"/>
                <w:szCs w:val="20"/>
              </w:rPr>
              <w:t>dos serviços prestados pelos arquitetos contratados</w:t>
            </w:r>
            <w:r w:rsidR="0090616C">
              <w:rPr>
                <w:rFonts w:asciiTheme="majorHAnsi" w:hAnsiTheme="majorHAnsi" w:cstheme="majorHAnsi"/>
                <w:sz w:val="20"/>
                <w:szCs w:val="20"/>
              </w:rPr>
              <w:t xml:space="preserve"> e </w:t>
            </w:r>
            <w:r w:rsidR="000C3021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="0090616C" w:rsidRPr="00AE30AB">
              <w:rPr>
                <w:rFonts w:asciiTheme="majorHAnsi" w:hAnsiTheme="majorHAnsi" w:cstheme="majorHAnsi"/>
                <w:sz w:val="20"/>
                <w:szCs w:val="20"/>
              </w:rPr>
              <w:t>istoria</w:t>
            </w:r>
            <w:r w:rsidR="0090616C">
              <w:rPr>
                <w:rFonts w:asciiTheme="majorHAnsi" w:hAnsiTheme="majorHAnsi" w:cstheme="majorHAnsi"/>
                <w:sz w:val="20"/>
                <w:szCs w:val="20"/>
              </w:rPr>
              <w:t xml:space="preserve"> das obras entregues</w:t>
            </w:r>
          </w:p>
        </w:tc>
        <w:tc>
          <w:tcPr>
            <w:tcW w:w="1605" w:type="dxa"/>
            <w:vAlign w:val="center"/>
          </w:tcPr>
          <w:p w:rsidR="006329CF" w:rsidRPr="0006598D" w:rsidRDefault="00D953F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605" w:type="dxa"/>
            <w:vAlign w:val="center"/>
          </w:tcPr>
          <w:p w:rsidR="006329CF" w:rsidRPr="0006598D" w:rsidRDefault="00AF00D1" w:rsidP="0090616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="0090616C">
              <w:rPr>
                <w:rFonts w:asciiTheme="majorHAnsi" w:hAnsiTheme="majorHAnsi" w:cstheme="majorHAnsi"/>
                <w:sz w:val="20"/>
                <w:szCs w:val="20"/>
              </w:rPr>
              <w:t>484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</w:p>
        </w:tc>
        <w:tc>
          <w:tcPr>
            <w:tcW w:w="1605" w:type="dxa"/>
            <w:vAlign w:val="center"/>
          </w:tcPr>
          <w:p w:rsidR="006329CF" w:rsidRPr="0006598D" w:rsidRDefault="006329CF" w:rsidP="0090616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A43CC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="0090616C">
              <w:rPr>
                <w:rFonts w:asciiTheme="majorHAnsi" w:hAnsiTheme="majorHAnsi" w:cstheme="majorHAnsi"/>
                <w:sz w:val="20"/>
                <w:szCs w:val="20"/>
              </w:rPr>
              <w:t>4.840</w:t>
            </w:r>
            <w:r w:rsidRPr="008A43CC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</w:p>
        </w:tc>
      </w:tr>
      <w:tr w:rsidR="006329CF" w:rsidRPr="0006598D" w:rsidTr="00AF00D1">
        <w:tc>
          <w:tcPr>
            <w:tcW w:w="4814" w:type="dxa"/>
            <w:vAlign w:val="center"/>
          </w:tcPr>
          <w:p w:rsidR="006329CF" w:rsidRPr="0006598D" w:rsidRDefault="00AF00D1" w:rsidP="00653E9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Despesas admin</w:t>
            </w:r>
            <w:r w:rsidR="00653E95">
              <w:rPr>
                <w:rFonts w:asciiTheme="majorHAnsi" w:hAnsiTheme="majorHAnsi" w:cstheme="majorHAnsi"/>
                <w:sz w:val="20"/>
                <w:szCs w:val="20"/>
              </w:rPr>
              <w:t xml:space="preserve">istrativas (serviços contábeis e 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outros)</w:t>
            </w:r>
          </w:p>
        </w:tc>
        <w:tc>
          <w:tcPr>
            <w:tcW w:w="1605" w:type="dxa"/>
            <w:vAlign w:val="center"/>
          </w:tcPr>
          <w:p w:rsidR="006329CF" w:rsidRPr="0006598D" w:rsidRDefault="00D953FF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605" w:type="dxa"/>
            <w:vAlign w:val="center"/>
          </w:tcPr>
          <w:p w:rsidR="006329CF" w:rsidRPr="008A43CC" w:rsidRDefault="00171DF4" w:rsidP="0090616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A43CC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="0090616C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  <w:r w:rsidR="00AF00D1" w:rsidRPr="008A43CC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</w:p>
        </w:tc>
        <w:tc>
          <w:tcPr>
            <w:tcW w:w="1605" w:type="dxa"/>
            <w:vAlign w:val="center"/>
          </w:tcPr>
          <w:p w:rsidR="006329CF" w:rsidRPr="008A43CC" w:rsidRDefault="006329CF" w:rsidP="0090616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A43CC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="0090616C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8A43CC" w:rsidRPr="008A43CC">
              <w:rPr>
                <w:rFonts w:asciiTheme="majorHAnsi" w:hAnsiTheme="majorHAnsi" w:cstheme="majorHAnsi"/>
                <w:sz w:val="20"/>
                <w:szCs w:val="20"/>
              </w:rPr>
              <w:t>00</w:t>
            </w:r>
            <w:r w:rsidRPr="008A43CC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</w:p>
        </w:tc>
      </w:tr>
      <w:tr w:rsidR="006329CF" w:rsidRPr="0006598D" w:rsidTr="00AF00D1">
        <w:tc>
          <w:tcPr>
            <w:tcW w:w="4814" w:type="dxa"/>
            <w:vAlign w:val="center"/>
          </w:tcPr>
          <w:p w:rsidR="006329CF" w:rsidRPr="0006598D" w:rsidRDefault="00AF00D1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Subtotal 2</w:t>
            </w:r>
          </w:p>
        </w:tc>
        <w:tc>
          <w:tcPr>
            <w:tcW w:w="1605" w:type="dxa"/>
            <w:vAlign w:val="center"/>
          </w:tcPr>
          <w:p w:rsidR="006329CF" w:rsidRPr="0006598D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605" w:type="dxa"/>
            <w:vAlign w:val="center"/>
          </w:tcPr>
          <w:p w:rsidR="006329CF" w:rsidRPr="008A43CC" w:rsidRDefault="0090616C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R$ 5</w:t>
            </w:r>
            <w:r w:rsidR="00171DF4" w:rsidRPr="008A43CC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="00AF00D1" w:rsidRPr="008A43CC">
              <w:rPr>
                <w:rFonts w:asciiTheme="majorHAnsi" w:hAnsiTheme="majorHAnsi" w:cstheme="majorHAnsi"/>
                <w:b/>
                <w:sz w:val="20"/>
                <w:szCs w:val="20"/>
              </w:rPr>
              <w:t>,00</w:t>
            </w:r>
          </w:p>
        </w:tc>
        <w:tc>
          <w:tcPr>
            <w:tcW w:w="1605" w:type="dxa"/>
            <w:vAlign w:val="center"/>
          </w:tcPr>
          <w:p w:rsidR="006329CF" w:rsidRPr="008A43CC" w:rsidRDefault="006329CF" w:rsidP="008A43C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43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R$ </w:t>
            </w:r>
            <w:r w:rsidR="0090616C">
              <w:rPr>
                <w:rFonts w:asciiTheme="majorHAnsi" w:hAnsiTheme="majorHAnsi" w:cstheme="majorHAnsi"/>
                <w:b/>
                <w:sz w:val="20"/>
                <w:szCs w:val="20"/>
              </w:rPr>
              <w:t>5.44</w:t>
            </w:r>
            <w:r w:rsidR="008A43CC" w:rsidRPr="008A43CC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Pr="008A43CC">
              <w:rPr>
                <w:rFonts w:asciiTheme="majorHAnsi" w:hAnsiTheme="majorHAnsi" w:cstheme="majorHAnsi"/>
                <w:b/>
                <w:sz w:val="20"/>
                <w:szCs w:val="20"/>
              </w:rPr>
              <w:t>,00</w:t>
            </w:r>
          </w:p>
        </w:tc>
      </w:tr>
      <w:tr w:rsidR="008A43CC" w:rsidRPr="0006598D" w:rsidTr="00AF00D1">
        <w:tc>
          <w:tcPr>
            <w:tcW w:w="4814" w:type="dxa"/>
            <w:vAlign w:val="center"/>
          </w:tcPr>
          <w:p w:rsidR="008A43CC" w:rsidRPr="0006598D" w:rsidRDefault="008A43CC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5" w:type="dxa"/>
            <w:vAlign w:val="center"/>
          </w:tcPr>
          <w:p w:rsidR="008A43CC" w:rsidRPr="0006598D" w:rsidRDefault="008A43CC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A43CC" w:rsidRPr="008A43CC" w:rsidRDefault="00F0778F" w:rsidP="008A43C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R$ 1.6</w:t>
            </w:r>
            <w:r w:rsidR="008A43CC" w:rsidRPr="008A43CC">
              <w:rPr>
                <w:rFonts w:asciiTheme="majorHAnsi" w:hAnsiTheme="majorHAnsi" w:cstheme="majorHAnsi"/>
                <w:b/>
                <w:sz w:val="20"/>
                <w:szCs w:val="20"/>
              </w:rPr>
              <w:t>00,00</w:t>
            </w:r>
          </w:p>
        </w:tc>
        <w:tc>
          <w:tcPr>
            <w:tcW w:w="1605" w:type="dxa"/>
            <w:vAlign w:val="center"/>
          </w:tcPr>
          <w:p w:rsidR="008A43CC" w:rsidRPr="008A43CC" w:rsidRDefault="00F0778F" w:rsidP="008A43C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R$ 16</w:t>
            </w:r>
            <w:r w:rsidR="008A43CC" w:rsidRPr="008A43CC">
              <w:rPr>
                <w:rFonts w:asciiTheme="majorHAnsi" w:hAnsiTheme="majorHAnsi" w:cstheme="majorHAnsi"/>
                <w:b/>
                <w:sz w:val="20"/>
                <w:szCs w:val="20"/>
              </w:rPr>
              <w:t>.000,00</w:t>
            </w:r>
          </w:p>
        </w:tc>
      </w:tr>
      <w:tr w:rsidR="00020CCD" w:rsidRPr="0006598D" w:rsidTr="00AF00D1">
        <w:tc>
          <w:tcPr>
            <w:tcW w:w="9629" w:type="dxa"/>
            <w:gridSpan w:val="4"/>
            <w:vAlign w:val="center"/>
          </w:tcPr>
          <w:p w:rsidR="00020CCD" w:rsidRPr="0006598D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Total por tipo de despesa</w:t>
            </w:r>
          </w:p>
        </w:tc>
      </w:tr>
      <w:tr w:rsidR="00020CCD" w:rsidRPr="0006598D" w:rsidTr="00AF00D1">
        <w:tc>
          <w:tcPr>
            <w:tcW w:w="9629" w:type="dxa"/>
            <w:gridSpan w:val="4"/>
            <w:vAlign w:val="center"/>
          </w:tcPr>
          <w:p w:rsidR="00020CCD" w:rsidRPr="00F0778F" w:rsidRDefault="00020CCD" w:rsidP="00F0778F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F0778F">
              <w:rPr>
                <w:rFonts w:asciiTheme="majorHAnsi" w:hAnsiTheme="majorHAnsi" w:cstheme="majorHAnsi"/>
                <w:b/>
                <w:sz w:val="20"/>
                <w:szCs w:val="20"/>
              </w:rPr>
              <w:t>01</w:t>
            </w:r>
            <w:r w:rsidRPr="00F0778F">
              <w:rPr>
                <w:rFonts w:asciiTheme="majorHAnsi" w:hAnsiTheme="majorHAnsi" w:cstheme="majorHAnsi"/>
                <w:sz w:val="20"/>
                <w:szCs w:val="20"/>
              </w:rPr>
              <w:t xml:space="preserve"> – R$ </w:t>
            </w:r>
            <w:r w:rsidR="0090616C">
              <w:rPr>
                <w:rFonts w:asciiTheme="majorHAnsi" w:hAnsiTheme="majorHAnsi" w:cstheme="majorHAnsi"/>
                <w:sz w:val="20"/>
                <w:szCs w:val="20"/>
              </w:rPr>
              <w:t>8.8</w:t>
            </w:r>
            <w:r w:rsidR="00F0778F" w:rsidRPr="00F0778F">
              <w:rPr>
                <w:rFonts w:asciiTheme="majorHAnsi" w:hAnsiTheme="majorHAnsi" w:cstheme="majorHAnsi"/>
                <w:sz w:val="20"/>
                <w:szCs w:val="20"/>
              </w:rPr>
              <w:t>00</w:t>
            </w:r>
            <w:r w:rsidRPr="00F0778F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</w:p>
        </w:tc>
      </w:tr>
      <w:tr w:rsidR="00020CCD" w:rsidRPr="0006598D" w:rsidTr="00AF00D1">
        <w:tc>
          <w:tcPr>
            <w:tcW w:w="9629" w:type="dxa"/>
            <w:gridSpan w:val="4"/>
            <w:vAlign w:val="center"/>
          </w:tcPr>
          <w:p w:rsidR="00020CCD" w:rsidRPr="00F0778F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F0778F">
              <w:rPr>
                <w:rFonts w:asciiTheme="majorHAnsi" w:hAnsiTheme="majorHAnsi" w:cstheme="majorHAnsi"/>
                <w:b/>
                <w:sz w:val="20"/>
                <w:szCs w:val="20"/>
              </w:rPr>
              <w:t>02</w:t>
            </w:r>
            <w:r w:rsidRPr="00F0778F">
              <w:rPr>
                <w:rFonts w:asciiTheme="majorHAnsi" w:hAnsiTheme="majorHAnsi" w:cstheme="majorHAnsi"/>
                <w:sz w:val="20"/>
                <w:szCs w:val="20"/>
              </w:rPr>
              <w:t xml:space="preserve"> – R$ </w:t>
            </w:r>
            <w:r w:rsidR="0090616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F0778F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</w:p>
        </w:tc>
      </w:tr>
      <w:tr w:rsidR="00020CCD" w:rsidRPr="0006598D" w:rsidTr="00AF00D1">
        <w:tc>
          <w:tcPr>
            <w:tcW w:w="9629" w:type="dxa"/>
            <w:gridSpan w:val="4"/>
            <w:vAlign w:val="center"/>
          </w:tcPr>
          <w:p w:rsidR="00020CCD" w:rsidRPr="00F0778F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F0778F">
              <w:rPr>
                <w:rFonts w:asciiTheme="majorHAnsi" w:hAnsiTheme="majorHAnsi" w:cstheme="majorHAnsi"/>
                <w:b/>
                <w:sz w:val="20"/>
                <w:szCs w:val="20"/>
              </w:rPr>
              <w:t>03</w:t>
            </w:r>
            <w:r w:rsidRPr="00F0778F">
              <w:rPr>
                <w:rFonts w:asciiTheme="majorHAnsi" w:hAnsiTheme="majorHAnsi" w:cstheme="majorHAnsi"/>
                <w:sz w:val="20"/>
                <w:szCs w:val="20"/>
              </w:rPr>
              <w:t xml:space="preserve"> – R$ </w:t>
            </w:r>
            <w:r w:rsidR="0090616C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F0778F" w:rsidRPr="00F0778F">
              <w:rPr>
                <w:rFonts w:asciiTheme="majorHAnsi" w:hAnsiTheme="majorHAnsi" w:cstheme="majorHAnsi"/>
                <w:sz w:val="20"/>
                <w:szCs w:val="20"/>
              </w:rPr>
              <w:t>00</w:t>
            </w:r>
            <w:r w:rsidRPr="00F0778F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</w:p>
        </w:tc>
      </w:tr>
      <w:tr w:rsidR="00020CCD" w:rsidRPr="0006598D" w:rsidTr="00AF00D1">
        <w:tc>
          <w:tcPr>
            <w:tcW w:w="9629" w:type="dxa"/>
            <w:gridSpan w:val="4"/>
            <w:vAlign w:val="center"/>
          </w:tcPr>
          <w:p w:rsidR="00020CCD" w:rsidRPr="00F0778F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F0778F">
              <w:rPr>
                <w:rFonts w:asciiTheme="majorHAnsi" w:hAnsiTheme="majorHAnsi" w:cstheme="majorHAnsi"/>
                <w:b/>
                <w:sz w:val="20"/>
                <w:szCs w:val="20"/>
              </w:rPr>
              <w:t>04</w:t>
            </w:r>
            <w:r w:rsidRPr="00F0778F">
              <w:rPr>
                <w:rFonts w:asciiTheme="majorHAnsi" w:hAnsiTheme="majorHAnsi" w:cstheme="majorHAnsi"/>
                <w:sz w:val="20"/>
                <w:szCs w:val="20"/>
              </w:rPr>
              <w:t xml:space="preserve"> – R$ </w:t>
            </w:r>
            <w:r w:rsidR="0090616C">
              <w:rPr>
                <w:rFonts w:asciiTheme="majorHAnsi" w:hAnsiTheme="majorHAnsi" w:cstheme="majorHAnsi"/>
                <w:sz w:val="20"/>
                <w:szCs w:val="20"/>
              </w:rPr>
              <w:t>4.840</w:t>
            </w:r>
            <w:r w:rsidRPr="00F0778F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</w:p>
        </w:tc>
      </w:tr>
      <w:tr w:rsidR="00020CCD" w:rsidRPr="0006598D" w:rsidTr="00AF00D1">
        <w:tc>
          <w:tcPr>
            <w:tcW w:w="9629" w:type="dxa"/>
            <w:gridSpan w:val="4"/>
            <w:vAlign w:val="center"/>
          </w:tcPr>
          <w:p w:rsidR="00020CCD" w:rsidRPr="00F0778F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F0778F">
              <w:rPr>
                <w:rFonts w:asciiTheme="majorHAnsi" w:hAnsiTheme="majorHAnsi" w:cstheme="majorHAnsi"/>
                <w:b/>
                <w:sz w:val="20"/>
                <w:szCs w:val="20"/>
              </w:rPr>
              <w:t>05</w:t>
            </w:r>
            <w:r w:rsidRPr="00F0778F">
              <w:rPr>
                <w:rFonts w:asciiTheme="majorHAnsi" w:hAnsiTheme="majorHAnsi" w:cstheme="majorHAnsi"/>
                <w:sz w:val="20"/>
                <w:szCs w:val="20"/>
              </w:rPr>
              <w:t xml:space="preserve"> – R$ </w:t>
            </w:r>
            <w:r w:rsidR="0090616C">
              <w:rPr>
                <w:rFonts w:asciiTheme="majorHAnsi" w:hAnsiTheme="majorHAnsi" w:cstheme="majorHAnsi"/>
                <w:sz w:val="20"/>
                <w:szCs w:val="20"/>
              </w:rPr>
              <w:t>1.760</w:t>
            </w:r>
            <w:r w:rsidRPr="00F0778F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</w:p>
        </w:tc>
      </w:tr>
    </w:tbl>
    <w:p w:rsidR="00531681" w:rsidRPr="00B35345" w:rsidRDefault="006E4EB5" w:rsidP="006E4EB5">
      <w:pPr>
        <w:pStyle w:val="PargrafodaLista"/>
        <w:tabs>
          <w:tab w:val="left" w:pos="567"/>
        </w:tabs>
        <w:spacing w:line="276" w:lineRule="auto"/>
        <w:ind w:left="0"/>
        <w:rPr>
          <w:rFonts w:asciiTheme="majorHAnsi" w:hAnsiTheme="majorHAnsi" w:cstheme="majorHAnsi"/>
          <w:b/>
          <w:i/>
          <w:sz w:val="18"/>
          <w:szCs w:val="20"/>
          <w:u w:val="single"/>
        </w:rPr>
      </w:pPr>
      <w:r w:rsidRPr="00B35345">
        <w:rPr>
          <w:rFonts w:asciiTheme="majorHAnsi" w:hAnsiTheme="majorHAnsi" w:cstheme="majorHAnsi"/>
          <w:b/>
          <w:i/>
          <w:sz w:val="18"/>
          <w:szCs w:val="20"/>
          <w:u w:val="single"/>
        </w:rPr>
        <w:t>* Tipos</w:t>
      </w:r>
      <w:r w:rsidR="00531681" w:rsidRPr="00B35345">
        <w:rPr>
          <w:rFonts w:asciiTheme="majorHAnsi" w:hAnsiTheme="majorHAnsi" w:cstheme="majorHAnsi"/>
          <w:b/>
          <w:i/>
          <w:sz w:val="18"/>
          <w:szCs w:val="20"/>
          <w:u w:val="single"/>
        </w:rPr>
        <w:t xml:space="preserve"> de despesa:</w:t>
      </w:r>
    </w:p>
    <w:p w:rsidR="00531681" w:rsidRPr="00B35345" w:rsidRDefault="00531681" w:rsidP="006E4EB5">
      <w:pPr>
        <w:pStyle w:val="PargrafodaLista"/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rPr>
          <w:rFonts w:asciiTheme="majorHAnsi" w:hAnsiTheme="majorHAnsi" w:cstheme="majorHAnsi"/>
          <w:sz w:val="18"/>
          <w:szCs w:val="20"/>
        </w:rPr>
      </w:pPr>
      <w:r w:rsidRPr="00B35345">
        <w:rPr>
          <w:rFonts w:asciiTheme="majorHAnsi" w:hAnsiTheme="majorHAnsi" w:cstheme="majorHAnsi"/>
          <w:sz w:val="18"/>
          <w:szCs w:val="20"/>
        </w:rPr>
        <w:t>Serviços de terceiros – Pessoa Física</w:t>
      </w:r>
    </w:p>
    <w:p w:rsidR="00531681" w:rsidRPr="00B35345" w:rsidRDefault="00464E51" w:rsidP="006E4EB5">
      <w:pPr>
        <w:pStyle w:val="PargrafodaLista"/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rPr>
          <w:rFonts w:asciiTheme="majorHAnsi" w:hAnsiTheme="majorHAnsi" w:cstheme="majorHAnsi"/>
          <w:sz w:val="18"/>
          <w:szCs w:val="20"/>
        </w:rPr>
      </w:pPr>
      <w:r w:rsidRPr="00B35345">
        <w:rPr>
          <w:rFonts w:asciiTheme="majorHAnsi" w:hAnsiTheme="majorHAnsi" w:cstheme="majorHAnsi"/>
          <w:sz w:val="18"/>
          <w:szCs w:val="20"/>
        </w:rPr>
        <w:t>Serviços de t</w:t>
      </w:r>
      <w:r w:rsidR="00531681" w:rsidRPr="00B35345">
        <w:rPr>
          <w:rFonts w:asciiTheme="majorHAnsi" w:hAnsiTheme="majorHAnsi" w:cstheme="majorHAnsi"/>
          <w:sz w:val="18"/>
          <w:szCs w:val="20"/>
        </w:rPr>
        <w:t>erceiros – Pessoa Jurídica</w:t>
      </w:r>
      <w:r w:rsidR="00BE020F" w:rsidRPr="00B35345">
        <w:rPr>
          <w:rFonts w:asciiTheme="majorHAnsi" w:hAnsiTheme="majorHAnsi" w:cstheme="majorHAnsi"/>
          <w:sz w:val="18"/>
          <w:szCs w:val="20"/>
        </w:rPr>
        <w:t>;</w:t>
      </w:r>
    </w:p>
    <w:p w:rsidR="00531681" w:rsidRPr="00B35345" w:rsidRDefault="00531681" w:rsidP="006E4EB5">
      <w:pPr>
        <w:pStyle w:val="PargrafodaLista"/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rPr>
          <w:rFonts w:asciiTheme="majorHAnsi" w:hAnsiTheme="majorHAnsi" w:cstheme="majorHAnsi"/>
          <w:sz w:val="18"/>
          <w:szCs w:val="20"/>
        </w:rPr>
      </w:pPr>
      <w:r w:rsidRPr="00B35345">
        <w:rPr>
          <w:rFonts w:asciiTheme="majorHAnsi" w:hAnsiTheme="majorHAnsi" w:cstheme="majorHAnsi"/>
          <w:sz w:val="18"/>
          <w:szCs w:val="20"/>
        </w:rPr>
        <w:t xml:space="preserve">Custos indiretos (percentual de energia, telefone, internet </w:t>
      </w:r>
      <w:r w:rsidR="00BE020F" w:rsidRPr="00B35345">
        <w:rPr>
          <w:rFonts w:asciiTheme="majorHAnsi" w:hAnsiTheme="majorHAnsi" w:cstheme="majorHAnsi"/>
          <w:sz w:val="18"/>
          <w:szCs w:val="20"/>
        </w:rPr>
        <w:t xml:space="preserve">e outros de mesma natureza </w:t>
      </w:r>
      <w:r w:rsidRPr="00B35345">
        <w:rPr>
          <w:rFonts w:asciiTheme="majorHAnsi" w:hAnsiTheme="majorHAnsi" w:cstheme="majorHAnsi"/>
          <w:sz w:val="18"/>
          <w:szCs w:val="20"/>
        </w:rPr>
        <w:t>alocado</w:t>
      </w:r>
      <w:r w:rsidR="00BE020F" w:rsidRPr="00B35345">
        <w:rPr>
          <w:rFonts w:asciiTheme="majorHAnsi" w:hAnsiTheme="majorHAnsi" w:cstheme="majorHAnsi"/>
          <w:sz w:val="18"/>
          <w:szCs w:val="20"/>
        </w:rPr>
        <w:t>s</w:t>
      </w:r>
      <w:r w:rsidRPr="00B35345">
        <w:rPr>
          <w:rFonts w:asciiTheme="majorHAnsi" w:hAnsiTheme="majorHAnsi" w:cstheme="majorHAnsi"/>
          <w:sz w:val="18"/>
          <w:szCs w:val="20"/>
        </w:rPr>
        <w:t xml:space="preserve"> </w:t>
      </w:r>
      <w:r w:rsidR="00BE020F" w:rsidRPr="00B35345">
        <w:rPr>
          <w:rFonts w:asciiTheme="majorHAnsi" w:hAnsiTheme="majorHAnsi" w:cstheme="majorHAnsi"/>
          <w:sz w:val="18"/>
          <w:szCs w:val="20"/>
        </w:rPr>
        <w:t>n</w:t>
      </w:r>
      <w:r w:rsidRPr="00B35345">
        <w:rPr>
          <w:rFonts w:asciiTheme="majorHAnsi" w:hAnsiTheme="majorHAnsi" w:cstheme="majorHAnsi"/>
          <w:sz w:val="18"/>
          <w:szCs w:val="20"/>
        </w:rPr>
        <w:t>o projeto);</w:t>
      </w:r>
    </w:p>
    <w:p w:rsidR="00A134C9" w:rsidRPr="00B35345" w:rsidRDefault="00A134C9" w:rsidP="006E4EB5">
      <w:pPr>
        <w:pStyle w:val="PargrafodaLista"/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rPr>
          <w:rFonts w:asciiTheme="majorHAnsi" w:hAnsiTheme="majorHAnsi" w:cstheme="majorHAnsi"/>
          <w:sz w:val="18"/>
          <w:szCs w:val="20"/>
        </w:rPr>
      </w:pPr>
      <w:r w:rsidRPr="00B35345">
        <w:rPr>
          <w:rFonts w:asciiTheme="majorHAnsi" w:hAnsiTheme="majorHAnsi" w:cstheme="majorHAnsi"/>
          <w:sz w:val="18"/>
          <w:szCs w:val="20"/>
        </w:rPr>
        <w:t>Equipe da proponente encarregada pela execução (percentual alocado ao projeto)</w:t>
      </w:r>
    </w:p>
    <w:p w:rsidR="00020CCD" w:rsidRPr="00B35345" w:rsidRDefault="00020CCD" w:rsidP="00ED7684">
      <w:pPr>
        <w:pStyle w:val="PargrafodaLista"/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rPr>
          <w:rFonts w:asciiTheme="majorHAnsi" w:hAnsiTheme="majorHAnsi" w:cstheme="majorHAnsi"/>
          <w:sz w:val="18"/>
          <w:szCs w:val="20"/>
        </w:rPr>
      </w:pPr>
      <w:r w:rsidRPr="00B35345">
        <w:rPr>
          <w:rFonts w:asciiTheme="majorHAnsi" w:hAnsiTheme="majorHAnsi" w:cstheme="majorHAnsi"/>
          <w:sz w:val="18"/>
          <w:szCs w:val="20"/>
        </w:rPr>
        <w:t>Imposto/Recolhimento na fonte</w:t>
      </w:r>
    </w:p>
    <w:p w:rsidR="00E3496E" w:rsidRPr="005844BD" w:rsidRDefault="00E3496E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:rsidR="008763B7" w:rsidRPr="005844BD" w:rsidRDefault="008763B7" w:rsidP="0016708D">
      <w:pPr>
        <w:pStyle w:val="PargrafodaLista"/>
        <w:numPr>
          <w:ilvl w:val="0"/>
          <w:numId w:val="39"/>
        </w:numPr>
        <w:tabs>
          <w:tab w:val="center" w:pos="567"/>
        </w:tabs>
        <w:spacing w:line="276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5844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PLANO DE COMUNICAÇÃO </w:t>
      </w:r>
    </w:p>
    <w:p w:rsidR="001367DF" w:rsidRPr="001367DF" w:rsidRDefault="001367DF" w:rsidP="001367DF">
      <w:pPr>
        <w:tabs>
          <w:tab w:val="center" w:pos="284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1367DF">
        <w:rPr>
          <w:rFonts w:asciiTheme="majorHAnsi" w:hAnsiTheme="majorHAnsi" w:cstheme="majorHAnsi"/>
          <w:sz w:val="20"/>
          <w:szCs w:val="20"/>
        </w:rPr>
        <w:t xml:space="preserve">A organização da sociedade civil se obriga a mencionar em todos os seus atos de promoção e divulgação do projeto, objeto desta parceria, por qualquer meio ou forma, a participação do CAU/RS, utilizando os logos nos formatos disponíveis em </w:t>
      </w:r>
      <w:r w:rsidRPr="001367DF">
        <w:rPr>
          <w:rFonts w:asciiTheme="majorHAnsi" w:hAnsiTheme="majorHAnsi" w:cstheme="majorHAnsi"/>
          <w:b/>
          <w:i/>
          <w:sz w:val="20"/>
          <w:szCs w:val="20"/>
          <w:u w:val="single"/>
        </w:rPr>
        <w:t>https://rebrand.ly/logocaurs</w:t>
      </w:r>
      <w:r w:rsidRPr="001367DF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1367DF" w:rsidRPr="001367DF" w:rsidRDefault="001367DF" w:rsidP="001367DF">
      <w:pPr>
        <w:tabs>
          <w:tab w:val="left" w:pos="0"/>
          <w:tab w:val="left" w:pos="567"/>
        </w:tabs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r w:rsidRPr="001367DF">
        <w:rPr>
          <w:rFonts w:asciiTheme="majorHAnsi" w:hAnsiTheme="majorHAnsi" w:cstheme="majorHAnsi"/>
          <w:sz w:val="20"/>
          <w:szCs w:val="20"/>
        </w:rPr>
        <w:t>Para a correta aplicação do logotipo do CAU/RS e divulgação de materiais gráficos, a organização da sociedade civil deverá enviar a proposta para validação da Gerência de Comunicação do CAU/RS (</w:t>
      </w:r>
      <w:r w:rsidRPr="001367DF">
        <w:rPr>
          <w:rStyle w:val="Hyperlink"/>
          <w:rFonts w:asciiTheme="majorHAnsi" w:hAnsiTheme="majorHAnsi" w:cstheme="majorHAnsi"/>
          <w:i/>
          <w:color w:val="000000" w:themeColor="text1"/>
          <w:sz w:val="20"/>
          <w:szCs w:val="20"/>
        </w:rPr>
        <w:t>comunicacao@caurs.gov.br)</w:t>
      </w:r>
      <w:r w:rsidRPr="001367DF">
        <w:rPr>
          <w:rStyle w:val="Hyperlink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 com, pelo menos, 02 (dois</w:t>
      </w:r>
      <w:r w:rsidRPr="001367DF">
        <w:rPr>
          <w:sz w:val="20"/>
          <w:szCs w:val="20"/>
        </w:rPr>
        <w:t xml:space="preserve">) dias </w:t>
      </w:r>
      <w:r w:rsidRPr="001367DF">
        <w:rPr>
          <w:rFonts w:asciiTheme="majorHAnsi" w:hAnsiTheme="majorHAnsi" w:cstheme="majorHAnsi"/>
          <w:sz w:val="20"/>
          <w:szCs w:val="20"/>
        </w:rPr>
        <w:t>antecedência da data prevista para o início das ações de divulgação.</w:t>
      </w:r>
      <w:r w:rsidRPr="001367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367DF" w:rsidRDefault="001367DF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color w:val="FF0000"/>
          <w:sz w:val="20"/>
          <w:szCs w:val="20"/>
        </w:rPr>
      </w:pPr>
    </w:p>
    <w:p w:rsidR="00C27807" w:rsidRPr="0006598D" w:rsidRDefault="00C27807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</w:p>
    <w:p w:rsidR="008156A5" w:rsidRPr="0006598D" w:rsidRDefault="00FC6F4A" w:rsidP="00393BF0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sz w:val="20"/>
          <w:szCs w:val="20"/>
        </w:rPr>
        <w:t>Porto Alegre/RS</w:t>
      </w:r>
      <w:r w:rsidR="00941EF9" w:rsidRPr="0006598D">
        <w:rPr>
          <w:rFonts w:asciiTheme="majorHAnsi" w:hAnsiTheme="majorHAnsi" w:cstheme="majorHAnsi"/>
          <w:sz w:val="20"/>
          <w:szCs w:val="20"/>
        </w:rPr>
        <w:t>,</w:t>
      </w:r>
      <w:r w:rsidR="00AE2A14" w:rsidRPr="0006598D">
        <w:rPr>
          <w:rFonts w:asciiTheme="majorHAnsi" w:hAnsiTheme="majorHAnsi" w:cstheme="majorHAnsi"/>
          <w:sz w:val="20"/>
          <w:szCs w:val="20"/>
        </w:rPr>
        <w:t xml:space="preserve"> </w:t>
      </w:r>
      <w:r w:rsidR="00715D79" w:rsidRPr="0006598D">
        <w:rPr>
          <w:rFonts w:asciiTheme="majorHAnsi" w:hAnsiTheme="majorHAnsi" w:cstheme="majorHAnsi"/>
          <w:sz w:val="20"/>
          <w:szCs w:val="20"/>
        </w:rPr>
        <w:t>__</w:t>
      </w:r>
      <w:r w:rsidR="00941EF9" w:rsidRPr="0006598D">
        <w:rPr>
          <w:rFonts w:asciiTheme="majorHAnsi" w:hAnsiTheme="majorHAnsi" w:cstheme="majorHAnsi"/>
          <w:sz w:val="20"/>
          <w:szCs w:val="20"/>
        </w:rPr>
        <w:t xml:space="preserve"> de </w:t>
      </w:r>
      <w:r w:rsidR="00715D79" w:rsidRPr="0006598D">
        <w:rPr>
          <w:rFonts w:asciiTheme="majorHAnsi" w:hAnsiTheme="majorHAnsi" w:cstheme="majorHAnsi"/>
          <w:sz w:val="20"/>
          <w:szCs w:val="20"/>
        </w:rPr>
        <w:t>________</w:t>
      </w:r>
      <w:r w:rsidRPr="0006598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8A43CC">
        <w:rPr>
          <w:rFonts w:asciiTheme="majorHAnsi" w:hAnsiTheme="majorHAnsi" w:cstheme="majorHAnsi"/>
          <w:sz w:val="20"/>
          <w:szCs w:val="20"/>
        </w:rPr>
        <w:t>de</w:t>
      </w:r>
      <w:proofErr w:type="spellEnd"/>
      <w:r w:rsidR="008A43CC">
        <w:rPr>
          <w:rFonts w:asciiTheme="majorHAnsi" w:hAnsiTheme="majorHAnsi" w:cstheme="majorHAnsi"/>
          <w:sz w:val="20"/>
          <w:szCs w:val="20"/>
        </w:rPr>
        <w:t xml:space="preserve"> 2021</w:t>
      </w:r>
    </w:p>
    <w:p w:rsidR="0088615D" w:rsidRDefault="0088615D" w:rsidP="0088615D">
      <w:pPr>
        <w:autoSpaceDE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0C0C71" w:rsidRPr="005646E0" w:rsidRDefault="000C0C71" w:rsidP="0088615D">
      <w:pPr>
        <w:autoSpaceDE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10234" w:type="dxa"/>
        <w:tblLayout w:type="fixed"/>
        <w:tblLook w:val="0000" w:firstRow="0" w:lastRow="0" w:firstColumn="0" w:lastColumn="0" w:noHBand="0" w:noVBand="0"/>
      </w:tblPr>
      <w:tblGrid>
        <w:gridCol w:w="5117"/>
        <w:gridCol w:w="5117"/>
      </w:tblGrid>
      <w:tr w:rsidR="0088615D" w:rsidRPr="005646E0" w:rsidTr="00214A3F">
        <w:trPr>
          <w:trHeight w:val="725"/>
        </w:trPr>
        <w:tc>
          <w:tcPr>
            <w:tcW w:w="5117" w:type="dxa"/>
          </w:tcPr>
          <w:p w:rsidR="0088615D" w:rsidRPr="005646E0" w:rsidRDefault="0088615D" w:rsidP="00214A3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eastAsiaTheme="minorHAnsi" w:hAnsiTheme="majorHAnsi" w:cstheme="majorHAnsi"/>
                <w:sz w:val="20"/>
                <w:szCs w:val="22"/>
              </w:rPr>
            </w:pPr>
            <w:r w:rsidRPr="005646E0">
              <w:rPr>
                <w:rFonts w:asciiTheme="majorHAnsi" w:eastAsiaTheme="minorHAnsi" w:hAnsiTheme="majorHAnsi" w:cstheme="majorHAnsi"/>
                <w:sz w:val="20"/>
                <w:szCs w:val="22"/>
              </w:rPr>
              <w:t>__________________________________</w:t>
            </w:r>
          </w:p>
          <w:p w:rsidR="0088615D" w:rsidRPr="005646E0" w:rsidRDefault="0088615D" w:rsidP="00214A3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2"/>
              </w:rPr>
            </w:pPr>
            <w:r w:rsidRPr="005646E0">
              <w:rPr>
                <w:rFonts w:asciiTheme="majorHAnsi" w:eastAsiaTheme="minorHAnsi" w:hAnsiTheme="majorHAnsi" w:cstheme="majorHAnsi"/>
                <w:b/>
                <w:sz w:val="20"/>
                <w:szCs w:val="22"/>
              </w:rPr>
              <w:t>TIAGO HOLZMANN DA SILVA</w:t>
            </w:r>
          </w:p>
          <w:p w:rsidR="0088615D" w:rsidRPr="005646E0" w:rsidRDefault="0088615D" w:rsidP="009B4E0D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eastAsiaTheme="minorHAnsi" w:hAnsiTheme="majorHAnsi" w:cstheme="majorHAnsi"/>
                <w:sz w:val="20"/>
                <w:szCs w:val="22"/>
              </w:rPr>
            </w:pPr>
            <w:r w:rsidRPr="005646E0">
              <w:rPr>
                <w:rFonts w:asciiTheme="majorHAnsi" w:eastAsiaTheme="minorHAnsi" w:hAnsiTheme="majorHAnsi" w:cstheme="majorHAnsi"/>
                <w:sz w:val="20"/>
                <w:szCs w:val="22"/>
              </w:rPr>
              <w:t xml:space="preserve">Presidente </w:t>
            </w:r>
            <w:r w:rsidR="009B4E0D">
              <w:rPr>
                <w:rFonts w:asciiTheme="majorHAnsi" w:eastAsiaTheme="minorHAnsi" w:hAnsiTheme="majorHAnsi" w:cstheme="majorHAnsi"/>
                <w:bCs/>
                <w:sz w:val="20"/>
                <w:szCs w:val="22"/>
              </w:rPr>
              <w:t>CAU/RS</w:t>
            </w:r>
          </w:p>
        </w:tc>
        <w:tc>
          <w:tcPr>
            <w:tcW w:w="5117" w:type="dxa"/>
          </w:tcPr>
          <w:p w:rsidR="0088615D" w:rsidRPr="005646E0" w:rsidRDefault="0088615D" w:rsidP="00214A3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2"/>
              </w:rPr>
            </w:pPr>
            <w:r w:rsidRPr="005646E0">
              <w:rPr>
                <w:rFonts w:asciiTheme="majorHAnsi" w:eastAsiaTheme="minorHAnsi" w:hAnsiTheme="majorHAnsi" w:cstheme="majorHAnsi"/>
                <w:b/>
                <w:sz w:val="20"/>
                <w:szCs w:val="22"/>
              </w:rPr>
              <w:t>__________________________________</w:t>
            </w:r>
          </w:p>
          <w:p w:rsidR="0088615D" w:rsidRPr="005646E0" w:rsidRDefault="0088615D" w:rsidP="00214A3F">
            <w:pPr>
              <w:pStyle w:val="PargrafodaLista"/>
              <w:spacing w:before="2" w:after="2"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6E0">
              <w:rPr>
                <w:rFonts w:asciiTheme="majorHAnsi" w:hAnsiTheme="majorHAnsi" w:cstheme="majorHAnsi"/>
                <w:b/>
                <w:sz w:val="20"/>
                <w:szCs w:val="20"/>
                <w:highlight w:val="lightGray"/>
              </w:rPr>
              <w:t>[Nome Completo]</w:t>
            </w:r>
            <w:r w:rsidRPr="005646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88615D" w:rsidRPr="005646E0" w:rsidRDefault="0088615D" w:rsidP="00214A3F">
            <w:pPr>
              <w:pStyle w:val="PargrafodaLista"/>
              <w:spacing w:before="2" w:after="2" w:line="360" w:lineRule="auto"/>
              <w:ind w:left="0"/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2"/>
              </w:rPr>
            </w:pPr>
            <w:r w:rsidRPr="005646E0">
              <w:rPr>
                <w:rFonts w:asciiTheme="majorHAnsi" w:hAnsiTheme="majorHAnsi" w:cstheme="majorHAnsi"/>
                <w:sz w:val="20"/>
                <w:szCs w:val="22"/>
              </w:rPr>
              <w:t xml:space="preserve">Presidente(a) da </w:t>
            </w:r>
            <w:r w:rsidRPr="005646E0">
              <w:rPr>
                <w:rFonts w:asciiTheme="majorHAnsi" w:hAnsiTheme="majorHAnsi" w:cstheme="majorHAnsi"/>
                <w:sz w:val="20"/>
                <w:szCs w:val="22"/>
                <w:highlight w:val="lightGray"/>
              </w:rPr>
              <w:t>[Nome da Proponente</w:t>
            </w:r>
            <w:r w:rsidRPr="005646E0">
              <w:rPr>
                <w:rFonts w:asciiTheme="majorHAnsi" w:hAnsiTheme="majorHAnsi" w:cstheme="majorHAnsi"/>
                <w:sz w:val="20"/>
                <w:szCs w:val="22"/>
              </w:rPr>
              <w:t xml:space="preserve">] </w:t>
            </w:r>
          </w:p>
          <w:p w:rsidR="0088615D" w:rsidRPr="005646E0" w:rsidRDefault="0088615D" w:rsidP="00214A3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2"/>
              </w:rPr>
            </w:pPr>
          </w:p>
        </w:tc>
      </w:tr>
    </w:tbl>
    <w:p w:rsidR="00531681" w:rsidRPr="005646E0" w:rsidRDefault="00531681" w:rsidP="009B4E0D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sectPr w:rsidR="00531681" w:rsidRPr="005646E0" w:rsidSect="007C6944">
      <w:headerReference w:type="default" r:id="rId9"/>
      <w:footerReference w:type="even" r:id="rId10"/>
      <w:footerReference w:type="default" r:id="rId11"/>
      <w:pgSz w:w="11907" w:h="16840"/>
      <w:pgMar w:top="1701" w:right="850" w:bottom="964" w:left="1276" w:header="284" w:footer="6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D6" w:rsidRDefault="00D566D6">
      <w:r>
        <w:separator/>
      </w:r>
    </w:p>
  </w:endnote>
  <w:endnote w:type="continuationSeparator" w:id="0">
    <w:p w:rsidR="00D566D6" w:rsidRDefault="00D5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52" w:rsidRPr="00D71B5F" w:rsidRDefault="00696252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 w:rsidRPr="00D71B5F">
      <w:rPr>
        <w:color w:val="000000"/>
        <w:sz w:val="18"/>
        <w:szCs w:val="18"/>
      </w:rPr>
      <w:fldChar w:fldCharType="begin"/>
    </w:r>
    <w:r w:rsidRPr="00D71B5F">
      <w:rPr>
        <w:color w:val="000000"/>
        <w:sz w:val="18"/>
        <w:szCs w:val="18"/>
      </w:rPr>
      <w:instrText>PAGE</w:instrText>
    </w:r>
    <w:r w:rsidRPr="00D71B5F">
      <w:rPr>
        <w:color w:val="000000"/>
        <w:sz w:val="18"/>
        <w:szCs w:val="18"/>
      </w:rPr>
      <w:fldChar w:fldCharType="end"/>
    </w:r>
  </w:p>
  <w:p w:rsidR="00696252" w:rsidRPr="00D71B5F" w:rsidRDefault="00696252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52" w:rsidRPr="0093154B" w:rsidRDefault="00696252" w:rsidP="00D71B5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96252" w:rsidRPr="007C6944" w:rsidRDefault="00696252" w:rsidP="007C6944">
    <w:pPr>
      <w:pStyle w:val="Rodap"/>
      <w:tabs>
        <w:tab w:val="right" w:pos="9065"/>
      </w:tabs>
      <w:rPr>
        <w:rFonts w:ascii="DaxCondensed" w:hAnsi="DaxCondensed" w:cs="Arial"/>
        <w:color w:val="2C778C"/>
        <w:sz w:val="19"/>
        <w:szCs w:val="19"/>
      </w:rPr>
    </w:pPr>
    <w:r w:rsidRPr="007C6944">
      <w:rPr>
        <w:rFonts w:ascii="DaxCondensed" w:hAnsi="DaxCondensed" w:cs="Arial"/>
        <w:color w:val="2C778C"/>
        <w:sz w:val="19"/>
        <w:szCs w:val="19"/>
      </w:rPr>
      <w:t>Rua Dona Laura, nº 320, 14º e 15º andares, bairro Rio Branco - Porto Alegre/RS - CEP:</w:t>
    </w:r>
    <w:r w:rsidRPr="007C6944">
      <w:rPr>
        <w:rFonts w:ascii="DaxCondensed" w:hAnsi="DaxCondensed"/>
        <w:sz w:val="19"/>
        <w:szCs w:val="19"/>
      </w:rPr>
      <w:t xml:space="preserve"> </w:t>
    </w:r>
    <w:r w:rsidRPr="007C6944">
      <w:rPr>
        <w:rFonts w:ascii="DaxCondensed" w:hAnsi="DaxCondensed" w:cs="Arial"/>
        <w:color w:val="2C778C"/>
        <w:sz w:val="19"/>
        <w:szCs w:val="19"/>
      </w:rPr>
      <w:t>90430-090 | Telefone: (51) 3094-</w:t>
    </w:r>
    <w:proofErr w:type="gramStart"/>
    <w:r w:rsidRPr="007C6944">
      <w:rPr>
        <w:rFonts w:ascii="DaxCondensed" w:hAnsi="DaxCondensed" w:cs="Arial"/>
        <w:color w:val="2C778C"/>
        <w:sz w:val="19"/>
        <w:szCs w:val="19"/>
      </w:rPr>
      <w:t xml:space="preserve">9800 </w:t>
    </w:r>
    <w:r w:rsidRPr="007C6944">
      <w:rPr>
        <w:sz w:val="19"/>
        <w:szCs w:val="19"/>
      </w:rPr>
      <w:t xml:space="preserve"> </w:t>
    </w:r>
    <w:sdt>
      <w:sdtPr>
        <w:rPr>
          <w:sz w:val="19"/>
          <w:szCs w:val="19"/>
        </w:rPr>
        <w:id w:val="1075012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7C6944">
          <w:rPr>
            <w:sz w:val="19"/>
            <w:szCs w:val="19"/>
          </w:rPr>
          <w:tab/>
        </w:r>
        <w:proofErr w:type="gramEnd"/>
        <w:r w:rsidRPr="007C6944">
          <w:rPr>
            <w:sz w:val="19"/>
            <w:szCs w:val="19"/>
          </w:rPr>
          <w:t xml:space="preserve">       </w:t>
        </w:r>
        <w:r w:rsidRPr="007C6944">
          <w:rPr>
            <w:rFonts w:ascii="DaxCondensed" w:hAnsi="DaxCondensed" w:cs="Arial"/>
            <w:color w:val="2C778C"/>
            <w:sz w:val="19"/>
            <w:szCs w:val="19"/>
          </w:rPr>
          <w:fldChar w:fldCharType="begin"/>
        </w:r>
        <w:r w:rsidRPr="007C6944">
          <w:rPr>
            <w:rFonts w:ascii="DaxCondensed" w:hAnsi="DaxCondensed" w:cs="Arial"/>
            <w:color w:val="2C778C"/>
            <w:sz w:val="19"/>
            <w:szCs w:val="19"/>
          </w:rPr>
          <w:instrText>PAGE   \* MERGEFORMAT</w:instrText>
        </w:r>
        <w:r w:rsidRPr="007C6944">
          <w:rPr>
            <w:rFonts w:ascii="DaxCondensed" w:hAnsi="DaxCondensed" w:cs="Arial"/>
            <w:color w:val="2C778C"/>
            <w:sz w:val="19"/>
            <w:szCs w:val="19"/>
          </w:rPr>
          <w:fldChar w:fldCharType="separate"/>
        </w:r>
        <w:r w:rsidR="00696CA7">
          <w:rPr>
            <w:rFonts w:ascii="DaxCondensed" w:hAnsi="DaxCondensed" w:cs="Arial"/>
            <w:noProof/>
            <w:color w:val="2C778C"/>
            <w:sz w:val="19"/>
            <w:szCs w:val="19"/>
          </w:rPr>
          <w:t>9</w:t>
        </w:r>
        <w:r w:rsidRPr="007C6944">
          <w:rPr>
            <w:rFonts w:ascii="DaxCondensed" w:hAnsi="DaxCondensed" w:cs="Arial"/>
            <w:color w:val="2C778C"/>
            <w:sz w:val="19"/>
            <w:szCs w:val="19"/>
          </w:rPr>
          <w:fldChar w:fldCharType="end"/>
        </w:r>
      </w:sdtContent>
    </w:sdt>
  </w:p>
  <w:p w:rsidR="00696252" w:rsidRPr="007C6944" w:rsidRDefault="00696252" w:rsidP="007C6944">
    <w:pPr>
      <w:pStyle w:val="Rodap"/>
      <w:rPr>
        <w:color w:val="000000"/>
        <w:sz w:val="19"/>
        <w:szCs w:val="19"/>
      </w:rPr>
    </w:pPr>
    <w:r w:rsidRPr="007C6944">
      <w:rPr>
        <w:rFonts w:ascii="DaxCondensed" w:hAnsi="DaxCondensed" w:cs="Arial"/>
        <w:b/>
        <w:color w:val="2C778C"/>
        <w:sz w:val="19"/>
        <w:szCs w:val="19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D6" w:rsidRDefault="00D566D6">
      <w:r>
        <w:separator/>
      </w:r>
    </w:p>
  </w:footnote>
  <w:footnote w:type="continuationSeparator" w:id="0">
    <w:p w:rsidR="00D566D6" w:rsidRDefault="00D566D6">
      <w:r>
        <w:continuationSeparator/>
      </w:r>
    </w:p>
  </w:footnote>
  <w:footnote w:id="1">
    <w:p w:rsidR="00696252" w:rsidRPr="0069162B" w:rsidRDefault="00696252" w:rsidP="00C35BB9">
      <w:pPr>
        <w:pStyle w:val="Textodenotaderodap"/>
        <w:jc w:val="both"/>
        <w:rPr>
          <w:rFonts w:asciiTheme="majorHAnsi" w:hAnsiTheme="majorHAnsi" w:cstheme="majorHAnsi"/>
          <w:sz w:val="19"/>
          <w:szCs w:val="19"/>
        </w:rPr>
      </w:pPr>
      <w:r w:rsidRPr="0069162B">
        <w:rPr>
          <w:rStyle w:val="Refdenotaderodap"/>
          <w:rFonts w:asciiTheme="majorHAnsi" w:hAnsiTheme="majorHAnsi" w:cstheme="majorHAnsi"/>
          <w:sz w:val="19"/>
          <w:szCs w:val="19"/>
        </w:rPr>
        <w:footnoteRef/>
      </w:r>
      <w:r w:rsidRPr="0069162B">
        <w:rPr>
          <w:rFonts w:asciiTheme="majorHAnsi" w:hAnsiTheme="majorHAnsi" w:cstheme="majorHAnsi"/>
          <w:sz w:val="19"/>
          <w:szCs w:val="19"/>
        </w:rPr>
        <w:t xml:space="preserve"> De acordo com o Comitê de Dados Sociais, vinculados a SPGG/DEE, foram pré-selecionados 298 municípios com maior déficit de saneamento no estado do RS para orientação de ações prioritárias. Dentre os critérios considerados estão: famílias de baixa renda, residentes em áreas urbanas, com ausência de banheiro ou onde este encontra-se incompleto ou em construção; domicílios consolidados ou consolidáveis; e, famílias cadastradas no </w:t>
      </w:r>
      <w:proofErr w:type="spellStart"/>
      <w:r w:rsidRPr="0069162B">
        <w:rPr>
          <w:rFonts w:asciiTheme="majorHAnsi" w:hAnsiTheme="majorHAnsi" w:cstheme="majorHAnsi"/>
          <w:sz w:val="19"/>
          <w:szCs w:val="19"/>
        </w:rPr>
        <w:t>CadÚnico</w:t>
      </w:r>
      <w:proofErr w:type="spellEnd"/>
      <w:r w:rsidRPr="0069162B">
        <w:rPr>
          <w:rFonts w:asciiTheme="majorHAnsi" w:hAnsiTheme="majorHAnsi" w:cstheme="majorHAnsi"/>
          <w:sz w:val="19"/>
          <w:szCs w:val="19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52" w:rsidRPr="00D71B5F" w:rsidRDefault="00696252" w:rsidP="00B66000">
    <w:pPr>
      <w:pStyle w:val="Cabealho"/>
      <w:rPr>
        <w:sz w:val="18"/>
        <w:szCs w:val="18"/>
      </w:rPr>
    </w:pPr>
    <w:r w:rsidRPr="00D71B5F">
      <w:rPr>
        <w:rFonts w:ascii="Arial" w:hAnsi="Arial"/>
        <w:noProof/>
        <w:color w:val="296D7A"/>
        <w:sz w:val="18"/>
        <w:szCs w:val="18"/>
      </w:rPr>
      <w:drawing>
        <wp:anchor distT="0" distB="0" distL="114300" distR="114300" simplePos="0" relativeHeight="251659264" behindDoc="1" locked="0" layoutInCell="1" allowOverlap="1" wp14:anchorId="5A239EB1" wp14:editId="238BCFF5">
          <wp:simplePos x="0" y="0"/>
          <wp:positionH relativeFrom="page">
            <wp:posOffset>-137956</wp:posOffset>
          </wp:positionH>
          <wp:positionV relativeFrom="paragraph">
            <wp:posOffset>-178865</wp:posOffset>
          </wp:positionV>
          <wp:extent cx="7569835" cy="974725"/>
          <wp:effectExtent l="0" t="0" r="0" b="0"/>
          <wp:wrapNone/>
          <wp:docPr id="21" name="Imagem 2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F7F99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5691BD6"/>
    <w:multiLevelType w:val="hybridMultilevel"/>
    <w:tmpl w:val="3984D890"/>
    <w:lvl w:ilvl="0" w:tplc="E90E7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6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CE50439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0C1D6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D28D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4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6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9"/>
  </w:num>
  <w:num w:numId="3">
    <w:abstractNumId w:val="38"/>
  </w:num>
  <w:num w:numId="4">
    <w:abstractNumId w:val="28"/>
  </w:num>
  <w:num w:numId="5">
    <w:abstractNumId w:val="33"/>
  </w:num>
  <w:num w:numId="6">
    <w:abstractNumId w:val="16"/>
  </w:num>
  <w:num w:numId="7">
    <w:abstractNumId w:val="45"/>
  </w:num>
  <w:num w:numId="8">
    <w:abstractNumId w:val="18"/>
  </w:num>
  <w:num w:numId="9">
    <w:abstractNumId w:val="14"/>
  </w:num>
  <w:num w:numId="10">
    <w:abstractNumId w:val="22"/>
  </w:num>
  <w:num w:numId="11">
    <w:abstractNumId w:val="1"/>
  </w:num>
  <w:num w:numId="12">
    <w:abstractNumId w:val="39"/>
  </w:num>
  <w:num w:numId="13">
    <w:abstractNumId w:val="30"/>
  </w:num>
  <w:num w:numId="14">
    <w:abstractNumId w:val="11"/>
  </w:num>
  <w:num w:numId="15">
    <w:abstractNumId w:val="0"/>
  </w:num>
  <w:num w:numId="16">
    <w:abstractNumId w:val="40"/>
  </w:num>
  <w:num w:numId="17">
    <w:abstractNumId w:val="47"/>
  </w:num>
  <w:num w:numId="18">
    <w:abstractNumId w:val="2"/>
  </w:num>
  <w:num w:numId="19">
    <w:abstractNumId w:val="4"/>
  </w:num>
  <w:num w:numId="20">
    <w:abstractNumId w:val="8"/>
  </w:num>
  <w:num w:numId="21">
    <w:abstractNumId w:val="7"/>
  </w:num>
  <w:num w:numId="22">
    <w:abstractNumId w:val="32"/>
  </w:num>
  <w:num w:numId="23">
    <w:abstractNumId w:val="21"/>
  </w:num>
  <w:num w:numId="24">
    <w:abstractNumId w:val="42"/>
  </w:num>
  <w:num w:numId="25">
    <w:abstractNumId w:val="15"/>
  </w:num>
  <w:num w:numId="26">
    <w:abstractNumId w:val="46"/>
  </w:num>
  <w:num w:numId="27">
    <w:abstractNumId w:val="13"/>
  </w:num>
  <w:num w:numId="28">
    <w:abstractNumId w:val="35"/>
  </w:num>
  <w:num w:numId="29">
    <w:abstractNumId w:val="41"/>
  </w:num>
  <w:num w:numId="30">
    <w:abstractNumId w:val="23"/>
  </w:num>
  <w:num w:numId="31">
    <w:abstractNumId w:val="34"/>
  </w:num>
  <w:num w:numId="32">
    <w:abstractNumId w:val="31"/>
  </w:num>
  <w:num w:numId="33">
    <w:abstractNumId w:val="3"/>
  </w:num>
  <w:num w:numId="34">
    <w:abstractNumId w:val="25"/>
  </w:num>
  <w:num w:numId="35">
    <w:abstractNumId w:val="48"/>
  </w:num>
  <w:num w:numId="36">
    <w:abstractNumId w:val="19"/>
  </w:num>
  <w:num w:numId="37">
    <w:abstractNumId w:val="24"/>
  </w:num>
  <w:num w:numId="38">
    <w:abstractNumId w:val="10"/>
  </w:num>
  <w:num w:numId="39">
    <w:abstractNumId w:val="27"/>
  </w:num>
  <w:num w:numId="40">
    <w:abstractNumId w:val="9"/>
  </w:num>
  <w:num w:numId="41">
    <w:abstractNumId w:val="17"/>
  </w:num>
  <w:num w:numId="42">
    <w:abstractNumId w:val="37"/>
  </w:num>
  <w:num w:numId="43">
    <w:abstractNumId w:val="44"/>
  </w:num>
  <w:num w:numId="44">
    <w:abstractNumId w:val="12"/>
  </w:num>
  <w:num w:numId="45">
    <w:abstractNumId w:val="5"/>
  </w:num>
  <w:num w:numId="46">
    <w:abstractNumId w:val="20"/>
  </w:num>
  <w:num w:numId="47">
    <w:abstractNumId w:val="6"/>
  </w:num>
  <w:num w:numId="48">
    <w:abstractNumId w:val="2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23ED"/>
    <w:rsid w:val="000167A5"/>
    <w:rsid w:val="00020CCD"/>
    <w:rsid w:val="00021023"/>
    <w:rsid w:val="000250B4"/>
    <w:rsid w:val="000317A7"/>
    <w:rsid w:val="00034358"/>
    <w:rsid w:val="0003471E"/>
    <w:rsid w:val="000354D3"/>
    <w:rsid w:val="00036911"/>
    <w:rsid w:val="000475D1"/>
    <w:rsid w:val="000522DF"/>
    <w:rsid w:val="00052ACD"/>
    <w:rsid w:val="00053736"/>
    <w:rsid w:val="00055652"/>
    <w:rsid w:val="000603BA"/>
    <w:rsid w:val="0006598D"/>
    <w:rsid w:val="00067CB9"/>
    <w:rsid w:val="00075A28"/>
    <w:rsid w:val="00080BDD"/>
    <w:rsid w:val="00084D62"/>
    <w:rsid w:val="00085ABD"/>
    <w:rsid w:val="00086445"/>
    <w:rsid w:val="0009555F"/>
    <w:rsid w:val="000956C2"/>
    <w:rsid w:val="000A1C3C"/>
    <w:rsid w:val="000A281E"/>
    <w:rsid w:val="000A4A6D"/>
    <w:rsid w:val="000A76F7"/>
    <w:rsid w:val="000B1FC9"/>
    <w:rsid w:val="000B4E0B"/>
    <w:rsid w:val="000B65B8"/>
    <w:rsid w:val="000B72CF"/>
    <w:rsid w:val="000C0C71"/>
    <w:rsid w:val="000C1226"/>
    <w:rsid w:val="000C1DCA"/>
    <w:rsid w:val="000C3021"/>
    <w:rsid w:val="000C4716"/>
    <w:rsid w:val="000C69A8"/>
    <w:rsid w:val="000D3434"/>
    <w:rsid w:val="000D49FC"/>
    <w:rsid w:val="000D7B1B"/>
    <w:rsid w:val="000E1790"/>
    <w:rsid w:val="000E4399"/>
    <w:rsid w:val="000E5D39"/>
    <w:rsid w:val="000F54EE"/>
    <w:rsid w:val="000F5678"/>
    <w:rsid w:val="00103135"/>
    <w:rsid w:val="00105522"/>
    <w:rsid w:val="00110C5F"/>
    <w:rsid w:val="00112F33"/>
    <w:rsid w:val="00121BC3"/>
    <w:rsid w:val="001235E4"/>
    <w:rsid w:val="001244FE"/>
    <w:rsid w:val="00126E8E"/>
    <w:rsid w:val="00130F56"/>
    <w:rsid w:val="00131BAD"/>
    <w:rsid w:val="001357B4"/>
    <w:rsid w:val="00135AAD"/>
    <w:rsid w:val="001367DF"/>
    <w:rsid w:val="00136F75"/>
    <w:rsid w:val="00137CBE"/>
    <w:rsid w:val="00144A6E"/>
    <w:rsid w:val="001542CE"/>
    <w:rsid w:val="00163A5A"/>
    <w:rsid w:val="0016708D"/>
    <w:rsid w:val="00171DF4"/>
    <w:rsid w:val="00177474"/>
    <w:rsid w:val="00182EB3"/>
    <w:rsid w:val="0018369C"/>
    <w:rsid w:val="001854AA"/>
    <w:rsid w:val="001A5DC7"/>
    <w:rsid w:val="001A62AD"/>
    <w:rsid w:val="001B01DA"/>
    <w:rsid w:val="001B02BC"/>
    <w:rsid w:val="001B153A"/>
    <w:rsid w:val="001B7CCF"/>
    <w:rsid w:val="001C1F4D"/>
    <w:rsid w:val="001D2778"/>
    <w:rsid w:val="001D7958"/>
    <w:rsid w:val="001E2BD6"/>
    <w:rsid w:val="001E2ECF"/>
    <w:rsid w:val="001E4C96"/>
    <w:rsid w:val="001E4E74"/>
    <w:rsid w:val="001F037F"/>
    <w:rsid w:val="001F0443"/>
    <w:rsid w:val="001F1E70"/>
    <w:rsid w:val="001F2B71"/>
    <w:rsid w:val="001F3B79"/>
    <w:rsid w:val="001F700D"/>
    <w:rsid w:val="00200254"/>
    <w:rsid w:val="00200FBA"/>
    <w:rsid w:val="002011C9"/>
    <w:rsid w:val="00201715"/>
    <w:rsid w:val="00203B8A"/>
    <w:rsid w:val="002045EC"/>
    <w:rsid w:val="002046A9"/>
    <w:rsid w:val="00204999"/>
    <w:rsid w:val="002066BB"/>
    <w:rsid w:val="002146D0"/>
    <w:rsid w:val="00214A3F"/>
    <w:rsid w:val="0021780E"/>
    <w:rsid w:val="00221D86"/>
    <w:rsid w:val="002221A2"/>
    <w:rsid w:val="002221AA"/>
    <w:rsid w:val="002242F2"/>
    <w:rsid w:val="00235C33"/>
    <w:rsid w:val="0023795C"/>
    <w:rsid w:val="00242D85"/>
    <w:rsid w:val="00244350"/>
    <w:rsid w:val="00251EF4"/>
    <w:rsid w:val="00252E36"/>
    <w:rsid w:val="00257127"/>
    <w:rsid w:val="00260D0D"/>
    <w:rsid w:val="00261011"/>
    <w:rsid w:val="00261B13"/>
    <w:rsid w:val="002635DF"/>
    <w:rsid w:val="0026472A"/>
    <w:rsid w:val="00264D06"/>
    <w:rsid w:val="00267E6D"/>
    <w:rsid w:val="00270C63"/>
    <w:rsid w:val="00276D49"/>
    <w:rsid w:val="00280C8D"/>
    <w:rsid w:val="002825C4"/>
    <w:rsid w:val="0028298D"/>
    <w:rsid w:val="00283A2D"/>
    <w:rsid w:val="00284C19"/>
    <w:rsid w:val="0028521B"/>
    <w:rsid w:val="00286D72"/>
    <w:rsid w:val="002909B0"/>
    <w:rsid w:val="00295E59"/>
    <w:rsid w:val="00296FAE"/>
    <w:rsid w:val="00296FCD"/>
    <w:rsid w:val="002973C7"/>
    <w:rsid w:val="002A0220"/>
    <w:rsid w:val="002A0B6E"/>
    <w:rsid w:val="002A1671"/>
    <w:rsid w:val="002A26F9"/>
    <w:rsid w:val="002A2CDE"/>
    <w:rsid w:val="002A7546"/>
    <w:rsid w:val="002A79B6"/>
    <w:rsid w:val="002B1571"/>
    <w:rsid w:val="002B1F29"/>
    <w:rsid w:val="002B432E"/>
    <w:rsid w:val="002B61F0"/>
    <w:rsid w:val="002D00ED"/>
    <w:rsid w:val="002D14C9"/>
    <w:rsid w:val="002D2392"/>
    <w:rsid w:val="002D4DF2"/>
    <w:rsid w:val="002D5BCD"/>
    <w:rsid w:val="002E09FF"/>
    <w:rsid w:val="002E4BA7"/>
    <w:rsid w:val="002E64B2"/>
    <w:rsid w:val="002F22F2"/>
    <w:rsid w:val="002F5E40"/>
    <w:rsid w:val="00300719"/>
    <w:rsid w:val="003013C5"/>
    <w:rsid w:val="00305872"/>
    <w:rsid w:val="0030737F"/>
    <w:rsid w:val="00307D67"/>
    <w:rsid w:val="003113D5"/>
    <w:rsid w:val="00316651"/>
    <w:rsid w:val="00331326"/>
    <w:rsid w:val="003325B6"/>
    <w:rsid w:val="00333D72"/>
    <w:rsid w:val="003347D3"/>
    <w:rsid w:val="00335B83"/>
    <w:rsid w:val="00335BFC"/>
    <w:rsid w:val="00336695"/>
    <w:rsid w:val="00340DE3"/>
    <w:rsid w:val="00340FB7"/>
    <w:rsid w:val="003430B0"/>
    <w:rsid w:val="0034451B"/>
    <w:rsid w:val="00345A58"/>
    <w:rsid w:val="00347E4B"/>
    <w:rsid w:val="00350BC6"/>
    <w:rsid w:val="00350BE9"/>
    <w:rsid w:val="0035101F"/>
    <w:rsid w:val="00365996"/>
    <w:rsid w:val="00365BD7"/>
    <w:rsid w:val="00365F4D"/>
    <w:rsid w:val="00366342"/>
    <w:rsid w:val="0036654A"/>
    <w:rsid w:val="00367927"/>
    <w:rsid w:val="003723EB"/>
    <w:rsid w:val="00376E9D"/>
    <w:rsid w:val="003806C9"/>
    <w:rsid w:val="0038134B"/>
    <w:rsid w:val="0038334E"/>
    <w:rsid w:val="00393BF0"/>
    <w:rsid w:val="003940A8"/>
    <w:rsid w:val="003A0A6E"/>
    <w:rsid w:val="003A22A5"/>
    <w:rsid w:val="003A55F3"/>
    <w:rsid w:val="003B099E"/>
    <w:rsid w:val="003B26F7"/>
    <w:rsid w:val="003B5074"/>
    <w:rsid w:val="003B593F"/>
    <w:rsid w:val="003C0FA7"/>
    <w:rsid w:val="003C3FA3"/>
    <w:rsid w:val="003C4037"/>
    <w:rsid w:val="003C594F"/>
    <w:rsid w:val="003D06D4"/>
    <w:rsid w:val="003D07E4"/>
    <w:rsid w:val="003D22E9"/>
    <w:rsid w:val="003D58A2"/>
    <w:rsid w:val="003D5A13"/>
    <w:rsid w:val="003D5AA7"/>
    <w:rsid w:val="003D68A0"/>
    <w:rsid w:val="003E3F5B"/>
    <w:rsid w:val="003E6DA2"/>
    <w:rsid w:val="003E79E7"/>
    <w:rsid w:val="003F1687"/>
    <w:rsid w:val="003F2180"/>
    <w:rsid w:val="003F3318"/>
    <w:rsid w:val="003F5877"/>
    <w:rsid w:val="003F64CB"/>
    <w:rsid w:val="003F64E0"/>
    <w:rsid w:val="00404468"/>
    <w:rsid w:val="00405C60"/>
    <w:rsid w:val="00407911"/>
    <w:rsid w:val="00407B68"/>
    <w:rsid w:val="00412F5F"/>
    <w:rsid w:val="0041498C"/>
    <w:rsid w:val="0041672F"/>
    <w:rsid w:val="00421D31"/>
    <w:rsid w:val="004315B4"/>
    <w:rsid w:val="00446A4C"/>
    <w:rsid w:val="00457451"/>
    <w:rsid w:val="00464E51"/>
    <w:rsid w:val="00465745"/>
    <w:rsid w:val="00470513"/>
    <w:rsid w:val="00475CCC"/>
    <w:rsid w:val="004843CB"/>
    <w:rsid w:val="00486168"/>
    <w:rsid w:val="0048624B"/>
    <w:rsid w:val="004903D6"/>
    <w:rsid w:val="0049086F"/>
    <w:rsid w:val="004918A2"/>
    <w:rsid w:val="00491948"/>
    <w:rsid w:val="00492DF6"/>
    <w:rsid w:val="00497864"/>
    <w:rsid w:val="004A0428"/>
    <w:rsid w:val="004A26D5"/>
    <w:rsid w:val="004A45E4"/>
    <w:rsid w:val="004A5E50"/>
    <w:rsid w:val="004B294C"/>
    <w:rsid w:val="004B2DC5"/>
    <w:rsid w:val="004B6A5D"/>
    <w:rsid w:val="004C15EA"/>
    <w:rsid w:val="004C21C9"/>
    <w:rsid w:val="004C486F"/>
    <w:rsid w:val="004C5461"/>
    <w:rsid w:val="004D2BE2"/>
    <w:rsid w:val="004D3DFF"/>
    <w:rsid w:val="004D5311"/>
    <w:rsid w:val="004D732A"/>
    <w:rsid w:val="004E17A2"/>
    <w:rsid w:val="004E1C71"/>
    <w:rsid w:val="004E1E00"/>
    <w:rsid w:val="004E36E5"/>
    <w:rsid w:val="004E73F8"/>
    <w:rsid w:val="004E7B82"/>
    <w:rsid w:val="004F0991"/>
    <w:rsid w:val="004F219C"/>
    <w:rsid w:val="004F4365"/>
    <w:rsid w:val="00505175"/>
    <w:rsid w:val="0050524A"/>
    <w:rsid w:val="00505E47"/>
    <w:rsid w:val="0051526E"/>
    <w:rsid w:val="00521858"/>
    <w:rsid w:val="00526454"/>
    <w:rsid w:val="00531510"/>
    <w:rsid w:val="00531681"/>
    <w:rsid w:val="00540B82"/>
    <w:rsid w:val="00543EF6"/>
    <w:rsid w:val="00545F6F"/>
    <w:rsid w:val="00552B5E"/>
    <w:rsid w:val="00554D02"/>
    <w:rsid w:val="00557AA3"/>
    <w:rsid w:val="00561163"/>
    <w:rsid w:val="005620CD"/>
    <w:rsid w:val="00563B60"/>
    <w:rsid w:val="005646E0"/>
    <w:rsid w:val="0056582F"/>
    <w:rsid w:val="00570FAB"/>
    <w:rsid w:val="005711AF"/>
    <w:rsid w:val="00582BAE"/>
    <w:rsid w:val="005844BD"/>
    <w:rsid w:val="00585543"/>
    <w:rsid w:val="00585877"/>
    <w:rsid w:val="0059486E"/>
    <w:rsid w:val="00594DA0"/>
    <w:rsid w:val="00595C6A"/>
    <w:rsid w:val="00596EDD"/>
    <w:rsid w:val="005A2824"/>
    <w:rsid w:val="005A32B4"/>
    <w:rsid w:val="005A5848"/>
    <w:rsid w:val="005B0E3F"/>
    <w:rsid w:val="005B252D"/>
    <w:rsid w:val="005C24D7"/>
    <w:rsid w:val="005C26CC"/>
    <w:rsid w:val="005C2C0D"/>
    <w:rsid w:val="005C7AE1"/>
    <w:rsid w:val="005D0271"/>
    <w:rsid w:val="005D1913"/>
    <w:rsid w:val="005E363B"/>
    <w:rsid w:val="005E63E2"/>
    <w:rsid w:val="005E6461"/>
    <w:rsid w:val="005E67C7"/>
    <w:rsid w:val="005F0AA7"/>
    <w:rsid w:val="005F5502"/>
    <w:rsid w:val="0060052F"/>
    <w:rsid w:val="006060AF"/>
    <w:rsid w:val="00606B03"/>
    <w:rsid w:val="00606CCB"/>
    <w:rsid w:val="00607E9B"/>
    <w:rsid w:val="00610E36"/>
    <w:rsid w:val="0061200D"/>
    <w:rsid w:val="00615BE9"/>
    <w:rsid w:val="00617D94"/>
    <w:rsid w:val="00621AFB"/>
    <w:rsid w:val="00621FC8"/>
    <w:rsid w:val="00623384"/>
    <w:rsid w:val="006329CF"/>
    <w:rsid w:val="00633834"/>
    <w:rsid w:val="006348F5"/>
    <w:rsid w:val="006405EB"/>
    <w:rsid w:val="00640BE3"/>
    <w:rsid w:val="00641B8B"/>
    <w:rsid w:val="00645759"/>
    <w:rsid w:val="0064717E"/>
    <w:rsid w:val="00651D75"/>
    <w:rsid w:val="0065272F"/>
    <w:rsid w:val="00653E95"/>
    <w:rsid w:val="00656B53"/>
    <w:rsid w:val="006611E3"/>
    <w:rsid w:val="006623B5"/>
    <w:rsid w:val="006732DF"/>
    <w:rsid w:val="00676304"/>
    <w:rsid w:val="00676985"/>
    <w:rsid w:val="00677A29"/>
    <w:rsid w:val="00683ECA"/>
    <w:rsid w:val="0068421E"/>
    <w:rsid w:val="00685B94"/>
    <w:rsid w:val="00686A36"/>
    <w:rsid w:val="00686F61"/>
    <w:rsid w:val="00690322"/>
    <w:rsid w:val="0069162B"/>
    <w:rsid w:val="006916CC"/>
    <w:rsid w:val="00696252"/>
    <w:rsid w:val="00696CA7"/>
    <w:rsid w:val="006977EA"/>
    <w:rsid w:val="006A179C"/>
    <w:rsid w:val="006A3354"/>
    <w:rsid w:val="006A41D4"/>
    <w:rsid w:val="006A7BC1"/>
    <w:rsid w:val="006B3B45"/>
    <w:rsid w:val="006B457A"/>
    <w:rsid w:val="006C3CDC"/>
    <w:rsid w:val="006C42BD"/>
    <w:rsid w:val="006E391B"/>
    <w:rsid w:val="006E4540"/>
    <w:rsid w:val="006E4EB5"/>
    <w:rsid w:val="006E6F2A"/>
    <w:rsid w:val="006E7AB6"/>
    <w:rsid w:val="006E7FBB"/>
    <w:rsid w:val="0070058F"/>
    <w:rsid w:val="00701610"/>
    <w:rsid w:val="00702768"/>
    <w:rsid w:val="0070468C"/>
    <w:rsid w:val="00705D1E"/>
    <w:rsid w:val="007145EF"/>
    <w:rsid w:val="00715D79"/>
    <w:rsid w:val="00721F28"/>
    <w:rsid w:val="00722E66"/>
    <w:rsid w:val="007242FF"/>
    <w:rsid w:val="007279FC"/>
    <w:rsid w:val="00730591"/>
    <w:rsid w:val="007318FD"/>
    <w:rsid w:val="0073342E"/>
    <w:rsid w:val="00734402"/>
    <w:rsid w:val="007352CF"/>
    <w:rsid w:val="00740F19"/>
    <w:rsid w:val="007410B4"/>
    <w:rsid w:val="00744E5E"/>
    <w:rsid w:val="00746B1D"/>
    <w:rsid w:val="00752E3A"/>
    <w:rsid w:val="00761DE0"/>
    <w:rsid w:val="00764703"/>
    <w:rsid w:val="00767524"/>
    <w:rsid w:val="00771E1F"/>
    <w:rsid w:val="00772FD0"/>
    <w:rsid w:val="00774039"/>
    <w:rsid w:val="00774E77"/>
    <w:rsid w:val="007811E7"/>
    <w:rsid w:val="00790D63"/>
    <w:rsid w:val="0079241D"/>
    <w:rsid w:val="007944E6"/>
    <w:rsid w:val="00795FF1"/>
    <w:rsid w:val="00796101"/>
    <w:rsid w:val="00796AC5"/>
    <w:rsid w:val="00796F6C"/>
    <w:rsid w:val="007A011D"/>
    <w:rsid w:val="007A4C70"/>
    <w:rsid w:val="007B5915"/>
    <w:rsid w:val="007B5E6D"/>
    <w:rsid w:val="007B7AE6"/>
    <w:rsid w:val="007B7EF7"/>
    <w:rsid w:val="007C5228"/>
    <w:rsid w:val="007C6944"/>
    <w:rsid w:val="007E4A05"/>
    <w:rsid w:val="007E4ED0"/>
    <w:rsid w:val="007F100C"/>
    <w:rsid w:val="007F1DD6"/>
    <w:rsid w:val="007F2621"/>
    <w:rsid w:val="007F27A3"/>
    <w:rsid w:val="007F4A28"/>
    <w:rsid w:val="007F5EE4"/>
    <w:rsid w:val="00800FCD"/>
    <w:rsid w:val="00801F7D"/>
    <w:rsid w:val="00803DA5"/>
    <w:rsid w:val="00804B18"/>
    <w:rsid w:val="0080551B"/>
    <w:rsid w:val="00806275"/>
    <w:rsid w:val="00807BE6"/>
    <w:rsid w:val="00813B1C"/>
    <w:rsid w:val="008141AD"/>
    <w:rsid w:val="00814F83"/>
    <w:rsid w:val="00815233"/>
    <w:rsid w:val="008156A5"/>
    <w:rsid w:val="00821C04"/>
    <w:rsid w:val="00823F91"/>
    <w:rsid w:val="008252C9"/>
    <w:rsid w:val="00827712"/>
    <w:rsid w:val="00831374"/>
    <w:rsid w:val="0083202D"/>
    <w:rsid w:val="008328C8"/>
    <w:rsid w:val="00833793"/>
    <w:rsid w:val="00840145"/>
    <w:rsid w:val="008562DF"/>
    <w:rsid w:val="00856728"/>
    <w:rsid w:val="008605C8"/>
    <w:rsid w:val="00870FB0"/>
    <w:rsid w:val="0087179B"/>
    <w:rsid w:val="008733C4"/>
    <w:rsid w:val="00873D10"/>
    <w:rsid w:val="00873D1D"/>
    <w:rsid w:val="00875202"/>
    <w:rsid w:val="008763B7"/>
    <w:rsid w:val="00876AC9"/>
    <w:rsid w:val="008809F8"/>
    <w:rsid w:val="00881CEA"/>
    <w:rsid w:val="00883A82"/>
    <w:rsid w:val="00885EA6"/>
    <w:rsid w:val="0088615D"/>
    <w:rsid w:val="00891AA3"/>
    <w:rsid w:val="00892BB2"/>
    <w:rsid w:val="00893C2E"/>
    <w:rsid w:val="008951EC"/>
    <w:rsid w:val="008A03FF"/>
    <w:rsid w:val="008A43CC"/>
    <w:rsid w:val="008A6E7C"/>
    <w:rsid w:val="008D5104"/>
    <w:rsid w:val="008E34DC"/>
    <w:rsid w:val="008E5805"/>
    <w:rsid w:val="008E5E57"/>
    <w:rsid w:val="008E7F8C"/>
    <w:rsid w:val="008F3FA1"/>
    <w:rsid w:val="00901C13"/>
    <w:rsid w:val="009046AB"/>
    <w:rsid w:val="0090609F"/>
    <w:rsid w:val="0090616C"/>
    <w:rsid w:val="00907368"/>
    <w:rsid w:val="00910EBC"/>
    <w:rsid w:val="009110B6"/>
    <w:rsid w:val="009142EE"/>
    <w:rsid w:val="00914BF7"/>
    <w:rsid w:val="00914CF2"/>
    <w:rsid w:val="00921D8C"/>
    <w:rsid w:val="0092700E"/>
    <w:rsid w:val="009354B2"/>
    <w:rsid w:val="00935825"/>
    <w:rsid w:val="00937339"/>
    <w:rsid w:val="00941E17"/>
    <w:rsid w:val="00941EF9"/>
    <w:rsid w:val="00944FA3"/>
    <w:rsid w:val="00946D63"/>
    <w:rsid w:val="00951120"/>
    <w:rsid w:val="009549C7"/>
    <w:rsid w:val="009560D8"/>
    <w:rsid w:val="009662E5"/>
    <w:rsid w:val="00970810"/>
    <w:rsid w:val="009757B7"/>
    <w:rsid w:val="009765BD"/>
    <w:rsid w:val="00985BB1"/>
    <w:rsid w:val="00994C36"/>
    <w:rsid w:val="00996C89"/>
    <w:rsid w:val="009A26C4"/>
    <w:rsid w:val="009A4E83"/>
    <w:rsid w:val="009A7A66"/>
    <w:rsid w:val="009B3975"/>
    <w:rsid w:val="009B3EFE"/>
    <w:rsid w:val="009B4E0D"/>
    <w:rsid w:val="009B6FEB"/>
    <w:rsid w:val="009C4948"/>
    <w:rsid w:val="009D01A2"/>
    <w:rsid w:val="009D01E9"/>
    <w:rsid w:val="009D0227"/>
    <w:rsid w:val="009D5F2F"/>
    <w:rsid w:val="009E1831"/>
    <w:rsid w:val="009E1A6D"/>
    <w:rsid w:val="009E5D05"/>
    <w:rsid w:val="009F4AE6"/>
    <w:rsid w:val="009F4FF3"/>
    <w:rsid w:val="009F55A3"/>
    <w:rsid w:val="009F7F7E"/>
    <w:rsid w:val="00A00418"/>
    <w:rsid w:val="00A0137C"/>
    <w:rsid w:val="00A07636"/>
    <w:rsid w:val="00A134C9"/>
    <w:rsid w:val="00A1421A"/>
    <w:rsid w:val="00A14602"/>
    <w:rsid w:val="00A26580"/>
    <w:rsid w:val="00A4166B"/>
    <w:rsid w:val="00A428B8"/>
    <w:rsid w:val="00A436C6"/>
    <w:rsid w:val="00A4680A"/>
    <w:rsid w:val="00A46DB0"/>
    <w:rsid w:val="00A5034F"/>
    <w:rsid w:val="00A53BB4"/>
    <w:rsid w:val="00A5619E"/>
    <w:rsid w:val="00A56DCE"/>
    <w:rsid w:val="00A5787A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3DF"/>
    <w:rsid w:val="00AB28F3"/>
    <w:rsid w:val="00AB2A1A"/>
    <w:rsid w:val="00AB6E6A"/>
    <w:rsid w:val="00AB7A47"/>
    <w:rsid w:val="00AC3958"/>
    <w:rsid w:val="00AD2C21"/>
    <w:rsid w:val="00AD2EBB"/>
    <w:rsid w:val="00AD7BBB"/>
    <w:rsid w:val="00AE286D"/>
    <w:rsid w:val="00AE2A14"/>
    <w:rsid w:val="00AE2AE8"/>
    <w:rsid w:val="00AE30AB"/>
    <w:rsid w:val="00AE30DB"/>
    <w:rsid w:val="00AE5052"/>
    <w:rsid w:val="00AE5D3E"/>
    <w:rsid w:val="00AF00D1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3524D"/>
    <w:rsid w:val="00B35345"/>
    <w:rsid w:val="00B42391"/>
    <w:rsid w:val="00B4566B"/>
    <w:rsid w:val="00B468A3"/>
    <w:rsid w:val="00B51787"/>
    <w:rsid w:val="00B52A56"/>
    <w:rsid w:val="00B559C6"/>
    <w:rsid w:val="00B576C2"/>
    <w:rsid w:val="00B657AE"/>
    <w:rsid w:val="00B66000"/>
    <w:rsid w:val="00B678EA"/>
    <w:rsid w:val="00B7072E"/>
    <w:rsid w:val="00B74A26"/>
    <w:rsid w:val="00B82FCF"/>
    <w:rsid w:val="00B84D0A"/>
    <w:rsid w:val="00B900E8"/>
    <w:rsid w:val="00B92EAF"/>
    <w:rsid w:val="00BA3C95"/>
    <w:rsid w:val="00BA3E44"/>
    <w:rsid w:val="00BA692A"/>
    <w:rsid w:val="00BA742B"/>
    <w:rsid w:val="00BB0D17"/>
    <w:rsid w:val="00BB1B8A"/>
    <w:rsid w:val="00BB684F"/>
    <w:rsid w:val="00BC48AE"/>
    <w:rsid w:val="00BC7D5E"/>
    <w:rsid w:val="00BD0329"/>
    <w:rsid w:val="00BD6DF2"/>
    <w:rsid w:val="00BE020F"/>
    <w:rsid w:val="00BE058E"/>
    <w:rsid w:val="00BE05A6"/>
    <w:rsid w:val="00BE32B0"/>
    <w:rsid w:val="00BE33CF"/>
    <w:rsid w:val="00BE460D"/>
    <w:rsid w:val="00BF7806"/>
    <w:rsid w:val="00C00D9A"/>
    <w:rsid w:val="00C053C3"/>
    <w:rsid w:val="00C14E45"/>
    <w:rsid w:val="00C16FC2"/>
    <w:rsid w:val="00C23CF5"/>
    <w:rsid w:val="00C27807"/>
    <w:rsid w:val="00C279A0"/>
    <w:rsid w:val="00C35BB9"/>
    <w:rsid w:val="00C36C7E"/>
    <w:rsid w:val="00C41FFC"/>
    <w:rsid w:val="00C42493"/>
    <w:rsid w:val="00C433E2"/>
    <w:rsid w:val="00C51AA3"/>
    <w:rsid w:val="00C54C63"/>
    <w:rsid w:val="00C5565B"/>
    <w:rsid w:val="00C55C20"/>
    <w:rsid w:val="00C564AA"/>
    <w:rsid w:val="00C575E9"/>
    <w:rsid w:val="00C57CB5"/>
    <w:rsid w:val="00C715E5"/>
    <w:rsid w:val="00C916DA"/>
    <w:rsid w:val="00C96E85"/>
    <w:rsid w:val="00CA111B"/>
    <w:rsid w:val="00CA3EA5"/>
    <w:rsid w:val="00CB7F79"/>
    <w:rsid w:val="00CD6EC3"/>
    <w:rsid w:val="00CD798E"/>
    <w:rsid w:val="00CE2FF4"/>
    <w:rsid w:val="00CE48C7"/>
    <w:rsid w:val="00CE5A02"/>
    <w:rsid w:val="00CE5BED"/>
    <w:rsid w:val="00CF0BD8"/>
    <w:rsid w:val="00CF1A7A"/>
    <w:rsid w:val="00CF2711"/>
    <w:rsid w:val="00CF43EA"/>
    <w:rsid w:val="00D00A1C"/>
    <w:rsid w:val="00D0513D"/>
    <w:rsid w:val="00D11435"/>
    <w:rsid w:val="00D12820"/>
    <w:rsid w:val="00D17C81"/>
    <w:rsid w:val="00D20EB5"/>
    <w:rsid w:val="00D21BCD"/>
    <w:rsid w:val="00D23AEE"/>
    <w:rsid w:val="00D36545"/>
    <w:rsid w:val="00D41068"/>
    <w:rsid w:val="00D44BB2"/>
    <w:rsid w:val="00D47ADC"/>
    <w:rsid w:val="00D54BAA"/>
    <w:rsid w:val="00D54E90"/>
    <w:rsid w:val="00D55A33"/>
    <w:rsid w:val="00D566D6"/>
    <w:rsid w:val="00D6118C"/>
    <w:rsid w:val="00D61627"/>
    <w:rsid w:val="00D64528"/>
    <w:rsid w:val="00D663C7"/>
    <w:rsid w:val="00D67957"/>
    <w:rsid w:val="00D71B5F"/>
    <w:rsid w:val="00D72499"/>
    <w:rsid w:val="00D76A04"/>
    <w:rsid w:val="00D805C0"/>
    <w:rsid w:val="00D8263A"/>
    <w:rsid w:val="00D82C52"/>
    <w:rsid w:val="00D85BA4"/>
    <w:rsid w:val="00D8691A"/>
    <w:rsid w:val="00D92C47"/>
    <w:rsid w:val="00D953FF"/>
    <w:rsid w:val="00D97D02"/>
    <w:rsid w:val="00DA3005"/>
    <w:rsid w:val="00DB16F0"/>
    <w:rsid w:val="00DB2F3B"/>
    <w:rsid w:val="00DB3E02"/>
    <w:rsid w:val="00DC13BC"/>
    <w:rsid w:val="00DC5B1D"/>
    <w:rsid w:val="00DC72A0"/>
    <w:rsid w:val="00DD0D50"/>
    <w:rsid w:val="00DD111B"/>
    <w:rsid w:val="00DD2753"/>
    <w:rsid w:val="00DD4673"/>
    <w:rsid w:val="00DE1171"/>
    <w:rsid w:val="00DE2DB6"/>
    <w:rsid w:val="00DE436C"/>
    <w:rsid w:val="00DE51E9"/>
    <w:rsid w:val="00DE62C3"/>
    <w:rsid w:val="00DF031E"/>
    <w:rsid w:val="00DF2FC5"/>
    <w:rsid w:val="00DF5601"/>
    <w:rsid w:val="00E0038F"/>
    <w:rsid w:val="00E11CC2"/>
    <w:rsid w:val="00E12D67"/>
    <w:rsid w:val="00E13CBD"/>
    <w:rsid w:val="00E156EC"/>
    <w:rsid w:val="00E26AA5"/>
    <w:rsid w:val="00E277DB"/>
    <w:rsid w:val="00E307D8"/>
    <w:rsid w:val="00E30D7A"/>
    <w:rsid w:val="00E318B1"/>
    <w:rsid w:val="00E325B3"/>
    <w:rsid w:val="00E34966"/>
    <w:rsid w:val="00E3496E"/>
    <w:rsid w:val="00E35A45"/>
    <w:rsid w:val="00E3795E"/>
    <w:rsid w:val="00E44123"/>
    <w:rsid w:val="00E51A3C"/>
    <w:rsid w:val="00E568FC"/>
    <w:rsid w:val="00E63770"/>
    <w:rsid w:val="00E6480A"/>
    <w:rsid w:val="00E74B00"/>
    <w:rsid w:val="00E755CC"/>
    <w:rsid w:val="00E8110F"/>
    <w:rsid w:val="00E82ADD"/>
    <w:rsid w:val="00E85060"/>
    <w:rsid w:val="00E86D87"/>
    <w:rsid w:val="00E905F2"/>
    <w:rsid w:val="00E922B0"/>
    <w:rsid w:val="00E97894"/>
    <w:rsid w:val="00EA2D3C"/>
    <w:rsid w:val="00EB2B29"/>
    <w:rsid w:val="00EB38A4"/>
    <w:rsid w:val="00EB4AEC"/>
    <w:rsid w:val="00EB764F"/>
    <w:rsid w:val="00EC3051"/>
    <w:rsid w:val="00EC61A4"/>
    <w:rsid w:val="00EC6DF6"/>
    <w:rsid w:val="00ED11F0"/>
    <w:rsid w:val="00ED5DFE"/>
    <w:rsid w:val="00ED7684"/>
    <w:rsid w:val="00ED7735"/>
    <w:rsid w:val="00ED7D4C"/>
    <w:rsid w:val="00EE24B3"/>
    <w:rsid w:val="00EE547D"/>
    <w:rsid w:val="00EE63F9"/>
    <w:rsid w:val="00EE77D6"/>
    <w:rsid w:val="00EF0703"/>
    <w:rsid w:val="00EF2B6F"/>
    <w:rsid w:val="00EF33CE"/>
    <w:rsid w:val="00EF517C"/>
    <w:rsid w:val="00EF6526"/>
    <w:rsid w:val="00EF65C2"/>
    <w:rsid w:val="00F038D8"/>
    <w:rsid w:val="00F05C35"/>
    <w:rsid w:val="00F0751D"/>
    <w:rsid w:val="00F0778F"/>
    <w:rsid w:val="00F10998"/>
    <w:rsid w:val="00F11C34"/>
    <w:rsid w:val="00F11D76"/>
    <w:rsid w:val="00F12E5E"/>
    <w:rsid w:val="00F17AAB"/>
    <w:rsid w:val="00F23644"/>
    <w:rsid w:val="00F23F0F"/>
    <w:rsid w:val="00F25AF7"/>
    <w:rsid w:val="00F25C8F"/>
    <w:rsid w:val="00F26DED"/>
    <w:rsid w:val="00F3131C"/>
    <w:rsid w:val="00F32C57"/>
    <w:rsid w:val="00F34AA9"/>
    <w:rsid w:val="00F44B61"/>
    <w:rsid w:val="00F5373E"/>
    <w:rsid w:val="00F537A8"/>
    <w:rsid w:val="00F55A9B"/>
    <w:rsid w:val="00F5633C"/>
    <w:rsid w:val="00F637DE"/>
    <w:rsid w:val="00F66EDF"/>
    <w:rsid w:val="00F7035E"/>
    <w:rsid w:val="00F704AF"/>
    <w:rsid w:val="00F70F2F"/>
    <w:rsid w:val="00F7111A"/>
    <w:rsid w:val="00F7231C"/>
    <w:rsid w:val="00F729E0"/>
    <w:rsid w:val="00F730B4"/>
    <w:rsid w:val="00F7512E"/>
    <w:rsid w:val="00F77DD8"/>
    <w:rsid w:val="00F80009"/>
    <w:rsid w:val="00F8510B"/>
    <w:rsid w:val="00F92F29"/>
    <w:rsid w:val="00F94C40"/>
    <w:rsid w:val="00F96E73"/>
    <w:rsid w:val="00FA09DE"/>
    <w:rsid w:val="00FA1275"/>
    <w:rsid w:val="00FA1A1D"/>
    <w:rsid w:val="00FA3369"/>
    <w:rsid w:val="00FA4FED"/>
    <w:rsid w:val="00FA5051"/>
    <w:rsid w:val="00FB4F74"/>
    <w:rsid w:val="00FC3FEC"/>
    <w:rsid w:val="00FC4EAA"/>
    <w:rsid w:val="00FC6F4A"/>
    <w:rsid w:val="00FD03EF"/>
    <w:rsid w:val="00FD6955"/>
    <w:rsid w:val="00FD6F3C"/>
    <w:rsid w:val="00FE0D6E"/>
    <w:rsid w:val="00FE1DFF"/>
    <w:rsid w:val="00FF0CFE"/>
    <w:rsid w:val="00FF1BAC"/>
    <w:rsid w:val="00FF6BB1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72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athis@caur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6E478-E340-4216-AAFF-927A7057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9</Pages>
  <Words>3192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Sandra Helena Lehnen Becker</cp:lastModifiedBy>
  <cp:revision>19</cp:revision>
  <cp:lastPrinted>2019-12-04T21:18:00Z</cp:lastPrinted>
  <dcterms:created xsi:type="dcterms:W3CDTF">2021-02-10T19:20:00Z</dcterms:created>
  <dcterms:modified xsi:type="dcterms:W3CDTF">2021-04-14T14:26:00Z</dcterms:modified>
</cp:coreProperties>
</file>