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7B7E0F" w:rsidRDefault="002267A6" w:rsidP="00BC37BD">
            <w:pPr>
              <w:rPr>
                <w:rFonts w:ascii="Calibri" w:eastAsia="Times New Roman" w:hAnsi="Calibri"/>
              </w:rPr>
            </w:pPr>
            <w:r w:rsidRPr="007B7E0F">
              <w:rPr>
                <w:rFonts w:ascii="Calibri" w:eastAsia="Times New Roman" w:hAnsi="Calibri"/>
              </w:rPr>
              <w:t xml:space="preserve">500/2019 – Anexo </w:t>
            </w:r>
            <w:r w:rsidR="007B7E0F" w:rsidRPr="007B7E0F">
              <w:rPr>
                <w:rFonts w:ascii="Calibri" w:eastAsia="Times New Roman" w:hAnsi="Calibri"/>
              </w:rPr>
              <w:t>X</w:t>
            </w:r>
            <w:r w:rsidRPr="007B7E0F">
              <w:rPr>
                <w:rFonts w:ascii="Calibri" w:eastAsia="Times New Roman" w:hAnsi="Calibri"/>
              </w:rPr>
              <w:t xml:space="preserve">XII - </w:t>
            </w:r>
            <w:r w:rsidR="007B7E0F" w:rsidRPr="007B7E0F">
              <w:rPr>
                <w:rFonts w:ascii="Calibri" w:hAnsi="Calibri" w:cs="Calibri"/>
              </w:rPr>
              <w:t>Diálogos: Arquitetura/Urbanismo/Arte Urbana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7B7E0F" w:rsidRDefault="007B7E0F" w:rsidP="00BC37BD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Instituto SAMbA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complementação da documentação solicitada por esta comissão,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7B7E0F">
        <w:rPr>
          <w:rFonts w:ascii="Calibri" w:eastAsia="Times New Roman" w:hAnsi="Calibri" w:cs="Arial"/>
          <w:bCs/>
        </w:rPr>
        <w:t>04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7B7E0F">
        <w:rPr>
          <w:rFonts w:ascii="Calibri" w:eastAsia="Times New Roman" w:hAnsi="Calibri" w:cs="Arial"/>
          <w:bCs/>
        </w:rPr>
        <w:t>10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7B7E0F">
        <w:rPr>
          <w:rFonts w:ascii="Calibri" w:eastAsia="Times New Roman" w:hAnsi="Calibri" w:cs="Arial"/>
          <w:bCs/>
        </w:rPr>
        <w:t>04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7B7E0F">
        <w:rPr>
          <w:rFonts w:ascii="Calibri" w:eastAsia="Times New Roman" w:hAnsi="Calibri" w:cs="Arial"/>
          <w:bCs/>
        </w:rPr>
        <w:t>outubro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591127" w:rsidP="007B7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0C" w:rsidRDefault="00362E0C">
      <w:r>
        <w:separator/>
      </w:r>
    </w:p>
  </w:endnote>
  <w:endnote w:type="continuationSeparator" w:id="0">
    <w:p w:rsidR="00362E0C" w:rsidRDefault="003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0C" w:rsidRDefault="00362E0C">
      <w:r>
        <w:separator/>
      </w:r>
    </w:p>
  </w:footnote>
  <w:footnote w:type="continuationSeparator" w:id="0">
    <w:p w:rsidR="00362E0C" w:rsidRDefault="0036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9843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9843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DC1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4C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75A4"/>
    <w:rsid w:val="00247D93"/>
    <w:rsid w:val="002520CD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2E0C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72F06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B7E0F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843F0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E0CD-3781-492F-B7CA-8B4F390E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2019-09-02T12:20:00Z</cp:lastPrinted>
  <dcterms:created xsi:type="dcterms:W3CDTF">2019-10-07T14:29:00Z</dcterms:created>
  <dcterms:modified xsi:type="dcterms:W3CDTF">2019-10-07T14:29:00Z</dcterms:modified>
</cp:coreProperties>
</file>